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5C99"/>
          <w:sz w:val="44"/>
          <w:szCs w:val="44"/>
        </w:rPr>
        <w:t xml:space="preserve">The Role of the Data Analyst in Identifying Stakeholders</w:t>
      </w:r>
    </w:p>
    <w:p>
      <w:pPr>
        <w:spacing w:after="40" w:before="0"/>
        <w:jc w:val="center"/>
      </w:pPr>
      <w:r>
        <w:rPr>
          <w:rFonts w:ascii="Arial" w:cs="Arial" w:eastAsia="Arial" w:hAnsi="Arial"/>
          <w:color w:val="555555"/>
          <w:sz w:val="24"/>
          <w:szCs w:val="24"/>
        </w:rPr>
        <w:t xml:space="preserve">Adventure Works — Sales Data Analysis Project</w:t>
      </w:r>
    </w:p>
    <w:p>
      <w:pPr>
        <w:pBdr>
          <w:bottom w:val="single" w:color="2C7BB6" w:sz="4" w:space="1"/>
        </w:pBdr>
        <w:spacing w:after="160" w:before="160"/>
      </w:pPr>
    </w:p>
    <w:p>
      <w:pPr>
        <w:pStyle w:val="Heading1"/>
        <w:spacing w:after="160" w:before="320"/>
      </w:pPr>
      <w:r>
        <w:rPr>
          <w:rFonts w:ascii="Arial" w:cs="Arial" w:eastAsia="Arial" w:hAnsi="Arial"/>
          <w:b/>
          <w:bCs/>
          <w:color w:val="1F5C99"/>
          <w:sz w:val="32"/>
          <w:szCs w:val="32"/>
        </w:rPr>
        <w:t xml:space="preserve">Step 1: Understanding the Context</w:t>
      </w:r>
    </w:p>
    <w:p>
      <w:pPr>
        <w:spacing w:after="80" w:before="80"/>
      </w:pPr>
      <w:r>
        <w:rPr>
          <w:rFonts w:ascii="Arial" w:cs="Arial" w:eastAsia="Arial" w:hAnsi="Arial"/>
          <w:b w:val="false"/>
          <w:bCs w:val="false"/>
          <w:color w:val="333333"/>
          <w:sz w:val="20"/>
          <w:szCs w:val="20"/>
        </w:rPr>
        <w:t xml:space="preserve">Adventure Works is a multinational bicycle and accessories manufacturer facing competitive pressure on its market share. The marketing director, Renee, has commissioned a sales data analysis project. The primary goal is to uncover customer preferences, buying patterns, and trends — insights that will drive targeted marketing campaigns to retain existing customers and acquire new ones.</w:t>
      </w:r>
    </w:p>
    <w:p>
      <w:pPr>
        <w:spacing w:after="80" w:before="80"/>
      </w:pPr>
      <w:r>
        <w:rPr>
          <w:rFonts w:ascii="Arial" w:cs="Arial" w:eastAsia="Arial" w:hAnsi="Arial"/>
          <w:b w:val="false"/>
          <w:bCs w:val="false"/>
          <w:color w:val="333333"/>
          <w:sz w:val="20"/>
          <w:szCs w:val="20"/>
        </w:rPr>
        <w:t xml:space="preserve"/>
      </w:r>
    </w:p>
    <w:p>
      <w:pPr>
        <w:spacing w:after="80" w:before="80"/>
      </w:pPr>
      <w:r>
        <w:rPr>
          <w:rFonts w:ascii="Arial" w:cs="Arial" w:eastAsia="Arial" w:hAnsi="Arial"/>
          <w:b w:val="false"/>
          <w:bCs w:val="false"/>
          <w:color w:val="333333"/>
          <w:sz w:val="20"/>
          <w:szCs w:val="20"/>
        </w:rPr>
        <w:t xml:space="preserve">The full employee roster and their roles:</w:t>
      </w:r>
    </w:p>
    <w:p>
      <w:pPr>
        <w:pStyle w:val="ListParagraph"/>
        <w:numPr>
          <w:ilvl w:val="0"/>
          <w:numId w:val="2"/>
        </w:numPr>
      </w:pPr>
      <w:r>
        <w:rPr>
          <w:rFonts w:ascii="Arial" w:cs="Arial" w:eastAsia="Arial" w:hAnsi="Arial"/>
          <w:sz w:val="20"/>
          <w:szCs w:val="20"/>
        </w:rPr>
        <w:t xml:space="preserve">Ricci — Customer Service Manager: handles customer satisfaction and feedback.</w:t>
      </w:r>
    </w:p>
    <w:p>
      <w:pPr>
        <w:pStyle w:val="ListParagraph"/>
        <w:numPr>
          <w:ilvl w:val="0"/>
          <w:numId w:val="2"/>
        </w:numPr>
      </w:pPr>
      <w:r>
        <w:rPr>
          <w:rFonts w:ascii="Arial" w:cs="Arial" w:eastAsia="Arial" w:hAnsi="Arial"/>
          <w:sz w:val="20"/>
          <w:szCs w:val="20"/>
        </w:rPr>
        <w:t xml:space="preserve">Igor — Finance Manager: oversees financial operations.</w:t>
      </w:r>
    </w:p>
    <w:p>
      <w:pPr>
        <w:pStyle w:val="ListParagraph"/>
        <w:numPr>
          <w:ilvl w:val="0"/>
          <w:numId w:val="2"/>
        </w:numPr>
      </w:pPr>
      <w:r>
        <w:rPr>
          <w:rFonts w:ascii="Arial" w:cs="Arial" w:eastAsia="Arial" w:hAnsi="Arial"/>
          <w:sz w:val="20"/>
          <w:szCs w:val="20"/>
        </w:rPr>
        <w:t xml:space="preserve">Jane — IT Manager: manages information technology.</w:t>
      </w:r>
    </w:p>
    <w:p>
      <w:pPr>
        <w:pStyle w:val="ListParagraph"/>
        <w:numPr>
          <w:ilvl w:val="0"/>
          <w:numId w:val="2"/>
        </w:numPr>
      </w:pPr>
      <w:r>
        <w:rPr>
          <w:rFonts w:ascii="Arial" w:cs="Arial" w:eastAsia="Arial" w:hAnsi="Arial"/>
          <w:sz w:val="20"/>
          <w:szCs w:val="20"/>
        </w:rPr>
        <w:t xml:space="preserve">Renee — Marketing Director: develops and executes marketing strategy.</w:t>
      </w:r>
    </w:p>
    <w:p>
      <w:pPr>
        <w:pStyle w:val="ListParagraph"/>
        <w:numPr>
          <w:ilvl w:val="0"/>
          <w:numId w:val="2"/>
        </w:numPr>
      </w:pPr>
      <w:r>
        <w:rPr>
          <w:rFonts w:ascii="Arial" w:cs="Arial" w:eastAsia="Arial" w:hAnsi="Arial"/>
          <w:sz w:val="20"/>
          <w:szCs w:val="20"/>
        </w:rPr>
        <w:t xml:space="preserve">Sam — R&amp;D Manager: manages research and development.</w:t>
      </w:r>
    </w:p>
    <w:p>
      <w:pPr>
        <w:pStyle w:val="ListParagraph"/>
        <w:numPr>
          <w:ilvl w:val="0"/>
          <w:numId w:val="2"/>
        </w:numPr>
      </w:pPr>
      <w:r>
        <w:rPr>
          <w:rFonts w:ascii="Arial" w:cs="Arial" w:eastAsia="Arial" w:hAnsi="Arial"/>
          <w:sz w:val="20"/>
          <w:szCs w:val="20"/>
        </w:rPr>
        <w:t xml:space="preserve">Alex — Security Operations Manager: handles operations, security, and maintenance.</w:t>
      </w:r>
    </w:p>
    <w:p>
      <w:pPr>
        <w:pStyle w:val="ListParagraph"/>
        <w:numPr>
          <w:ilvl w:val="0"/>
          <w:numId w:val="2"/>
        </w:numPr>
      </w:pPr>
      <w:r>
        <w:rPr>
          <w:rFonts w:ascii="Arial" w:cs="Arial" w:eastAsia="Arial" w:hAnsi="Arial"/>
          <w:sz w:val="20"/>
          <w:szCs w:val="20"/>
        </w:rPr>
        <w:t xml:space="preserve">Nia — Legal Counsel: manages legal affairs.</w:t>
      </w:r>
    </w:p>
    <w:p>
      <w:pPr>
        <w:pStyle w:val="ListParagraph"/>
        <w:numPr>
          <w:ilvl w:val="0"/>
          <w:numId w:val="2"/>
        </w:numPr>
      </w:pPr>
      <w:r>
        <w:rPr>
          <w:rFonts w:ascii="Arial" w:cs="Arial" w:eastAsia="Arial" w:hAnsi="Arial"/>
          <w:sz w:val="20"/>
          <w:szCs w:val="20"/>
        </w:rPr>
        <w:t xml:space="preserve">Kane — Sales Manager: oversees the sales team and targets.</w:t>
      </w:r>
    </w:p>
    <w:p>
      <w:pPr>
        <w:pStyle w:val="ListParagraph"/>
        <w:numPr>
          <w:ilvl w:val="0"/>
          <w:numId w:val="2"/>
        </w:numPr>
      </w:pPr>
      <w:r>
        <w:rPr>
          <w:rFonts w:ascii="Arial" w:cs="Arial" w:eastAsia="Arial" w:hAnsi="Arial"/>
          <w:sz w:val="20"/>
          <w:szCs w:val="20"/>
        </w:rPr>
        <w:t xml:space="preserve">Hassan — HR Manager: manages staffing and employment.</w:t>
      </w:r>
    </w:p>
    <w:p>
      <w:pPr>
        <w:pBdr>
          <w:bottom w:val="single" w:color="2C7BB6" w:sz="4" w:space="1"/>
        </w:pBdr>
        <w:spacing w:after="160" w:before="160"/>
      </w:pPr>
    </w:p>
    <w:p>
      <w:pPr>
        <w:pStyle w:val="Heading1"/>
        <w:spacing w:after="160" w:before="320"/>
      </w:pPr>
      <w:r>
        <w:rPr>
          <w:rFonts w:ascii="Arial" w:cs="Arial" w:eastAsia="Arial" w:hAnsi="Arial"/>
          <w:b/>
          <w:bCs/>
          <w:color w:val="1F5C99"/>
          <w:sz w:val="32"/>
          <w:szCs w:val="32"/>
        </w:rPr>
        <w:t xml:space="preserve">Step 2: Identifying Key Stakeholders</w:t>
      </w:r>
    </w:p>
    <w:p>
      <w:pPr>
        <w:spacing w:after="80" w:before="80"/>
      </w:pPr>
      <w:r>
        <w:rPr>
          <w:rFonts w:ascii="Arial" w:cs="Arial" w:eastAsia="Arial" w:hAnsi="Arial"/>
          <w:b w:val="false"/>
          <w:bCs w:val="false"/>
          <w:color w:val="333333"/>
          <w:sz w:val="20"/>
          <w:szCs w:val="20"/>
        </w:rPr>
        <w:t xml:space="preserve">A stakeholder is anyone who can affect the project or who will be affected by its outcomes. In a data analysis project, prioritising stakeholders with direct knowledge of sales, customer behaviour, finances, and marketing ensures that the analysis is grounded in real business context. The table below maps each selected stakeholder against their influence over and interest in this project.</w:t>
      </w:r>
    </w:p>
    <w:p>
      <w:pPr>
        <w:spacing w:after="80" w:before="80"/>
      </w:pPr>
      <w:r>
        <w:rPr>
          <w:rFonts w:ascii="Arial" w:cs="Arial" w:eastAsia="Arial" w:hAnsi="Arial"/>
          <w:b w:val="false"/>
          <w:bCs w:val="false"/>
          <w:color w:val="333333"/>
          <w:sz w:val="20"/>
          <w:szCs w:val="20"/>
        </w:rPr>
        <w:t xml:space="preserve"/>
      </w:r>
    </w:p>
    <w:p>
      <w:pPr>
        <w:spacing w:after="80" w:before="80"/>
      </w:pPr>
      <w:r>
        <w:rPr>
          <w:rFonts w:ascii="Arial" w:cs="Arial" w:eastAsia="Arial" w:hAnsi="Arial"/>
          <w:b w:val="false"/>
          <w:bCs w:val="false"/>
          <w:color w:val="333333"/>
          <w:sz w:val="20"/>
          <w:szCs w:val="20"/>
        </w:rPr>
        <w:t xml:space="preserve">Influence refers to a stakeholder's power to shape the project's direction, access to data, or ability to act on findings. Interest refers to how directly the project outcomes affect their area of responsibility.</w:t>
      </w:r>
    </w:p>
    <w:p>
      <w:pPr>
        <w:spacing w:after="80" w:before="8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C7BB6"/>
          <w:sz w:val="26"/>
          <w:szCs w:val="26"/>
        </w:rPr>
        <w:t xml:space="preserve">Renee — Marketing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800"/>
        <w:gridCol w:w="2400"/>
        <w:gridCol w:w="1380"/>
        <w:gridCol w:w="1380"/>
        <w:gridCol w:w="240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 &amp; Role</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 for Selection</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Influence</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Interest</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EAF2FB" w:val="clear"/>
            <w:tcMar>
              <w:top w:type="dxa" w:w="100"/>
              <w:left w:type="dxa" w:w="120"/>
              <w:bottom w:type="dxa" w:w="100"/>
              <w:right w:type="dxa" w:w="120"/>
            </w:tcMar>
          </w:tcPr>
          <w:p>
            <w:r>
              <w:rPr>
                <w:rFonts w:ascii="Arial" w:cs="Arial" w:eastAsia="Arial" w:hAnsi="Arial"/>
                <w:b/>
                <w:bCs/>
                <w:color w:val="1F5C99"/>
                <w:sz w:val="20"/>
                <w:szCs w:val="20"/>
              </w:rPr>
              <w:t xml:space="preserve">Renee</w:t>
            </w:r>
          </w:p>
          <w:p>
            <w:r>
              <w:rPr>
                <w:rFonts w:ascii="Arial" w:cs="Arial" w:eastAsia="Arial" w:hAnsi="Arial"/>
                <w:color w:val="555555"/>
                <w:sz w:val="18"/>
                <w:szCs w:val="18"/>
              </w:rPr>
              <w:t xml:space="preserve">Marketing Director</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color w:val="333333"/>
                <w:sz w:val="19"/>
                <w:szCs w:val="19"/>
              </w:rPr>
              <w:t xml:space="preserve">Project sponsor and primary beneficiary of findings. Campaign strategy depends entirely on the analysis output.</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C00000"/>
                <w:sz w:val="20"/>
                <w:szCs w:val="20"/>
              </w:rPr>
              <w:t xml:space="preserve">High</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C00000"/>
                <w:sz w:val="20"/>
                <w:szCs w:val="20"/>
              </w:rPr>
              <w:t xml:space="preserve">High</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sz w:val="20"/>
                <w:szCs w:val="20"/>
              </w:rPr>
              <w:t xml:space="preserve"/>
            </w:r>
          </w:p>
        </w:tc>
      </w:tr>
    </w:tbl>
    <w:p>
      <w:pPr>
        <w:spacing w:after="80" w:before="80"/>
      </w:pPr>
      <w:r>
        <w:rPr>
          <w:rFonts w:ascii="Arial" w:cs="Arial" w:eastAsia="Arial" w:hAnsi="Arial"/>
          <w:b w:val="false"/>
          <w:bCs w:val="false"/>
          <w:color w:val="333333"/>
          <w:sz w:val="20"/>
          <w:szCs w:val="20"/>
        </w:rPr>
        <w:t xml:space="preserve">Renee is the project owner — the person who commissioned the analysis. Her influence is High because she sets the direction of marketing strategy, controls the campaign budget, and will ultimately decide how the analysis findings are applied. Her interest is High because the entire purpose of this project — identifying customer preferences and buying patterns to improve market share — sits squarely within her domain. Without interviewing Renee, there is no clarity on the project's success criteria.</w:t>
      </w:r>
    </w:p>
    <w:p>
      <w:pPr>
        <w:spacing w:after="80" w:before="8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C7BB6"/>
          <w:sz w:val="26"/>
          <w:szCs w:val="26"/>
        </w:rPr>
        <w:t xml:space="preserve">Kane — Sales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800"/>
        <w:gridCol w:w="2400"/>
        <w:gridCol w:w="1380"/>
        <w:gridCol w:w="1380"/>
        <w:gridCol w:w="240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 &amp; Role</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 for Selection</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Influence</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Interest</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EAF2FB" w:val="clear"/>
            <w:tcMar>
              <w:top w:type="dxa" w:w="100"/>
              <w:left w:type="dxa" w:w="120"/>
              <w:bottom w:type="dxa" w:w="100"/>
              <w:right w:type="dxa" w:w="120"/>
            </w:tcMar>
          </w:tcPr>
          <w:p>
            <w:r>
              <w:rPr>
                <w:rFonts w:ascii="Arial" w:cs="Arial" w:eastAsia="Arial" w:hAnsi="Arial"/>
                <w:b/>
                <w:bCs/>
                <w:color w:val="1F5C99"/>
                <w:sz w:val="20"/>
                <w:szCs w:val="20"/>
              </w:rPr>
              <w:t xml:space="preserve">Kane</w:t>
            </w:r>
          </w:p>
          <w:p>
            <w:r>
              <w:rPr>
                <w:rFonts w:ascii="Arial" w:cs="Arial" w:eastAsia="Arial" w:hAnsi="Arial"/>
                <w:color w:val="555555"/>
                <w:sz w:val="18"/>
                <w:szCs w:val="18"/>
              </w:rPr>
              <w:t xml:space="preserve">Sales Manager</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color w:val="333333"/>
                <w:sz w:val="19"/>
                <w:szCs w:val="19"/>
              </w:rPr>
              <w:t xml:space="preserve">Closest to the sales data and frontline sales performance. His team's targets depend on campaign effectiveness.</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C00000"/>
                <w:sz w:val="20"/>
                <w:szCs w:val="20"/>
              </w:rPr>
              <w:t xml:space="preserve">High</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C00000"/>
                <w:sz w:val="20"/>
                <w:szCs w:val="20"/>
              </w:rPr>
              <w:t xml:space="preserve">High</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sz w:val="20"/>
                <w:szCs w:val="20"/>
              </w:rPr>
              <w:t xml:space="preserve"/>
            </w:r>
          </w:p>
        </w:tc>
      </w:tr>
    </w:tbl>
    <w:p>
      <w:pPr>
        <w:spacing w:after="80" w:before="80"/>
      </w:pPr>
      <w:r>
        <w:rPr>
          <w:rFonts w:ascii="Arial" w:cs="Arial" w:eastAsia="Arial" w:hAnsi="Arial"/>
          <w:b w:val="false"/>
          <w:bCs w:val="false"/>
          <w:color w:val="333333"/>
          <w:sz w:val="20"/>
          <w:szCs w:val="20"/>
        </w:rPr>
        <w:t xml:space="preserve">Kane sits at the heart of this analysis. He manages the sales team, understands the gaps between sales targets and actual performance, and has day-to-day visibility of customer interactions. His influence is High because he controls access to sales knowledge and has authority over how sales processes operate. His interest is High because marketing campaigns directly affect his team's pipeline and revenue targets. Kane can also flag which data is reliable and which product lines or customer segments deserve closer analytical attention.</w:t>
      </w:r>
    </w:p>
    <w:p>
      <w:pPr>
        <w:spacing w:after="80" w:before="8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C7BB6"/>
          <w:sz w:val="26"/>
          <w:szCs w:val="26"/>
        </w:rPr>
        <w:t xml:space="preserve">Ricci — Customer Service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800"/>
        <w:gridCol w:w="2400"/>
        <w:gridCol w:w="1380"/>
        <w:gridCol w:w="1380"/>
        <w:gridCol w:w="240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 &amp; Role</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 for Selection</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Influence</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Interest</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EAF2FB" w:val="clear"/>
            <w:tcMar>
              <w:top w:type="dxa" w:w="100"/>
              <w:left w:type="dxa" w:w="120"/>
              <w:bottom w:type="dxa" w:w="100"/>
              <w:right w:type="dxa" w:w="120"/>
            </w:tcMar>
          </w:tcPr>
          <w:p>
            <w:r>
              <w:rPr>
                <w:rFonts w:ascii="Arial" w:cs="Arial" w:eastAsia="Arial" w:hAnsi="Arial"/>
                <w:b/>
                <w:bCs/>
                <w:color w:val="1F5C99"/>
                <w:sz w:val="20"/>
                <w:szCs w:val="20"/>
              </w:rPr>
              <w:t xml:space="preserve">Ricci</w:t>
            </w:r>
          </w:p>
          <w:p>
            <w:r>
              <w:rPr>
                <w:rFonts w:ascii="Arial" w:cs="Arial" w:eastAsia="Arial" w:hAnsi="Arial"/>
                <w:color w:val="555555"/>
                <w:sz w:val="18"/>
                <w:szCs w:val="18"/>
              </w:rPr>
              <w:t xml:space="preserve">Customer Service Manager</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color w:val="333333"/>
                <w:sz w:val="19"/>
                <w:szCs w:val="19"/>
              </w:rPr>
              <w:t xml:space="preserve">Holds qualitative insight into customer pain points and satisfaction — essential for understanding buying behaviour.</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E36C09"/>
                <w:sz w:val="20"/>
                <w:szCs w:val="20"/>
              </w:rPr>
              <w:t xml:space="preserve">Medium</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C00000"/>
                <w:sz w:val="20"/>
                <w:szCs w:val="20"/>
              </w:rPr>
              <w:t xml:space="preserve">High</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sz w:val="20"/>
                <w:szCs w:val="20"/>
              </w:rPr>
              <w:t xml:space="preserve"/>
            </w:r>
          </w:p>
        </w:tc>
      </w:tr>
    </w:tbl>
    <w:p>
      <w:pPr>
        <w:spacing w:after="80" w:before="80"/>
      </w:pPr>
      <w:r>
        <w:rPr>
          <w:rFonts w:ascii="Arial" w:cs="Arial" w:eastAsia="Arial" w:hAnsi="Arial"/>
          <w:b w:val="false"/>
          <w:bCs w:val="false"/>
          <w:color w:val="333333"/>
          <w:sz w:val="20"/>
          <w:szCs w:val="20"/>
        </w:rPr>
        <w:t xml:space="preserve">Ricci's team is the front line of customer feedback. While she doesn't directly control the marketing campaigns, her influence is Medium because she can shape the interpretation of customer data and advocate for customer-centric outcomes. Her interest is High because campaigns designed from this analysis will affect how customers engage with Adventure Works — and ultimately how many complaints or positive interactions her team handles. Ricci can provide context that raw sales data alone won't reveal, such as recurring complaints or frequently requested product features.</w:t>
      </w:r>
    </w:p>
    <w:p>
      <w:pPr>
        <w:spacing w:after="80" w:before="8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C7BB6"/>
          <w:sz w:val="26"/>
          <w:szCs w:val="26"/>
        </w:rPr>
        <w:t xml:space="preserve">Igor — Finance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800"/>
        <w:gridCol w:w="2400"/>
        <w:gridCol w:w="1380"/>
        <w:gridCol w:w="1380"/>
        <w:gridCol w:w="240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 &amp; Role</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 for Selection</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Influence</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Interest</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EAF2FB" w:val="clear"/>
            <w:tcMar>
              <w:top w:type="dxa" w:w="100"/>
              <w:left w:type="dxa" w:w="120"/>
              <w:bottom w:type="dxa" w:w="100"/>
              <w:right w:type="dxa" w:w="120"/>
            </w:tcMar>
          </w:tcPr>
          <w:p>
            <w:r>
              <w:rPr>
                <w:rFonts w:ascii="Arial" w:cs="Arial" w:eastAsia="Arial" w:hAnsi="Arial"/>
                <w:b/>
                <w:bCs/>
                <w:color w:val="1F5C99"/>
                <w:sz w:val="20"/>
                <w:szCs w:val="20"/>
              </w:rPr>
              <w:t xml:space="preserve">Igor</w:t>
            </w:r>
          </w:p>
          <w:p>
            <w:r>
              <w:rPr>
                <w:rFonts w:ascii="Arial" w:cs="Arial" w:eastAsia="Arial" w:hAnsi="Arial"/>
                <w:color w:val="555555"/>
                <w:sz w:val="18"/>
                <w:szCs w:val="18"/>
              </w:rPr>
              <w:t xml:space="preserve">Finance Manager</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color w:val="333333"/>
                <w:sz w:val="19"/>
                <w:szCs w:val="19"/>
              </w:rPr>
              <w:t xml:space="preserve">Holds data on revenue performance, campaign budgets, and profitability by product line — critical for validating marketing ROI.</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E36C09"/>
                <w:sz w:val="20"/>
                <w:szCs w:val="20"/>
              </w:rPr>
              <w:t xml:space="preserve">Medium</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E36C09"/>
                <w:sz w:val="20"/>
                <w:szCs w:val="20"/>
              </w:rPr>
              <w:t xml:space="preserve">Medium</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sz w:val="20"/>
                <w:szCs w:val="20"/>
              </w:rPr>
              <w:t xml:space="preserve"/>
            </w:r>
          </w:p>
        </w:tc>
      </w:tr>
    </w:tbl>
    <w:p>
      <w:pPr>
        <w:spacing w:after="80" w:before="80"/>
      </w:pPr>
      <w:r>
        <w:rPr>
          <w:rFonts w:ascii="Arial" w:cs="Arial" w:eastAsia="Arial" w:hAnsi="Arial"/>
          <w:b w:val="false"/>
          <w:bCs w:val="false"/>
          <w:color w:val="333333"/>
          <w:sz w:val="20"/>
          <w:szCs w:val="20"/>
        </w:rPr>
        <w:t xml:space="preserve">Igor's involvement is important for connecting sales insights to financial outcomes. His influence is Medium because while he does not direct marketing strategy, financial constraints and ROI requirements will shape what campaigns are feasible. His interest is Medium because his primary concern is financial performance — the analysis will eventually require budget allocation decisions, and Igor needs to ensure those decisions are justified by data. He can also provide historical revenue data that enriches the sales analysis.</w:t>
      </w:r>
    </w:p>
    <w:p>
      <w:pPr>
        <w:spacing w:after="80" w:before="8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C7BB6"/>
          <w:sz w:val="26"/>
          <w:szCs w:val="26"/>
        </w:rPr>
        <w:t xml:space="preserve">Jane — IT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800"/>
        <w:gridCol w:w="2400"/>
        <w:gridCol w:w="1380"/>
        <w:gridCol w:w="1380"/>
        <w:gridCol w:w="240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 &amp; Role</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 for Selection</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Influence</w:t>
            </w:r>
          </w:p>
        </w:tc>
        <w:tc>
          <w:tcPr>
            <w:tcW w:type="dxa" w:w="138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Interest</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EAF2FB" w:val="clear"/>
            <w:tcMar>
              <w:top w:type="dxa" w:w="100"/>
              <w:left w:type="dxa" w:w="120"/>
              <w:bottom w:type="dxa" w:w="100"/>
              <w:right w:type="dxa" w:w="120"/>
            </w:tcMar>
          </w:tcPr>
          <w:p>
            <w:r>
              <w:rPr>
                <w:rFonts w:ascii="Arial" w:cs="Arial" w:eastAsia="Arial" w:hAnsi="Arial"/>
                <w:b/>
                <w:bCs/>
                <w:color w:val="1F5C99"/>
                <w:sz w:val="20"/>
                <w:szCs w:val="20"/>
              </w:rPr>
              <w:t xml:space="preserve">Jane</w:t>
            </w:r>
          </w:p>
          <w:p>
            <w:r>
              <w:rPr>
                <w:rFonts w:ascii="Arial" w:cs="Arial" w:eastAsia="Arial" w:hAnsi="Arial"/>
                <w:color w:val="555555"/>
                <w:sz w:val="18"/>
                <w:szCs w:val="18"/>
              </w:rPr>
              <w:t xml:space="preserve">IT Manager</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color w:val="333333"/>
                <w:sz w:val="19"/>
                <w:szCs w:val="19"/>
              </w:rPr>
              <w:t xml:space="preserve">Controls access to data systems and infrastructure required for the analysis. Data quality and availability depend on her.</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E36C09"/>
                <w:sz w:val="20"/>
                <w:szCs w:val="20"/>
              </w:rPr>
              <w:t xml:space="preserve">Medium</w:t>
            </w:r>
          </w:p>
        </w:tc>
        <w:tc>
          <w:tcPr>
            <w:tcW w:type="dxa" w:w="138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vAlign w:val="center"/>
          </w:tcPr>
          <w:p>
            <w:pPr>
              <w:jc w:val="center"/>
            </w:pPr>
            <w:r>
              <w:rPr>
                <w:rFonts w:ascii="Arial" w:cs="Arial" w:eastAsia="Arial" w:hAnsi="Arial"/>
                <w:b/>
                <w:bCs/>
                <w:color w:val="E36C09"/>
                <w:sz w:val="20"/>
                <w:szCs w:val="20"/>
              </w:rPr>
              <w:t xml:space="preserve">Medium</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20"/>
              <w:bottom w:type="dxa" w:w="100"/>
              <w:right w:type="dxa" w:w="120"/>
            </w:tcMar>
          </w:tcPr>
          <w:p>
            <w:r>
              <w:rPr>
                <w:rFonts w:ascii="Arial" w:cs="Arial" w:eastAsia="Arial" w:hAnsi="Arial"/>
                <w:sz w:val="20"/>
                <w:szCs w:val="20"/>
              </w:rPr>
              <w:t xml:space="preserve"/>
            </w:r>
          </w:p>
        </w:tc>
      </w:tr>
    </w:tbl>
    <w:p>
      <w:pPr>
        <w:spacing w:after="80" w:before="80"/>
      </w:pPr>
      <w:r>
        <w:rPr>
          <w:rFonts w:ascii="Arial" w:cs="Arial" w:eastAsia="Arial" w:hAnsi="Arial"/>
          <w:b w:val="false"/>
          <w:bCs w:val="false"/>
          <w:color w:val="333333"/>
          <w:sz w:val="20"/>
          <w:szCs w:val="20"/>
        </w:rPr>
        <w:t xml:space="preserve">Any data analysis project depends on data being accessible, accurate, and properly structured. Jane's influence is Medium because she doesn't shape the business outcomes but is a key enabler — without her cooperation, the analyst may not gain access to the right data sources, databases, or analytical tools. Her interest is Medium because the project creates additional demands on IT infrastructure and data governance, which falls within her responsibility. Early engagement with Jane prevents data access delays later.</w:t>
      </w:r>
    </w:p>
    <w:p>
      <w:pPr>
        <w:spacing w:after="80" w:before="80"/>
      </w:pPr>
      <w:r>
        <w:rPr>
          <w:rFonts w:ascii="Arial" w:cs="Arial" w:eastAsia="Arial" w:hAnsi="Arial"/>
          <w:b w:val="false"/>
          <w:bCs w:val="false"/>
          <w:color w:val="333333"/>
          <w:sz w:val="20"/>
          <w:szCs w:val="20"/>
        </w:rPr>
        <w:t xml:space="preserve"/>
      </w:r>
    </w:p>
    <w:p>
      <w:pPr>
        <w:pBdr>
          <w:bottom w:val="single" w:color="2C7BB6" w:sz="4" w:space="1"/>
        </w:pBdr>
        <w:spacing w:after="160" w:before="160"/>
      </w:pPr>
    </w:p>
    <w:p>
      <w:pPr>
        <w:pStyle w:val="Heading1"/>
        <w:spacing w:after="160" w:before="320"/>
      </w:pPr>
      <w:r>
        <w:rPr>
          <w:rFonts w:ascii="Arial" w:cs="Arial" w:eastAsia="Arial" w:hAnsi="Arial"/>
          <w:b/>
          <w:bCs/>
          <w:color w:val="1F5C99"/>
          <w:sz w:val="32"/>
          <w:szCs w:val="32"/>
        </w:rPr>
        <w:t xml:space="preserve">Excluded Stakeholders — Reasoning</w:t>
      </w:r>
    </w:p>
    <w:p>
      <w:pPr>
        <w:spacing w:after="80" w:before="80"/>
      </w:pPr>
      <w:r>
        <w:rPr>
          <w:rFonts w:ascii="Arial" w:cs="Arial" w:eastAsia="Arial" w:hAnsi="Arial"/>
          <w:b w:val="false"/>
          <w:bCs w:val="false"/>
          <w:color w:val="333333"/>
          <w:sz w:val="20"/>
          <w:szCs w:val="20"/>
        </w:rPr>
        <w:t xml:space="preserve">Sam (R&amp;D), Alex (Security Operations), Nia (Legal), and Hassan (HR) were not selected for this project. Here is the reasoning:</w:t>
      </w:r>
    </w:p>
    <w:p>
      <w:pPr>
        <w:spacing w:after="80" w:before="80"/>
      </w:pPr>
      <w:r>
        <w:rPr>
          <w:rFonts w:ascii="Arial" w:cs="Arial" w:eastAsia="Arial" w:hAnsi="Arial"/>
          <w:b w:val="false"/>
          <w:bCs w:val="false"/>
          <w:color w:val="333333"/>
          <w:sz w:val="20"/>
          <w:szCs w:val="20"/>
        </w:rPr>
        <w:t xml:space="preserve"/>
      </w:r>
    </w:p>
    <w:p>
      <w:pPr>
        <w:pStyle w:val="ListParagraph"/>
        <w:numPr>
          <w:ilvl w:val="0"/>
          <w:numId w:val="2"/>
        </w:numPr>
      </w:pPr>
      <w:r>
        <w:rPr>
          <w:rFonts w:ascii="Arial" w:cs="Arial" w:eastAsia="Arial" w:hAnsi="Arial"/>
          <w:sz w:val="20"/>
          <w:szCs w:val="20"/>
        </w:rPr>
        <w:t xml:space="preserve">Sam (R&amp;D): Product development is not the focus of this analysis. The goal is marketing campaigns, not new product design. Sam may become relevant in a follow-up phase if analysis reveals new product demand signals.</w:t>
      </w:r>
    </w:p>
    <w:p>
      <w:pPr>
        <w:pStyle w:val="ListParagraph"/>
        <w:numPr>
          <w:ilvl w:val="0"/>
          <w:numId w:val="2"/>
        </w:numPr>
      </w:pPr>
      <w:r>
        <w:rPr>
          <w:rFonts w:ascii="Arial" w:cs="Arial" w:eastAsia="Arial" w:hAnsi="Arial"/>
          <w:sz w:val="20"/>
          <w:szCs w:val="20"/>
        </w:rPr>
        <w:t xml:space="preserve">Alex (Security Operations): Physical security and maintenance have no bearing on sales data patterns or marketing strategy.</w:t>
      </w:r>
    </w:p>
    <w:p>
      <w:pPr>
        <w:pStyle w:val="ListParagraph"/>
        <w:numPr>
          <w:ilvl w:val="0"/>
          <w:numId w:val="2"/>
        </w:numPr>
      </w:pPr>
      <w:r>
        <w:rPr>
          <w:rFonts w:ascii="Arial" w:cs="Arial" w:eastAsia="Arial" w:hAnsi="Arial"/>
          <w:sz w:val="20"/>
          <w:szCs w:val="20"/>
        </w:rPr>
        <w:t xml:space="preserve">Nia (Legal): Legal considerations around data privacy may be relevant later if customer data is used in campaigns, but are not central to the analytical discovery phase.</w:t>
      </w:r>
    </w:p>
    <w:p>
      <w:pPr>
        <w:pStyle w:val="ListParagraph"/>
        <w:numPr>
          <w:ilvl w:val="0"/>
          <w:numId w:val="2"/>
        </w:numPr>
      </w:pPr>
      <w:r>
        <w:rPr>
          <w:rFonts w:ascii="Arial" w:cs="Arial" w:eastAsia="Arial" w:hAnsi="Arial"/>
          <w:sz w:val="20"/>
          <w:szCs w:val="20"/>
        </w:rPr>
        <w:t xml:space="preserve">Hassan (HR): Staffing and employment have no direct link to the sales analysis goals.</w:t>
      </w:r>
    </w:p>
    <w:p>
      <w:pPr>
        <w:pBdr>
          <w:bottom w:val="single" w:color="2C7BB6" w:sz="4" w:space="1"/>
        </w:pBdr>
        <w:spacing w:after="160" w:before="160"/>
      </w:pPr>
    </w:p>
    <w:p>
      <w:pPr>
        <w:pStyle w:val="Heading1"/>
        <w:spacing w:after="160" w:before="320"/>
      </w:pPr>
      <w:r>
        <w:rPr>
          <w:rFonts w:ascii="Arial" w:cs="Arial" w:eastAsia="Arial" w:hAnsi="Arial"/>
          <w:b/>
          <w:bCs/>
          <w:color w:val="1F5C99"/>
          <w:sz w:val="32"/>
          <w:szCs w:val="32"/>
        </w:rPr>
        <w:t xml:space="preserve">Step 3: Interview Questions per Stakeholder</w:t>
      </w:r>
    </w:p>
    <w:p>
      <w:pPr>
        <w:spacing w:after="80" w:before="80"/>
      </w:pPr>
      <w:r>
        <w:rPr>
          <w:rFonts w:ascii="Arial" w:cs="Arial" w:eastAsia="Arial" w:hAnsi="Arial"/>
          <w:b w:val="false"/>
          <w:bCs w:val="false"/>
          <w:color w:val="333333"/>
          <w:sz w:val="20"/>
          <w:szCs w:val="20"/>
        </w:rPr>
        <w:t xml:space="preserve">Effective interview questions are targeted — they should extract information that the data alone cannot provide, fill context gaps, and ensure the analyst understands what success looks like from each stakeholder's perspective. The questions below are designed to surface insights relevant to customer preferences, buying patterns, marketing performance, and data reliability.</w:t>
      </w:r>
    </w:p>
    <w:p>
      <w:pPr>
        <w:spacing w:after="80" w:before="8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2"/>
                <w:szCs w:val="22"/>
              </w:rPr>
              <w:t xml:space="preserve">Renee  </w:t>
            </w:r>
            <w:r>
              <w:rPr>
                <w:rFonts w:ascii="Arial" w:cs="Arial" w:eastAsia="Arial" w:hAnsi="Arial"/>
                <w:color w:val="C9DCEF"/>
                <w:sz w:val="20"/>
                <w:szCs w:val="20"/>
              </w:rPr>
              <w:t xml:space="preserve">— Marketing Director</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Q1</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What specific customer segments or product categories do you want this analysis to prioritise, and what outcomes would define a successful campaign for you?</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Q2</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What have past marketing campaigns revealed about customer buying patterns, and where did those campaigns fall short?</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Q3</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How do you currently measure the success of a marketing campaign, and what key performance indicators are most important to you?</w:t>
            </w:r>
          </w:p>
        </w:tc>
      </w:tr>
    </w:tbl>
    <w:p>
      <w:pPr>
        <w:spacing w:after="80" w:before="80"/>
      </w:pPr>
      <w:r>
        <w:rPr>
          <w:rFonts w:ascii="Arial" w:cs="Arial" w:eastAsia="Arial" w:hAnsi="Arial"/>
          <w:b w:val="false"/>
          <w:bCs w:val="false"/>
          <w:color w:val="333333"/>
          <w:sz w:val="20"/>
          <w:szCs w:val="20"/>
        </w:rPr>
        <w:t xml:space="preserve"/>
      </w:r>
    </w:p>
    <w:p>
      <w:pPr>
        <w:spacing w:after="80" w:before="80"/>
      </w:pPr>
      <w:r>
        <w:rPr>
          <w:rFonts w:ascii="Arial" w:cs="Arial" w:eastAsia="Arial" w:hAnsi="Arial"/>
          <w:b w:val="false"/>
          <w:bCs w:val="false"/>
          <w:color w:val="555555"/>
          <w:sz w:val="20"/>
          <w:szCs w:val="20"/>
        </w:rPr>
        <w:t xml:space="preserve">Reasoning: Renee defines the project's success criteria. These questions establish the scope, reveal gaps in past campaign strategy, and clarify what analytical outcomes she needs — ensuring the analysis doesn't go off in a direction that doesn't serve the actual business objective.</w:t>
      </w:r>
    </w:p>
    <w:p>
      <w:pPr>
        <w:spacing w:after="80" w:before="8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2"/>
                <w:szCs w:val="22"/>
              </w:rPr>
              <w:t xml:space="preserve">Kane  </w:t>
            </w:r>
            <w:r>
              <w:rPr>
                <w:rFonts w:ascii="Arial" w:cs="Arial" w:eastAsia="Arial" w:hAnsi="Arial"/>
                <w:color w:val="C9DCEF"/>
                <w:sz w:val="20"/>
                <w:szCs w:val="20"/>
              </w:rPr>
              <w:t xml:space="preserve">— Sales Manager</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Q1</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Which product lines, regions, or customer types have shown the strongest and weakest sales performance over the past 12 months, and what do you attribute that to?</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Q2</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Are there patterns in how customers move through the buying journey — from first contact to purchase — that you've observed but that aren't captured in the data?</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Q3</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What data quality issues in the sales records should I be aware of before starting the analysis?</w:t>
            </w:r>
          </w:p>
        </w:tc>
      </w:tr>
    </w:tbl>
    <w:p>
      <w:pPr>
        <w:spacing w:after="80" w:before="80"/>
      </w:pPr>
      <w:r>
        <w:rPr>
          <w:rFonts w:ascii="Arial" w:cs="Arial" w:eastAsia="Arial" w:hAnsi="Arial"/>
          <w:b w:val="false"/>
          <w:bCs w:val="false"/>
          <w:color w:val="333333"/>
          <w:sz w:val="20"/>
          <w:szCs w:val="20"/>
        </w:rPr>
        <w:t xml:space="preserve"/>
      </w:r>
    </w:p>
    <w:p>
      <w:pPr>
        <w:spacing w:after="80" w:before="80"/>
      </w:pPr>
      <w:r>
        <w:rPr>
          <w:rFonts w:ascii="Arial" w:cs="Arial" w:eastAsia="Arial" w:hAnsi="Arial"/>
          <w:b w:val="false"/>
          <w:bCs w:val="false"/>
          <w:color w:val="555555"/>
          <w:sz w:val="20"/>
          <w:szCs w:val="20"/>
        </w:rPr>
        <w:t xml:space="preserve">Reasoning: Kane holds the ground-truth perspective on sales performance. His insights help identify which segments to analyse closely, reveal behavioural nuances not captured in structured data, and flag data reliability issues early — preventing incorrect conclusions.</w:t>
      </w:r>
    </w:p>
    <w:p>
      <w:pPr>
        <w:spacing w:after="80" w:before="8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2"/>
                <w:szCs w:val="22"/>
              </w:rPr>
              <w:t xml:space="preserve">Ricci  </w:t>
            </w:r>
            <w:r>
              <w:rPr>
                <w:rFonts w:ascii="Arial" w:cs="Arial" w:eastAsia="Arial" w:hAnsi="Arial"/>
                <w:color w:val="C9DCEF"/>
                <w:sz w:val="20"/>
                <w:szCs w:val="20"/>
              </w:rPr>
              <w:t xml:space="preserve">— Customer Service Manager</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Q1</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What are the most common reasons customers contact support, and do those patterns vary across different product categories or customer groups?</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Q2</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Have you noticed any recurring feedback — positive or negative — that suggests unmet customer needs or strong product loyalty drivers?</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Q3</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Do customers who experience service issues tend to return as buyers? Is there any data or pattern you've observed around repeat purchase behaviour post-complaint?</w:t>
            </w:r>
          </w:p>
        </w:tc>
      </w:tr>
    </w:tbl>
    <w:p>
      <w:pPr>
        <w:spacing w:after="80" w:before="80"/>
      </w:pPr>
      <w:r>
        <w:rPr>
          <w:rFonts w:ascii="Arial" w:cs="Arial" w:eastAsia="Arial" w:hAnsi="Arial"/>
          <w:b w:val="false"/>
          <w:bCs w:val="false"/>
          <w:color w:val="333333"/>
          <w:sz w:val="20"/>
          <w:szCs w:val="20"/>
        </w:rPr>
        <w:t xml:space="preserve"/>
      </w:r>
    </w:p>
    <w:p>
      <w:pPr>
        <w:spacing w:after="80" w:before="80"/>
      </w:pPr>
      <w:r>
        <w:rPr>
          <w:rFonts w:ascii="Arial" w:cs="Arial" w:eastAsia="Arial" w:hAnsi="Arial"/>
          <w:b w:val="false"/>
          <w:bCs w:val="false"/>
          <w:color w:val="555555"/>
          <w:sz w:val="20"/>
          <w:szCs w:val="20"/>
        </w:rPr>
        <w:t xml:space="preserve">Reasoning: Ricci provides the qualitative layer beneath the transactional data. Customer complaints, requests, and loyalty signals are crucial for understanding the 'why' behind buying patterns — context that turns sales numbers into actionable marketing insights.</w:t>
      </w:r>
    </w:p>
    <w:p>
      <w:pPr>
        <w:spacing w:after="80" w:before="8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2"/>
                <w:szCs w:val="22"/>
              </w:rPr>
              <w:t xml:space="preserve">Igor  </w:t>
            </w:r>
            <w:r>
              <w:rPr>
                <w:rFonts w:ascii="Arial" w:cs="Arial" w:eastAsia="Arial" w:hAnsi="Arial"/>
                <w:color w:val="C9DCEF"/>
                <w:sz w:val="20"/>
                <w:szCs w:val="20"/>
              </w:rPr>
              <w:t xml:space="preserve">— Finance Manager</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Q1</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Which product lines or customer segments generate the highest profit margins, and are there any that are high in revenue but low in profitability?</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Q2</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What budget constraints should the marketing team be aware of when designing campaigns based on this analysis?</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Q3</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How do you currently track the financial return on marketing spend, and what data sources are used for that?</w:t>
            </w:r>
          </w:p>
        </w:tc>
      </w:tr>
    </w:tbl>
    <w:p>
      <w:pPr>
        <w:spacing w:after="80" w:before="80"/>
      </w:pPr>
      <w:r>
        <w:rPr>
          <w:rFonts w:ascii="Arial" w:cs="Arial" w:eastAsia="Arial" w:hAnsi="Arial"/>
          <w:b w:val="false"/>
          <w:bCs w:val="false"/>
          <w:color w:val="333333"/>
          <w:sz w:val="20"/>
          <w:szCs w:val="20"/>
        </w:rPr>
        <w:t xml:space="preserve"/>
      </w:r>
    </w:p>
    <w:p>
      <w:pPr>
        <w:spacing w:after="80" w:before="80"/>
      </w:pPr>
      <w:r>
        <w:rPr>
          <w:rFonts w:ascii="Arial" w:cs="Arial" w:eastAsia="Arial" w:hAnsi="Arial"/>
          <w:b w:val="false"/>
          <w:bCs w:val="false"/>
          <w:color w:val="555555"/>
          <w:sz w:val="20"/>
          <w:szCs w:val="20"/>
        </w:rPr>
        <w:t xml:space="preserve">Reasoning: Igor connects the analysis to financial reality. Understanding profitability by segment ensures campaigns target customers who drive real business value, not just volume. His budget and ROI tracking insights also anchor the analysis in financial sustainability.</w:t>
      </w:r>
    </w:p>
    <w:p>
      <w:pPr>
        <w:spacing w:after="80" w:before="8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2"/>
                <w:szCs w:val="22"/>
              </w:rPr>
              <w:t xml:space="preserve">Jane  </w:t>
            </w:r>
            <w:r>
              <w:rPr>
                <w:rFonts w:ascii="Arial" w:cs="Arial" w:eastAsia="Arial" w:hAnsi="Arial"/>
                <w:color w:val="C9DCEF"/>
                <w:sz w:val="20"/>
                <w:szCs w:val="20"/>
              </w:rPr>
              <w:t xml:space="preserve">— IT Manager</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Q1</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What data systems currently store sales and customer data, and what access or permissions are required to work with them?</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Q2</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Are there known data quality issues — such as missing fields, inconsistent formats, or duplicate records — across any of the relevant data sources?</w:t>
            </w:r>
          </w:p>
        </w:tc>
      </w:tr>
      <w:tr>
        <w:tc>
          <w:tcPr>
            <w:tcW w:type="dxa" w:w="72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vAlign w:val="center"/>
          </w:tcPr>
          <w:p>
            <w:pPr>
              <w:jc w:val="center"/>
            </w:pPr>
            <w:r>
              <w:rPr>
                <w:rFonts w:ascii="Arial" w:cs="Arial" w:eastAsia="Arial" w:hAnsi="Arial"/>
                <w:b/>
                <w:bCs/>
                <w:color w:val="1F5C99"/>
                <w:sz w:val="20"/>
                <w:szCs w:val="20"/>
              </w:rPr>
              <w:t xml:space="preserve">Q3</w:t>
            </w:r>
          </w:p>
        </w:tc>
        <w:tc>
          <w:tcPr>
            <w:tcW w:type="dxa" w:w="8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What tools or platforms are currently available for data analysis, and are there any technical constraints I should factor into my analysis approach?</w:t>
            </w:r>
          </w:p>
        </w:tc>
      </w:tr>
    </w:tbl>
    <w:p>
      <w:pPr>
        <w:spacing w:after="80" w:before="80"/>
      </w:pPr>
      <w:r>
        <w:rPr>
          <w:rFonts w:ascii="Arial" w:cs="Arial" w:eastAsia="Arial" w:hAnsi="Arial"/>
          <w:b w:val="false"/>
          <w:bCs w:val="false"/>
          <w:color w:val="333333"/>
          <w:sz w:val="20"/>
          <w:szCs w:val="20"/>
        </w:rPr>
        <w:t xml:space="preserve"/>
      </w:r>
    </w:p>
    <w:p>
      <w:pPr>
        <w:spacing w:after="80" w:before="80"/>
      </w:pPr>
      <w:r>
        <w:rPr>
          <w:rFonts w:ascii="Arial" w:cs="Arial" w:eastAsia="Arial" w:hAnsi="Arial"/>
          <w:b w:val="false"/>
          <w:bCs w:val="false"/>
          <w:color w:val="555555"/>
          <w:sz w:val="20"/>
          <w:szCs w:val="20"/>
        </w:rPr>
        <w:t xml:space="preserve">Reasoning: Jane is the gatekeeper of data infrastructure. Without early alignment with IT, the analyst risks encountering access barriers or discovering data quality problems mid-project. These questions ensure the analysis is built on a reliable technical foundation.</w:t>
      </w:r>
    </w:p>
    <w:p>
      <w:pPr>
        <w:spacing w:after="80" w:before="80"/>
      </w:pPr>
      <w:r>
        <w:rPr>
          <w:rFonts w:ascii="Arial" w:cs="Arial" w:eastAsia="Arial" w:hAnsi="Arial"/>
          <w:b w:val="false"/>
          <w:bCs w:val="false"/>
          <w:color w:val="333333"/>
          <w:sz w:val="20"/>
          <w:szCs w:val="20"/>
        </w:rPr>
        <w:t xml:space="preserve"/>
      </w:r>
    </w:p>
    <w:p>
      <w:pPr>
        <w:pBdr>
          <w:bottom w:val="single" w:color="2C7BB6" w:sz="4" w:space="1"/>
        </w:pBdr>
        <w:spacing w:after="160" w:before="160"/>
      </w:pPr>
    </w:p>
    <w:p>
      <w:pPr>
        <w:pStyle w:val="Heading1"/>
        <w:spacing w:after="160" w:before="320"/>
      </w:pPr>
      <w:r>
        <w:rPr>
          <w:rFonts w:ascii="Arial" w:cs="Arial" w:eastAsia="Arial" w:hAnsi="Arial"/>
          <w:b/>
          <w:bCs/>
          <w:color w:val="1F5C99"/>
          <w:sz w:val="32"/>
          <w:szCs w:val="32"/>
        </w:rPr>
        <w:t xml:space="preserve">Conclusion</w:t>
      </w:r>
    </w:p>
    <w:p>
      <w:pPr>
        <w:spacing w:after="80" w:before="80"/>
      </w:pPr>
      <w:r>
        <w:rPr>
          <w:rFonts w:ascii="Arial" w:cs="Arial" w:eastAsia="Arial" w:hAnsi="Arial"/>
          <w:b w:val="false"/>
          <w:bCs w:val="false"/>
          <w:color w:val="333333"/>
          <w:sz w:val="20"/>
          <w:szCs w:val="20"/>
        </w:rPr>
        <w:t xml:space="preserve">Stakeholder analysis is not just an administrative step — it is the foundation of a relevant and actionable data analysis. By identifying who holds influence, who has the most to gain or lose, and who controls access to data and knowledge, the analyst ensures that the project serves the actual business problem rather than a simplified version of it.</w:t>
      </w:r>
    </w:p>
    <w:p>
      <w:pPr>
        <w:spacing w:after="80" w:before="80"/>
      </w:pPr>
      <w:r>
        <w:rPr>
          <w:rFonts w:ascii="Arial" w:cs="Arial" w:eastAsia="Arial" w:hAnsi="Arial"/>
          <w:b w:val="false"/>
          <w:bCs w:val="false"/>
          <w:color w:val="333333"/>
          <w:sz w:val="20"/>
          <w:szCs w:val="20"/>
        </w:rPr>
        <w:t xml:space="preserve"/>
      </w:r>
    </w:p>
    <w:p>
      <w:pPr>
        <w:spacing w:after="80" w:before="80"/>
      </w:pPr>
      <w:r>
        <w:rPr>
          <w:rFonts w:ascii="Arial" w:cs="Arial" w:eastAsia="Arial" w:hAnsi="Arial"/>
          <w:b w:val="false"/>
          <w:bCs w:val="false"/>
          <w:color w:val="333333"/>
          <w:sz w:val="20"/>
          <w:szCs w:val="20"/>
        </w:rPr>
        <w:t xml:space="preserve">In this project, five stakeholders were selected: Renee (project direction and success criteria), Kane (sales knowledge and data context), Ricci (customer behaviour and qualitative insight), Igor (financial validation and budget constraints), and Jane (data access and infrastructure). Together, they provide a comprehensive foundation for conducting a sales analysis that can genuinely inform Adventure Works' marketing strategy and help recover its competitive market position.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2026-04-04T06:38:35.852Z</dcterms:created>
  <dcterms:modified xsi:type="dcterms:W3CDTF">2026-04-04T06:38:35.853Z</dcterms:modified>
</cp:coreProperties>
</file>

<file path=docProps/custom.xml><?xml version="1.0" encoding="utf-8"?>
<Properties xmlns="http://schemas.openxmlformats.org/officeDocument/2006/custom-properties" xmlns:vt="http://schemas.openxmlformats.org/officeDocument/2006/docPropsVTypes"/>
</file>