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bCs/>
          <w:color w:val="1B2A4A"/>
          <w:sz w:val="32"/>
          <w:szCs w:val="32"/>
        </w:rPr>
        <w:t xml:space="preserve">DHEERAJ THIAGARAJAN</w:t>
      </w:r>
    </w:p>
    <w:p>
      <w:r>
        <w:rPr>
          <w:rFonts w:ascii="Calibri" w:cs="Calibri" w:eastAsia="Calibri" w:hAnsi="Calibri"/>
          <w:sz w:val="24"/>
          <w:szCs w:val="24"/>
        </w:rPr>
        <w:t xml:space="preserve">dheerajt1899@gmail.com | +44 7501069543 | London, UK</w:t>
      </w:r>
    </w:p>
    <w:p>
      <w:r>
        <w:rPr>
          <w:rFonts w:ascii="Calibri" w:cs="Calibri" w:eastAsia="Calibri" w:hAnsi="Calibri"/>
          <w:sz w:val="24"/>
          <w:szCs w:val="24"/>
        </w:rPr>
        <w:t xml:space="preserve">https://www.linkedin.com/in/dheeraj-t1/</w:t>
      </w:r>
    </w:p>
    <w:p>
      <w:pPr>
        <w:pBdr>
          <w:bottom w:val="single" w:color="1B2A4A" w:sz="6" w:space="1"/>
        </w:pBdr>
      </w:pPr>
      <w:r>
        <w:rPr>
          <w:rFonts w:ascii="Calibri" w:cs="Calibri" w:eastAsia="Calibri" w:hAnsi="Calibri"/>
          <w:sz w:val="22"/>
          <w:szCs w:val="22"/>
        </w:rPr>
        <w:t xml:space="preserve"/>
      </w:r>
    </w:p>
    <w:p>
      <w:r>
        <w:rPr>
          <w:rFonts w:ascii="Calibri" w:cs="Calibri" w:eastAsia="Calibri" w:hAnsi="Calibri"/>
          <w:sz w:val="22"/>
          <w:szCs w:val="22"/>
        </w:rPr>
        <w:t xml:space="preserve"/>
      </w:r>
    </w:p>
    <w:p>
      <w:r>
        <w:rPr>
          <w:rFonts w:ascii="Calibri" w:cs="Calibri" w:eastAsia="Calibri" w:hAnsi="Calibri"/>
          <w:sz w:val="22"/>
          <w:szCs w:val="22"/>
        </w:rPr>
        <w:t xml:space="preserve">7 March 2026</w:t>
      </w:r>
    </w:p>
    <w:p>
      <w:r>
        <w:rPr>
          <w:rFonts w:ascii="Calibri" w:cs="Calibri" w:eastAsia="Calibri" w:hAnsi="Calibri"/>
          <w:sz w:val="22"/>
          <w:szCs w:val="22"/>
        </w:rPr>
        <w:t xml:space="preserve"/>
      </w:r>
    </w:p>
    <w:p>
      <w:r>
        <w:rPr>
          <w:rFonts w:ascii="Calibri" w:cs="Calibri" w:eastAsia="Calibri" w:hAnsi="Calibri"/>
          <w:b/>
          <w:bCs/>
          <w:sz w:val="22"/>
          <w:szCs w:val="22"/>
        </w:rPr>
        <w:t xml:space="preserve">Hiring Manager</w:t>
      </w:r>
    </w:p>
    <w:p>
      <w:r>
        <w:rPr>
          <w:rFonts w:ascii="Calibri" w:cs="Calibri" w:eastAsia="Calibri" w:hAnsi="Calibri"/>
          <w:sz w:val="22"/>
          <w:szCs w:val="22"/>
        </w:rPr>
        <w:t xml:space="preserve">Clifford Chance</w:t>
      </w:r>
    </w:p>
    <w:p>
      <w:r>
        <w:rPr>
          <w:rFonts w:ascii="Calibri" w:cs="Calibri" w:eastAsia="Calibri" w:hAnsi="Calibri"/>
          <w:sz w:val="22"/>
          <w:szCs w:val="22"/>
        </w:rPr>
        <w:t xml:space="preserve">Riyadh, Riyadh, Saudi Arabia</w:t>
      </w:r>
    </w:p>
    <w:p>
      <w:r>
        <w:rPr>
          <w:rFonts w:ascii="Calibri" w:cs="Calibri" w:eastAsia="Calibri" w:hAnsi="Calibri"/>
          <w:sz w:val="22"/>
          <w:szCs w:val="22"/>
        </w:rPr>
        <w:t xml:space="preserve"/>
      </w:r>
    </w:p>
    <w:p>
      <w:r>
        <w:rPr>
          <w:rFonts w:ascii="Calibri" w:cs="Calibri" w:eastAsia="Calibri" w:hAnsi="Calibri"/>
          <w:b/>
          <w:bCs/>
          <w:sz w:val="22"/>
          <w:szCs w:val="22"/>
        </w:rPr>
        <w:t xml:space="preserve">Re: Business Development Manager</w:t>
      </w:r>
    </w:p>
    <w:p>
      <w:r>
        <w:rPr>
          <w:rFonts w:ascii="Calibri" w:cs="Calibri" w:eastAsia="Calibri" w:hAnsi="Calibri"/>
          <w:sz w:val="22"/>
          <w:szCs w:val="22"/>
        </w:rPr>
        <w:t xml:space="preserve"/>
      </w:r>
    </w:p>
    <w:p>
      <w:r>
        <w:rPr>
          <w:rFonts w:ascii="Calibri" w:cs="Calibri" w:eastAsia="Calibri" w:hAnsi="Calibri"/>
          <w:sz w:val="22"/>
          <w:szCs w:val="22"/>
        </w:rPr>
        <w:t xml:space="preserve">Clifford Chance's reputation as a leading global law firm with a strong presence in the Middle East, particularly through its strategic expansion into Saudi Arabia's Vision 2030 transformation, makes this Business Development Manager opportunity particularly compelling. Your firm's expertise in advising on landmark transactions across energy, infrastructure, and capital markets in the Kingdom positions it perfectly to capitalise on the unprecedented investment flows driving the region's economic diversification.</w:t>
      </w:r>
    </w:p>
    <w:p>
      <w:r>
        <w:rPr>
          <w:rFonts w:ascii="Calibri" w:cs="Calibri" w:eastAsia="Calibri" w:hAnsi="Calibri"/>
          <w:sz w:val="22"/>
          <w:szCs w:val="22"/>
        </w:rPr>
        <w:t xml:space="preserve"/>
      </w:r>
    </w:p>
    <w:p>
      <w:r>
        <w:rPr>
          <w:rFonts w:ascii="Calibri" w:cs="Calibri" w:eastAsia="Calibri" w:hAnsi="Calibri"/>
          <w:sz w:val="22"/>
          <w:szCs w:val="22"/>
        </w:rPr>
        <w:t xml:space="preserve">My dual LSE and Chicago Booth credentials, combined with proven B2B sales excellence, align directly with this role's requirements. At G.Network, I delivered a 65%+ conversion rate while engaging 50+ C-suite stakeholders, consistently ranking in the top 3 by revenue generation and achieving 100% of KPIs. Currently as Investment &amp; Partnerships Analyst at Lovemore Sports, I've secured £1m+ commercial partnerships for Premier League clubs and executed six-figure brand deals for elite footballers, demonstrating my ability to structure complex, high-value relationships. My financial modelling experience, including valuation work and sell-side advisory for Championship clubs, provides the analytical foundation essential for supporting Clifford Chance's sophisticated client advisory services.</w:t>
      </w:r>
    </w:p>
    <w:p>
      <w:r>
        <w:rPr>
          <w:rFonts w:ascii="Calibri" w:cs="Calibri" w:eastAsia="Calibri" w:hAnsi="Calibri"/>
          <w:sz w:val="22"/>
          <w:szCs w:val="22"/>
        </w:rPr>
        <w:t xml:space="preserve"/>
      </w:r>
    </w:p>
    <w:p>
      <w:r>
        <w:rPr>
          <w:rFonts w:ascii="Calibri" w:cs="Calibri" w:eastAsia="Calibri" w:hAnsi="Calibri"/>
          <w:sz w:val="22"/>
          <w:szCs w:val="22"/>
        </w:rPr>
        <w:t xml:space="preserve">The GCC's dynamic business environment and Saudi Arabia's Vision 2030 initiatives present an exceptional opportunity to leverage my commercial expertise in one of the world's most exciting growth markets. I am immediately available to relocate to Riyadh and can commence with one month's notice period. I would welcome the opportunity to discuss how my track record of delivering measurable business development results can contribute to Clifford Chance's continued success in the Kingdom.</w:t>
      </w:r>
    </w:p>
    <w:p>
      <w:r>
        <w:rPr>
          <w:rFonts w:ascii="Calibri" w:cs="Calibri" w:eastAsia="Calibri" w:hAnsi="Calibri"/>
          <w:sz w:val="22"/>
          <w:szCs w:val="22"/>
        </w:rPr>
        <w:t xml:space="preserve"/>
      </w:r>
    </w:p>
    <w:p>
      <w:r>
        <w:rPr>
          <w:rFonts w:ascii="Calibri" w:cs="Calibri" w:eastAsia="Calibri" w:hAnsi="Calibri"/>
          <w:sz w:val="22"/>
          <w:szCs w:val="22"/>
        </w:rPr>
        <w:t xml:space="preserve">Dheeraj Thiagarajan</w:t>
      </w:r>
    </w:p>
    <w:p>
      <w:r>
        <w:rPr>
          <w:rFonts w:ascii="Calibri" w:cs="Calibri" w:eastAsia="Calibri" w:hAnsi="Calibri"/>
          <w:sz w:val="22"/>
          <w:szCs w:val="22"/>
        </w:rPr>
        <w:t xml:space="preserve"/>
      </w:r>
    </w:p>
    <w:p>
      <w:r>
        <w:rPr>
          <w:rFonts w:ascii="Calibri" w:cs="Calibri" w:eastAsia="Calibri" w:hAnsi="Calibri"/>
          <w:sz w:val="22"/>
          <w:szCs w:val="22"/>
        </w:rPr>
        <w:t xml:space="preserve">Yours sincerely,</w:t>
      </w:r>
    </w:p>
    <w:p>
      <w:r>
        <w:rPr>
          <w:rFonts w:ascii="Calibri" w:cs="Calibri" w:eastAsia="Calibri" w:hAnsi="Calibri"/>
          <w:sz w:val="22"/>
          <w:szCs w:val="22"/>
        </w:rPr>
        <w:t xml:space="preserve"/>
      </w:r>
    </w:p>
    <w:p>
      <w:r>
        <w:rPr>
          <w:rFonts w:ascii="Calibri" w:cs="Calibri" w:eastAsia="Calibri" w:hAnsi="Calibri"/>
          <w:b/>
          <w:bCs/>
          <w:sz w:val="22"/>
          <w:szCs w:val="22"/>
        </w:rPr>
        <w:t xml:space="preserve">DHEERAJ THIAGARAJAN</w:t>
      </w:r>
    </w:p>
    <w:p>
      <w:r>
        <w:rPr>
          <w:rFonts w:ascii="Calibri" w:cs="Calibri" w:eastAsia="Calibri" w:hAnsi="Calibri"/>
          <w:sz w:val="22"/>
          <w:szCs w:val="22"/>
        </w:rPr>
        <w:t xml:space="preserve">Investment &amp; Partnerships Analyst</w:t>
      </w:r>
    </w:p>
    <w:p>
      <w:r>
        <w:rPr>
          <w:rFonts w:ascii="Calibri" w:cs="Calibri" w:eastAsia="Calibri" w:hAnsi="Calibri"/>
          <w:sz w:val="22"/>
          <w:szCs w:val="22"/>
        </w:rPr>
        <w:t xml:space="preserve">dheerajt1899@gmail.com | +44 7501069543</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2026-03-07T01:13:47.998Z</dcterms:created>
  <dcterms:modified xsi:type="dcterms:W3CDTF">2026-03-07T01:13:47.998Z</dcterms:modified>
</cp:coreProperties>
</file>

<file path=docProps/custom.xml><?xml version="1.0" encoding="utf-8"?>
<Properties xmlns="http://schemas.openxmlformats.org/officeDocument/2006/custom-properties" xmlns:vt="http://schemas.openxmlformats.org/officeDocument/2006/docPropsVTypes"/>
</file>