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Etihad</w:t>
      </w:r>
    </w:p>
    <w:p>
      <w:r>
        <w:rPr>
          <w:rFonts w:ascii="Calibri" w:cs="Calibri" w:eastAsia="Calibri" w:hAnsi="Calibri"/>
          <w:sz w:val="22"/>
          <w:szCs w:val="22"/>
        </w:rPr>
        <w:t xml:space="preserve">Abu Dhabi, Abu Dhabi Emirate, United Arab Emirates</w:t>
      </w:r>
    </w:p>
    <w:p>
      <w:r>
        <w:rPr>
          <w:rFonts w:ascii="Calibri" w:cs="Calibri" w:eastAsia="Calibri" w:hAnsi="Calibri"/>
          <w:sz w:val="22"/>
          <w:szCs w:val="22"/>
        </w:rPr>
        <w:t xml:space="preserve"/>
      </w:r>
    </w:p>
    <w:p>
      <w:r>
        <w:rPr>
          <w:rFonts w:ascii="Calibri" w:cs="Calibri" w:eastAsia="Calibri" w:hAnsi="Calibri"/>
          <w:b/>
          <w:bCs/>
          <w:sz w:val="22"/>
          <w:szCs w:val="22"/>
        </w:rPr>
        <w:t xml:space="preserve">Re: Business Development Manager</w:t>
      </w:r>
    </w:p>
    <w:p>
      <w:r>
        <w:rPr>
          <w:rFonts w:ascii="Calibri" w:cs="Calibri" w:eastAsia="Calibri" w:hAnsi="Calibri"/>
          <w:sz w:val="22"/>
          <w:szCs w:val="22"/>
        </w:rPr>
        <w:t xml:space="preserve"/>
      </w:r>
    </w:p>
    <w:p>
      <w:r>
        <w:rPr>
          <w:rFonts w:ascii="Calibri" w:cs="Calibri" w:eastAsia="Calibri" w:hAnsi="Calibri"/>
          <w:sz w:val="22"/>
          <w:szCs w:val="22"/>
        </w:rPr>
        <w:t xml:space="preserve">Etihad's position as the UAE's flagship carrier and its ambitious expansion into new markets through strategic partnerships aligns perfectly with my commercial background in high-stakes B2B environments. Your recent initiatives in premium customer experience and cargo diversification demonstrate the forward-thinking approach that excites me about contributing to Etihad's continued growth in the competitive aviation sector.</w:t>
      </w:r>
    </w:p>
    <w:p>
      <w:r>
        <w:rPr>
          <w:rFonts w:ascii="Calibri" w:cs="Calibri" w:eastAsia="Calibri" w:hAnsi="Calibri"/>
          <w:sz w:val="22"/>
          <w:szCs w:val="22"/>
        </w:rPr>
        <w:t xml:space="preserve"/>
      </w:r>
    </w:p>
    <w:p>
      <w:r>
        <w:rPr>
          <w:rFonts w:ascii="Calibri" w:cs="Calibri" w:eastAsia="Calibri" w:hAnsi="Calibri"/>
          <w:sz w:val="22"/>
          <w:szCs w:val="22"/>
        </w:rPr>
        <w:t xml:space="preserve">My experience developing commercial partnerships worth over £1m+ at Lovemore Sports, combined with achieving a 65%+ conversion rate in B2B sales at G.Network, directly translates to the relationship-building and revenue generation critical for this role. At G.Network, I engaged with 50+ C-suite stakeholders while consistently ranking in the top 3 by revenue, demonstrating my ability to navigate complex commercial discussions at the highest levels. Additionally, my LSE Finance specialisation and Chicago Booth MBA exchange have equipped me with the analytical frameworks essential for evaluating partnership opportunities and market expansion strategies in aviation.</w:t>
      </w:r>
    </w:p>
    <w:p>
      <w:r>
        <w:rPr>
          <w:rFonts w:ascii="Calibri" w:cs="Calibri" w:eastAsia="Calibri" w:hAnsi="Calibri"/>
          <w:sz w:val="22"/>
          <w:szCs w:val="22"/>
        </w:rPr>
        <w:t xml:space="preserve"/>
      </w:r>
    </w:p>
    <w:p>
      <w:r>
        <w:rPr>
          <w:rFonts w:ascii="Calibri" w:cs="Calibri" w:eastAsia="Calibri" w:hAnsi="Calibri"/>
          <w:sz w:val="22"/>
          <w:szCs w:val="22"/>
        </w:rPr>
        <w:t xml:space="preserve">I'm genuinely excited about relocating to Abu Dhabi immediately to contribute to Etihad's commercial success in this dynamic region. With my 1-month notice period, I can transition quickly to support your business development objectives. I would welcome the opportunity to discuss how my proven commercial track record can drive profitable partnerships for Etihad.</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2026-03-07T09:15:43.861Z</dcterms:created>
  <dcterms:modified xsi:type="dcterms:W3CDTF">2026-03-07T09:15:43.861Z</dcterms:modified>
</cp:coreProperties>
</file>

<file path=docProps/custom.xml><?xml version="1.0" encoding="utf-8"?>
<Properties xmlns="http://schemas.openxmlformats.org/officeDocument/2006/custom-properties" xmlns:vt="http://schemas.openxmlformats.org/officeDocument/2006/docPropsVTypes"/>
</file>