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Marriott International</w:t>
      </w:r>
    </w:p>
    <w:p>
      <w:r>
        <w:rPr>
          <w:rFonts w:ascii="Calibri" w:cs="Calibri" w:eastAsia="Calibri" w:hAnsi="Calibri"/>
          <w:sz w:val="22"/>
          <w:szCs w:val="22"/>
        </w:rPr>
        <w:t xml:space="preserve">Manama, Capital Governorate, Bahrain</w:t>
      </w:r>
    </w:p>
    <w:p>
      <w:r>
        <w:rPr>
          <w:rFonts w:ascii="Calibri" w:cs="Calibri" w:eastAsia="Calibri" w:hAnsi="Calibri"/>
          <w:sz w:val="22"/>
          <w:szCs w:val="22"/>
        </w:rPr>
        <w:t xml:space="preserve"/>
      </w:r>
    </w:p>
    <w:p>
      <w:r>
        <w:rPr>
          <w:rFonts w:ascii="Calibri" w:cs="Calibri" w:eastAsia="Calibri" w:hAnsi="Calibri"/>
          <w:b/>
          <w:bCs/>
          <w:sz w:val="22"/>
          <w:szCs w:val="22"/>
        </w:rPr>
        <w:t xml:space="preserve">Re: Sales Executive</w:t>
      </w:r>
    </w:p>
    <w:p>
      <w:r>
        <w:rPr>
          <w:rFonts w:ascii="Calibri" w:cs="Calibri" w:eastAsia="Calibri" w:hAnsi="Calibri"/>
          <w:sz w:val="22"/>
          <w:szCs w:val="22"/>
        </w:rPr>
        <w:t xml:space="preserve"/>
      </w:r>
    </w:p>
    <w:p>
      <w:r>
        <w:rPr>
          <w:rFonts w:ascii="Calibri" w:cs="Calibri" w:eastAsia="Calibri" w:hAnsi="Calibri"/>
          <w:sz w:val="22"/>
          <w:szCs w:val="22"/>
        </w:rPr>
        <w:t xml:space="preserve">Marriott International's expansion across the Middle East and commitment to delivering exceptional hospitality experiences makes it an exciting time to join the team in Bahrain. With the region's growing emphasis on tourism and business travel, I'm particularly drawn to how Marriott is positioned to capture this growth through strategic sales initiatives and premium service delivery.</w:t>
      </w:r>
    </w:p>
    <w:p>
      <w:r>
        <w:rPr>
          <w:rFonts w:ascii="Calibri" w:cs="Calibri" w:eastAsia="Calibri" w:hAnsi="Calibri"/>
          <w:sz w:val="22"/>
          <w:szCs w:val="22"/>
        </w:rPr>
        <w:t xml:space="preserve"/>
      </w:r>
    </w:p>
    <w:p>
      <w:r>
        <w:rPr>
          <w:rFonts w:ascii="Calibri" w:cs="Calibri" w:eastAsia="Calibri" w:hAnsi="Calibri"/>
          <w:sz w:val="22"/>
          <w:szCs w:val="22"/>
        </w:rPr>
        <w:t xml:space="preserve">My experience as a Business Development Associate at G.Network demonstrates my ability to excel in high-stakes B2B sales environments, where I achieved a 65%+ conversion rate whilst engaging with 50+ C-suite stakeholders. This success, combined with securing £1m+ commercial partnerships at Lovemore Sports, has equipped me with the consultative selling approach and relationship-building skills essential for driving hotel bookings and corporate accounts. My LSE MSc in Finance and University of Chicago Booth MBA exchange have further strengthened my commercial acumen and ability to structure compelling value propositions for diverse client segments.</w:t>
      </w:r>
    </w:p>
    <w:p>
      <w:r>
        <w:rPr>
          <w:rFonts w:ascii="Calibri" w:cs="Calibri" w:eastAsia="Calibri" w:hAnsi="Calibri"/>
          <w:sz w:val="22"/>
          <w:szCs w:val="22"/>
        </w:rPr>
        <w:t xml:space="preserve"/>
      </w:r>
    </w:p>
    <w:p>
      <w:r>
        <w:rPr>
          <w:rFonts w:ascii="Calibri" w:cs="Calibri" w:eastAsia="Calibri" w:hAnsi="Calibri"/>
          <w:sz w:val="22"/>
          <w:szCs w:val="22"/>
        </w:rPr>
        <w:t xml:space="preserve">The opportunity to contribute to Marriott's growth in the dynamic GCC hospitality market genuinely excites me, and I'm prepared to relocate to Bahrain immediately. With a one-month notice period, I'm available for an interview at your convenience and would welcome the opportunity to discuss how my proven track record in B2B sales and partnership development can drive revenue growth for your Manama operations.</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2026-03-07T01:14:08.470Z</dcterms:created>
  <dcterms:modified xsi:type="dcterms:W3CDTF">2026-03-07T01:14:08.470Z</dcterms:modified>
</cp:coreProperties>
</file>

<file path=docProps/custom.xml><?xml version="1.0" encoding="utf-8"?>
<Properties xmlns="http://schemas.openxmlformats.org/officeDocument/2006/custom-properties" xmlns:vt="http://schemas.openxmlformats.org/officeDocument/2006/docPropsVTypes"/>
</file>