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1B2A4A"/>
          <w:sz w:val="32"/>
          <w:szCs w:val="32"/>
        </w:rPr>
        <w:t xml:space="preserve">DHEERAJ THIAGARAJAN</w:t>
      </w:r>
    </w:p>
    <w:p>
      <w:r>
        <w:rPr>
          <w:rFonts w:ascii="Calibri" w:cs="Calibri" w:eastAsia="Calibri" w:hAnsi="Calibri"/>
          <w:sz w:val="24"/>
          <w:szCs w:val="24"/>
        </w:rPr>
        <w:t xml:space="preserve">dheerajt1899@gmail.com | +44 7501069543 | London, UK</w:t>
      </w:r>
    </w:p>
    <w:p>
      <w:r>
        <w:rPr>
          <w:rFonts w:ascii="Calibri" w:cs="Calibri" w:eastAsia="Calibri" w:hAnsi="Calibri"/>
          <w:sz w:val="24"/>
          <w:szCs w:val="24"/>
        </w:rPr>
        <w:t xml:space="preserve">https://www.linkedin.com/in/dheeraj-t1/</w:t>
      </w:r>
    </w:p>
    <w:p>
      <w:pPr>
        <w:pBdr>
          <w:bottom w:val="single" w:color="1B2A4A" w:sz="6" w:space="1"/>
        </w:pBdr>
      </w:pPr>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sz w:val="22"/>
          <w:szCs w:val="22"/>
        </w:rPr>
        <w:t xml:space="preserve">7 March 2026</w:t>
      </w:r>
    </w:p>
    <w:p>
      <w:r>
        <w:rPr>
          <w:rFonts w:ascii="Calibri" w:cs="Calibri" w:eastAsia="Calibri" w:hAnsi="Calibri"/>
          <w:sz w:val="22"/>
          <w:szCs w:val="22"/>
        </w:rPr>
        <w:t xml:space="preserve"/>
      </w:r>
    </w:p>
    <w:p>
      <w:r>
        <w:rPr>
          <w:rFonts w:ascii="Calibri" w:cs="Calibri" w:eastAsia="Calibri" w:hAnsi="Calibri"/>
          <w:b/>
          <w:bCs/>
          <w:sz w:val="22"/>
          <w:szCs w:val="22"/>
        </w:rPr>
        <w:t xml:space="preserve">Hiring Manager</w:t>
      </w:r>
    </w:p>
    <w:p>
      <w:r>
        <w:rPr>
          <w:rFonts w:ascii="Calibri" w:cs="Calibri" w:eastAsia="Calibri" w:hAnsi="Calibri"/>
          <w:sz w:val="22"/>
          <w:szCs w:val="22"/>
        </w:rPr>
        <w:t xml:space="preserve">Unilever</w:t>
      </w:r>
    </w:p>
    <w:p>
      <w:r>
        <w:rPr>
          <w:rFonts w:ascii="Calibri" w:cs="Calibri" w:eastAsia="Calibri" w:hAnsi="Calibri"/>
          <w:sz w:val="22"/>
          <w:szCs w:val="22"/>
        </w:rPr>
        <w:t xml:space="preserve">Jeddah, Makkah, Saudi Arabia</w:t>
      </w:r>
    </w:p>
    <w:p>
      <w:r>
        <w:rPr>
          <w:rFonts w:ascii="Calibri" w:cs="Calibri" w:eastAsia="Calibri" w:hAnsi="Calibri"/>
          <w:sz w:val="22"/>
          <w:szCs w:val="22"/>
        </w:rPr>
        <w:t xml:space="preserve"/>
      </w:r>
    </w:p>
    <w:p>
      <w:r>
        <w:rPr>
          <w:rFonts w:ascii="Calibri" w:cs="Calibri" w:eastAsia="Calibri" w:hAnsi="Calibri"/>
          <w:b/>
          <w:bCs/>
          <w:sz w:val="22"/>
          <w:szCs w:val="22"/>
        </w:rPr>
        <w:t xml:space="preserve">Re: Business Development Executive</w:t>
      </w:r>
    </w:p>
    <w:p>
      <w:r>
        <w:rPr>
          <w:rFonts w:ascii="Calibri" w:cs="Calibri" w:eastAsia="Calibri" w:hAnsi="Calibri"/>
          <w:sz w:val="22"/>
          <w:szCs w:val="22"/>
        </w:rPr>
        <w:t xml:space="preserve"/>
      </w:r>
    </w:p>
    <w:p>
      <w:r>
        <w:rPr>
          <w:rFonts w:ascii="Calibri" w:cs="Calibri" w:eastAsia="Calibri" w:hAnsi="Calibri"/>
          <w:sz w:val="22"/>
          <w:szCs w:val="22"/>
        </w:rPr>
        <w:t xml:space="preserve">Unilever's leadership in the Saudi consumer goods market, particularly through recent expansions in sustainable product lines and digital innovation initiatives, presents an exciting opportunity to drive commercial growth in the GCC's largest economy. Your commitment to developing local talent and building strategic partnerships across the Kingdom aligns perfectly with my experience in high-stakes B2B relationship management and commercial strategy.</w:t>
      </w:r>
    </w:p>
    <w:p>
      <w:r>
        <w:rPr>
          <w:rFonts w:ascii="Calibri" w:cs="Calibri" w:eastAsia="Calibri" w:hAnsi="Calibri"/>
          <w:sz w:val="22"/>
          <w:szCs w:val="22"/>
        </w:rPr>
        <w:t xml:space="preserve"/>
      </w:r>
    </w:p>
    <w:p>
      <w:r>
        <w:rPr>
          <w:rFonts w:ascii="Calibri" w:cs="Calibri" w:eastAsia="Calibri" w:hAnsi="Calibri"/>
          <w:sz w:val="22"/>
          <w:szCs w:val="22"/>
        </w:rPr>
        <w:t xml:space="preserve">My track record at G.Network demonstrates the commercial acumen essential for this role, where I achieved a 65%+ conversion rate while managing relationships with 50+ C-suite stakeholders, consistently ranking in the top 3 by revenue generation. This success was built on my ability to identify market opportunities and execute complex partnership strategies. At Lovemore Sports, I've further honed these skills by securing £1m+ commercial partnerships for Premier League clubs, developing sophisticated valuation models, and managing six-figure brand deals for elite athletes. My dual LSE and University of Chicago Booth credentials have equipped me with the analytical rigor needed to assess market dynamics and develop data-driven business development strategies that deliver measurable results.</w:t>
      </w:r>
    </w:p>
    <w:p>
      <w:r>
        <w:rPr>
          <w:rFonts w:ascii="Calibri" w:cs="Calibri" w:eastAsia="Calibri" w:hAnsi="Calibri"/>
          <w:sz w:val="22"/>
          <w:szCs w:val="22"/>
        </w:rPr>
        <w:t xml:space="preserve"/>
      </w:r>
    </w:p>
    <w:p>
      <w:r>
        <w:rPr>
          <w:rFonts w:ascii="Calibri" w:cs="Calibri" w:eastAsia="Calibri" w:hAnsi="Calibri"/>
          <w:sz w:val="22"/>
          <w:szCs w:val="22"/>
        </w:rPr>
        <w:t xml:space="preserve">The Saudi market's rapid transformation and Unilever's ambitious growth plans in the region genuinely excite me, and I'm eager to contribute to your expansion strategy from day one. With my notice period of just one month, I can relocate to Jeddah immediately and would welcome the opportunity to discuss how my proven ability to build strategic partnerships and drive revenue growth can contribute to Unilever's continued success in Saudi Arabia.</w:t>
      </w:r>
    </w:p>
    <w:p>
      <w:r>
        <w:rPr>
          <w:rFonts w:ascii="Calibri" w:cs="Calibri" w:eastAsia="Calibri" w:hAnsi="Calibri"/>
          <w:sz w:val="22"/>
          <w:szCs w:val="22"/>
        </w:rPr>
        <w:t xml:space="preserve"/>
      </w:r>
    </w:p>
    <w:p>
      <w:r>
        <w:rPr>
          <w:rFonts w:ascii="Calibri" w:cs="Calibri" w:eastAsia="Calibri" w:hAnsi="Calibri"/>
          <w:sz w:val="22"/>
          <w:szCs w:val="22"/>
        </w:rPr>
        <w:t xml:space="preserve">Dheeraj Thiagarajan</w:t>
      </w:r>
    </w:p>
    <w:p>
      <w:r>
        <w:rPr>
          <w:rFonts w:ascii="Calibri" w:cs="Calibri" w:eastAsia="Calibri" w:hAnsi="Calibri"/>
          <w:sz w:val="22"/>
          <w:szCs w:val="22"/>
        </w:rPr>
        <w:t xml:space="preserve"/>
      </w:r>
    </w:p>
    <w:p>
      <w:r>
        <w:rPr>
          <w:rFonts w:ascii="Calibri" w:cs="Calibri" w:eastAsia="Calibri" w:hAnsi="Calibri"/>
          <w:sz w:val="22"/>
          <w:szCs w:val="22"/>
        </w:rPr>
        <w:t xml:space="preserve">Yours sincerely,</w:t>
      </w:r>
    </w:p>
    <w:p>
      <w:r>
        <w:rPr>
          <w:rFonts w:ascii="Calibri" w:cs="Calibri" w:eastAsia="Calibri" w:hAnsi="Calibri"/>
          <w:sz w:val="22"/>
          <w:szCs w:val="22"/>
        </w:rPr>
        <w:t xml:space="preserve"/>
      </w:r>
    </w:p>
    <w:p>
      <w:r>
        <w:rPr>
          <w:rFonts w:ascii="Calibri" w:cs="Calibri" w:eastAsia="Calibri" w:hAnsi="Calibri"/>
          <w:b/>
          <w:bCs/>
          <w:sz w:val="22"/>
          <w:szCs w:val="22"/>
        </w:rPr>
        <w:t xml:space="preserve">DHEERAJ THIAGARAJAN</w:t>
      </w:r>
    </w:p>
    <w:p>
      <w:r>
        <w:rPr>
          <w:rFonts w:ascii="Calibri" w:cs="Calibri" w:eastAsia="Calibri" w:hAnsi="Calibri"/>
          <w:sz w:val="22"/>
          <w:szCs w:val="22"/>
        </w:rPr>
        <w:t xml:space="preserve">Investment &amp; Partnerships Analyst</w:t>
      </w:r>
    </w:p>
    <w:p>
      <w:r>
        <w:rPr>
          <w:rFonts w:ascii="Calibri" w:cs="Calibri" w:eastAsia="Calibri" w:hAnsi="Calibri"/>
          <w:sz w:val="22"/>
          <w:szCs w:val="22"/>
        </w:rPr>
        <w:t xml:space="preserve">dheerajt1899@gmail.com | +44 7501069543</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2026-03-07T01:13:36.761Z</dcterms:created>
  <dcterms:modified xsi:type="dcterms:W3CDTF">2026-03-07T01:13:36.761Z</dcterms:modified>
</cp:coreProperties>
</file>

<file path=docProps/custom.xml><?xml version="1.0" encoding="utf-8"?>
<Properties xmlns="http://schemas.openxmlformats.org/officeDocument/2006/custom-properties" xmlns:vt="http://schemas.openxmlformats.org/officeDocument/2006/docPropsVTypes"/>
</file>