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0"/>
        <w:jc w:val="center"/>
      </w:pPr>
    </w:p>
    <w:p>
      <w:pPr>
        <w:spacing w:after="0"/>
        <w:jc w:val="center"/>
      </w:pPr>
      <w:r>
        <w:rPr>
          <w:sz w:val="72"/>
        </w:rPr>
        <w:t>國防醫學大學三軍總醫院</w:t>
      </w:r>
    </w:p>
    <w:p>
      <w:pPr>
        <w:spacing w:after="0"/>
        <w:jc w:val="center"/>
      </w:pPr>
    </w:p>
    <w:p>
      <w:pPr>
        <w:spacing w:after="0"/>
        <w:jc w:val="center"/>
      </w:pPr>
    </w:p>
    <w:p>
      <w:pPr>
        <w:spacing w:after="0"/>
        <w:jc w:val="center"/>
      </w:pPr>
    </w:p>
    <w:p>
      <w:pPr>
        <w:spacing w:after="0"/>
        <w:jc w:val="center"/>
      </w:pPr>
    </w:p>
    <w:p>
      <w:pPr>
        <w:spacing w:after="0"/>
        <w:jc w:val="center"/>
      </w:pPr>
    </w:p>
    <w:p>
      <w:pPr>
        <w:spacing w:after="0"/>
        <w:jc w:val="center"/>
      </w:pPr>
    </w:p>
    <w:p>
      <w:pPr>
        <w:spacing w:after="0"/>
        <w:jc w:val="center"/>
      </w:pPr>
    </w:p>
    <w:p>
      <w:pPr>
        <w:spacing w:after="0"/>
        <w:jc w:val="center"/>
      </w:pPr>
    </w:p>
    <w:p>
      <w:pPr>
        <w:spacing w:after="0"/>
        <w:jc w:val="center"/>
      </w:pPr>
      <w:r>
        <w:rPr>
          <w:sz w:val="56"/>
        </w:rPr>
        <w:t>國軍醫院設立捐血站裝備整備案</w:t>
      </w:r>
    </w:p>
    <w:p>
      <w:pPr>
        <w:spacing w:after="0"/>
        <w:jc w:val="center"/>
      </w:pPr>
      <w:r>
        <w:rPr>
          <w:sz w:val="56"/>
        </w:rPr>
        <w:t>系統操作手冊</w:t>
      </w:r>
    </w:p>
    <w:p>
      <w:pPr>
        <w:spacing w:after="0"/>
        <w:jc w:val="center"/>
      </w:pPr>
    </w:p>
    <w:p>
      <w:pPr>
        <w:spacing w:after="0"/>
        <w:jc w:val="center"/>
      </w:pPr>
    </w:p>
    <w:p>
      <w:pPr>
        <w:spacing w:after="0"/>
        <w:jc w:val="center"/>
      </w:pPr>
    </w:p>
    <w:p>
      <w:pPr>
        <w:spacing w:after="0"/>
        <w:jc w:val="center"/>
      </w:pPr>
    </w:p>
    <w:p>
      <w:pPr>
        <w:spacing w:after="0"/>
        <w:jc w:val="center"/>
      </w:pPr>
    </w:p>
    <w:p>
      <w:pPr>
        <w:spacing w:after="0"/>
        <w:jc w:val="center"/>
      </w:pPr>
    </w:p>
    <w:p>
      <w:pPr>
        <w:spacing w:after="0"/>
        <w:jc w:val="center"/>
      </w:pPr>
    </w:p>
    <w:p>
      <w:pPr>
        <w:spacing w:after="0"/>
        <w:jc w:val="center"/>
      </w:pPr>
      <w:r>
        <w:rPr>
          <w:sz w:val="56"/>
        </w:rPr>
        <w:t>文件管理模組</w:t>
      </w:r>
    </w:p>
    <w:p>
      <w:pPr>
        <w:spacing w:after="0"/>
        <w:jc w:val="center"/>
      </w:pPr>
      <w:r>
        <w:rPr>
          <w:sz w:val="44"/>
        </w:rPr>
        <w:t>DM01 文件庫</w:t>
      </w:r>
    </w:p>
    <w:p>
      <w:pPr>
        <w:spacing w:after="0"/>
        <w:jc w:val="center"/>
      </w:pPr>
    </w:p>
    <w:p>
      <w:pPr>
        <w:spacing w:after="0"/>
        <w:jc w:val="center"/>
      </w:pPr>
    </w:p>
    <w:p>
      <w:pPr>
        <w:spacing w:after="0"/>
        <w:jc w:val="center"/>
      </w:pPr>
    </w:p>
    <w:p>
      <w:pPr>
        <w:spacing w:after="0"/>
        <w:jc w:val="center"/>
      </w:pPr>
    </w:p>
    <w:p>
      <w:pPr>
        <w:spacing w:after="0"/>
        <w:jc w:val="center"/>
      </w:pPr>
    </w:p>
    <w:tbl>
      <w:tblPr>
        <w:tblStyle w:val="aff2"/>
        <w:tblW w:type="auto" w:w="0"/>
        <w:jc w:val="center"/>
        <w:tblLook w:firstColumn="1" w:firstRow="1" w:lastColumn="0" w:lastRow="0" w:noHBand="0" w:noVBand="1" w:val="04A0"/>
      </w:tblPr>
      <w:tblGrid>
        <w:gridCol w:w="4680"/>
        <w:gridCol w:w="4680"/>
      </w:tblGrid>
      <w:tr>
        <w:tc>
          <w:tcPr>
            <w:tcW w:type="dxa" w:w="2160"/>
          </w:tcPr>
          <w:p>
            <w:r>
              <w:t>版本</w:t>
            </w:r>
          </w:p>
        </w:tc>
        <w:tc>
          <w:tcPr>
            <w:tcW w:type="dxa" w:w="3600"/>
          </w:tcPr>
          <w:p>
            <w:r>
              <w:t>1.0</w:t>
            </w:r>
          </w:p>
        </w:tc>
      </w:tr>
      <w:tr>
        <w:tc>
          <w:tcPr>
            <w:tcW w:type="dxa" w:w="2160"/>
          </w:tcPr>
          <w:p>
            <w:r>
              <w:t>建立日期</w:t>
            </w:r>
          </w:p>
        </w:tc>
        <w:tc>
          <w:tcPr>
            <w:tcW w:type="dxa" w:w="3600"/>
          </w:tcPr>
          <w:p>
            <w:r>
              <w:t>2026/10/19</w:t>
            </w:r>
          </w:p>
        </w:tc>
      </w:tr>
      <w:tr>
        <w:tc>
          <w:tcPr>
            <w:tcW w:type="dxa" w:w="2160"/>
          </w:tcPr>
          <w:p>
            <w:r>
              <w:t>更新日期</w:t>
            </w:r>
          </w:p>
        </w:tc>
        <w:tc>
          <w:tcPr>
            <w:tcW w:type="dxa" w:w="3600"/>
          </w:tcPr>
          <w:p>
            <w:r/>
          </w:p>
        </w:tc>
      </w:tr>
      <w:tr>
        <w:tc>
          <w:tcPr>
            <w:tcW w:type="dxa" w:w="2160"/>
          </w:tcPr>
          <w:p>
            <w:r>
              <w:t>作者</w:t>
            </w:r>
          </w:p>
        </w:tc>
        <w:tc>
          <w:tcPr>
            <w:tcW w:type="dxa" w:w="3600"/>
          </w:tcPr>
          <w:p>
            <w:r>
              <w:t>朱可棠</w:t>
            </w:r>
          </w:p>
        </w:tc>
      </w:tr>
    </w:tbl>
    <w:p>
      <w:pPr>
        <w:pStyle w:val="Heading1NoTOC"/>
        <w:pageBreakBefore/>
      </w:pPr>
      <w:r>
        <w:t>文件制/修訂履歷</w:t>
      </w:r>
    </w:p>
    <w:tbl>
      <w:tblPr>
        <w:tblStyle w:val="aff2"/>
        <w:tblW w:type="auto" w:w="0"/>
        <w:tblLook w:firstColumn="1" w:firstRow="1" w:lastColumn="0" w:lastRow="0" w:noHBand="0" w:noVBand="1" w:val="04A0"/>
      </w:tblPr>
      <w:tblGrid>
        <w:gridCol w:w="2340"/>
        <w:gridCol w:w="2340"/>
        <w:gridCol w:w="2340"/>
        <w:gridCol w:w="2340"/>
      </w:tblGrid>
      <w:tr>
        <w:tc>
          <w:tcPr>
            <w:tcW w:type="dxa" w:w="1151"/>
          </w:tcPr>
          <w:p>
            <w:pPr>
              <w:jc w:val="center"/>
            </w:pPr>
            <w:r>
              <w:rPr>
                <w:b/>
              </w:rPr>
              <w:t>版次</w:t>
            </w:r>
          </w:p>
        </w:tc>
        <w:tc>
          <w:tcPr>
            <w:tcW w:type="dxa" w:w="1729"/>
          </w:tcPr>
          <w:p>
            <w:pPr>
              <w:jc w:val="center"/>
            </w:pPr>
            <w:r>
              <w:rPr>
                <w:b/>
              </w:rPr>
              <w:t>日期</w:t>
            </w:r>
          </w:p>
        </w:tc>
        <w:tc>
          <w:tcPr>
            <w:tcW w:type="dxa" w:w="4320"/>
          </w:tcPr>
          <w:p>
            <w:pPr>
              <w:jc w:val="center"/>
            </w:pPr>
            <w:r>
              <w:rPr>
                <w:b/>
              </w:rPr>
              <w:t>說明</w:t>
            </w:r>
          </w:p>
        </w:tc>
        <w:tc>
          <w:tcPr>
            <w:tcW w:type="dxa" w:w="2160"/>
          </w:tcPr>
          <w:p>
            <w:pPr>
              <w:jc w:val="center"/>
            </w:pPr>
            <w:r>
              <w:rPr>
                <w:b/>
              </w:rPr>
              <w:t>修訂人</w:t>
            </w:r>
          </w:p>
        </w:tc>
      </w:tr>
      <w:tr>
        <w:tc>
          <w:tcPr>
            <w:tcW w:type="dxa" w:w="1151"/>
          </w:tcPr>
          <w:p>
            <w:pPr>
              <w:jc w:val="center"/>
            </w:pPr>
            <w:r>
              <w:t>1.0</w:t>
            </w:r>
          </w:p>
        </w:tc>
        <w:tc>
          <w:tcPr>
            <w:tcW w:type="dxa" w:w="1729"/>
          </w:tcPr>
          <w:p>
            <w:pPr>
              <w:jc w:val="center"/>
            </w:pPr>
            <w:r>
              <w:t>2026/10/19</w:t>
            </w:r>
          </w:p>
        </w:tc>
        <w:tc>
          <w:tcPr>
            <w:tcW w:type="dxa" w:w="4320"/>
          </w:tcPr>
          <w:p>
            <w:r>
              <w:t>初次發行</w:t>
            </w:r>
          </w:p>
        </w:tc>
        <w:tc>
          <w:tcPr>
            <w:tcW w:type="dxa" w:w="2160"/>
          </w:tcPr>
          <w:p>
            <w:pPr>
              <w:jc w:val="center"/>
            </w:pPr>
            <w:r>
              <w:t>朱可棠</w:t>
            </w:r>
          </w:p>
        </w:tc>
      </w:tr>
    </w:tbl>
    <w:p>
      <w:pPr>
        <w:pStyle w:val="Heading1NoTOC"/>
        <w:pageBreakBefore/>
      </w:pPr>
      <w:r>
        <w:t>目錄</w:t>
      </w:r>
    </w:p>
    <w:p>
      <w:r>
        <w:fldChar w:fldCharType="begin"/>
        <w:instrText xml:space="preserve">TOC \o "1-2" \h \z \u</w:instrText>
        <w:fldChar w:fldCharType="separate"/>
        <w:t>目錄將於開啟文件時自動更新</w:t>
        <w:fldChar w:fldCharType="end"/>
      </w:r>
    </w:p>
    <w:p w:rsidR="00DC45CD" w:rsidRDefault="00707434">
      <w:pPr>
        <w:sectPr w:rsidR="00DC45CD">
          <w:footerReference w:type="default" r:id="rId8"/>
          <w:pgSz w:w="12240" w:h="15840"/>
          <w:pgMar w:top="1440" w:right="1440" w:bottom="1440" w:left="1440" w:header="720" w:footer="720" w:gutter="0"/>
          <w:cols w:space="720"/>
          <w:docGrid w:linePitch="360"/>
        </w:sectPr>
      </w:pPr>
    </w:p>
    <w:p>
      <w:pPr>
        <w:pStyle w:val="1"/>
      </w:pPr>
      <w:r>
        <w:t>壹、作業說明</w:t>
      </w:r>
    </w:p>
    <w:p>
      <w:pPr>
        <w:pStyle w:val="2"/>
      </w:pPr>
      <w:r>
        <w:t>一、使用情境</w:t>
      </w:r>
    </w:p>
    <w:p>
      <w:pPr>
        <w:ind w:firstLine="482"/>
      </w:pPr>
      <w:r>
        <w:t>本作業供具任一文件管理角色者查詢已發布的文件，並由此進入文件詳細頁閱讀與下載。依作業項目查找對應的系統操作手冊，也在本作業進行。</w:t>
      </w:r>
    </w:p>
    <w:p>
      <w:pPr>
        <w:ind w:firstLine="482"/>
      </w:pPr>
      <w:r>
        <w:t>各角色於本作業可做的事如下：</w:t>
      </w:r>
    </w:p>
    <w:tbl>
      <w:tblPr>
        <w:tblStyle w:val="aff2"/>
        <w:tblW w:type="auto" w:w="0"/>
        <w:tblLayout w:type="fixed"/>
        <w:tblLook w:firstColumn="1" w:firstRow="1" w:lastColumn="0" w:lastRow="0" w:noHBand="0" w:noVBand="1" w:val="04A0"/>
        <w:tblLayout w:type="fixed"/>
      </w:tblPr>
      <w:tblGrid>
        <w:gridCol w:w="4680"/>
        <w:gridCol w:w="4680"/>
      </w:tblGrid>
      <w:tr>
        <w:tc>
          <w:tcPr>
            <w:tcW w:type="dxa" w:w="2748"/>
          </w:tcPr>
          <w:p>
            <w:r>
              <w:rPr>
                <w:b/>
              </w:rPr>
            </w:r>
            <w:r>
              <w:rPr>
                <w:b/>
              </w:rPr>
              <w:t>角色</w:t>
            </w:r>
          </w:p>
        </w:tc>
        <w:tc>
          <w:tcPr>
            <w:tcW w:type="dxa" w:w="6612"/>
          </w:tcPr>
          <w:p>
            <w:r>
              <w:rPr>
                <w:b/>
              </w:rPr>
            </w:r>
            <w:r>
              <w:rPr>
                <w:b/>
              </w:rPr>
              <w:t>於本作業可做的事</w:t>
            </w:r>
          </w:p>
        </w:tc>
      </w:tr>
      <w:tr>
        <w:tc>
          <w:tcPr>
            <w:tcW w:type="dxa" w:w="2748"/>
          </w:tcPr>
          <w:p>
            <w:r/>
            <w:r>
              <w:t>閱覽者</w:t>
            </w:r>
          </w:p>
        </w:tc>
        <w:tc>
          <w:tcPr>
            <w:tcW w:type="dxa" w:w="6612"/>
          </w:tcPr>
          <w:p>
            <w:r/>
            <w:r>
              <w:t>查詢開放給本人的已發布文件</w:t>
            </w:r>
          </w:p>
        </w:tc>
      </w:tr>
      <w:tr>
        <w:tc>
          <w:tcPr>
            <w:tcW w:type="dxa" w:w="2748"/>
          </w:tcPr>
          <w:p>
            <w:r/>
            <w:r>
              <w:t>編輯者</w:t>
            </w:r>
          </w:p>
        </w:tc>
        <w:tc>
          <w:tcPr>
            <w:tcW w:type="dxa" w:w="6612"/>
          </w:tcPr>
          <w:p>
            <w:r/>
            <w:r>
              <w:t>查詢全部已發布文件；由本作業進入新增文件</w:t>
            </w:r>
          </w:p>
        </w:tc>
      </w:tr>
      <w:tr>
        <w:tc>
          <w:tcPr>
            <w:tcW w:type="dxa" w:w="2748"/>
          </w:tcPr>
          <w:p>
            <w:r/>
            <w:r>
              <w:t>審核者、管理者</w:t>
            </w:r>
          </w:p>
        </w:tc>
        <w:tc>
          <w:tcPr>
            <w:tcW w:type="dxa" w:w="6612"/>
          </w:tcPr>
          <w:p>
            <w:r/>
            <w:r>
              <w:t>查詢全部已發布文件</w:t>
            </w:r>
          </w:p>
        </w:tc>
      </w:tr>
    </w:tbl>
    <w:p>
      <w:pPr>
        <w:ind w:firstLine="482"/>
      </w:pPr>
      <w:r>
        <w:t>清單只列出</w:t>
      </w:r>
      <w:r>
        <w:rPr>
          <w:b/>
        </w:rPr>
        <w:t>已發布</w:t>
      </w:r>
      <w:r>
        <w:t>的文件，且每份文件只呈現目前發布的版本。尚未發布的文件（草稿、送審中、已退回）於 DM04 個人專區或 DM02 簽核中心查看；已廢止的文件由管理者於 DM03 已廢止文件查詢查閱。</w:t>
      </w:r>
    </w:p>
    <w:p>
      <w:pPr>
        <w:pStyle w:val="affa"/>
      </w:pPr>
      <w:r>
        <w:t>閱覽者看得到哪些文件</w:t>
      </w:r>
    </w:p>
    <w:p>
      <w:pPr>
        <w:ind w:firstLine="482"/>
      </w:pPr>
      <w:r>
        <w:t>訓練教材以外的文件，於建立時設定「可見對象」，為一組或多組「單位＋職位」的配對。閱覽者看得到的文件為下列兩種：</w:t>
      </w:r>
    </w:p>
    <w:p>
      <w:pPr>
        <w:pStyle w:val="af0"/>
        <w:numPr>
          <w:ilvl w:val="0"/>
          <w:numId w:val="900"/>
        </w:numPr>
      </w:pPr>
      <w:r>
        <w:t>可見對象設為「全單位＋全體」的文件，所有人皆看得到</w:t>
      </w:r>
    </w:p>
    <w:p>
      <w:pPr>
        <w:pStyle w:val="af0"/>
        <w:numPr>
          <w:ilvl w:val="0"/>
          <w:numId w:val="900"/>
        </w:numPr>
      </w:pPr>
      <w:r>
        <w:t>可見對象中有一組配對與本人被授予的單位、職位相符的文件。配對中的「全單位」涵蓋任何單位、「全體」涵蓋任何職位</w:t>
      </w:r>
    </w:p>
    <w:p>
      <w:pPr>
        <w:spacing w:before="80" w:after="80"/>
        <w:ind w:left="283" w:firstLine="0"/>
      </w:pPr>
      <w:r>
        <w:t>重要：單位與職位須</w:t>
      </w:r>
      <w:r>
        <w:rPr>
          <w:b/>
        </w:rPr>
        <w:t>同一組</w:t>
      </w:r>
      <w:r>
        <w:t>相符。文件開放給「國防部軍醫局＋護理師」與「國防醫學院三軍總醫院＋行政人員」兩組時，國防部軍醫局的行政人員與國防醫學院三軍總醫院的護理師都看不到。單位也不含其下的分院與捐血站，需要開放給分院時得逐一列出。</w:t>
      </w:r>
    </w:p>
    <w:p>
      <w:pPr>
        <w:ind w:firstLine="482"/>
      </w:pPr>
      <w:r>
        <w:t>「訓練教材」分類的文件供教育訓練模組的教材引用，不設定可見對象，因此</w:t>
      </w:r>
      <w:r>
        <w:rPr>
          <w:b/>
        </w:rPr>
        <w:t>僅具閱覽者角色者於文件庫查不到訓練教材</w:t>
      </w:r>
      <w:r>
        <w:t>；學員於課程中開啟教材即可閱讀。</w:t>
      </w:r>
    </w:p>
    <w:p>
      <w:pPr>
        <w:ind w:firstLine="482"/>
      </w:pPr>
      <w:r>
        <w:t>閱覽者的可見對象由管理者於平台後台授予，見 DP02 權限管理。同時具編輯者、審核者或管理者角色者，看得到全部已發布文件，含訓練教材。</w:t>
      </w:r>
    </w:p>
    <w:p>
      <w:pPr>
        <w:pStyle w:val="2"/>
      </w:pPr>
      <w:r>
        <w:t>二、進入路徑</w:t>
      </w:r>
    </w:p>
    <w:p>
      <w:pPr>
        <w:ind w:firstLine="482"/>
      </w:pPr>
      <w:r>
        <w:t>側邊選單「文件管理 → 文件庫」。</w:t>
      </w:r>
    </w:p>
    <w:p>
      <w:pPr>
        <w:pStyle w:val="1"/>
      </w:pPr>
      <w:r>
        <w:t>貳、操作說明</w:t>
      </w:r>
    </w:p>
    <w:p>
      <w:pPr>
        <w:pStyle w:val="2"/>
      </w:pPr>
      <w:r>
        <w:t>一、畫面與前置設定</w:t>
      </w:r>
    </w:p>
    <w:p>
      <w:pPr>
        <w:ind w:firstLine="482"/>
      </w:pPr>
      <w:r>
        <w:t>畫面上半為查詢條件，下半為搜尋結果。進入時未設任何條件，即列出可查看的全部已發布文件，依發布日期由新到舊排列，每頁 20 筆。</w:t>
      </w:r>
    </w:p>
    <w:p>
      <w:pPr>
        <w:ind w:firstLine="482"/>
      </w:pPr>
      <w:r>
        <w:t>查詢條件</w:t>
      </w:r>
      <w:r>
        <w:rPr>
          <w:b/>
        </w:rPr>
        <w:t>一經變更即自動重新查詢</w:t>
      </w:r>
      <w:r>
        <w:t>，畫面上沒有「搜尋」按鈕；每次重新查詢都會回到第一頁。</w:t>
      </w:r>
    </w:p>
    <w:p>
      <w:pPr>
        <w:keepNext/>
        <w:spacing w:before="160" w:after="40"/>
        <w:ind w:left="0" w:firstLine="0"/>
        <w:jc w:val="center"/>
      </w:pPr>
      <w:r>
        <w:drawing>
          <wp:inline xmlns:a="http://schemas.openxmlformats.org/drawingml/2006/main" xmlns:pic="http://schemas.openxmlformats.org/drawingml/2006/picture">
            <wp:extent cx="5580000" cy="2427789"/>
            <wp:docPr id="1" name="Picture 1"/>
            <wp:cNvGraphicFramePr>
              <a:graphicFrameLocks noChangeAspect="1"/>
            </wp:cNvGraphicFramePr>
            <a:graphic>
              <a:graphicData uri="http://schemas.openxmlformats.org/drawingml/2006/picture">
                <pic:pic>
                  <pic:nvPicPr>
                    <pic:cNvPr id="0" name="dm01-01.png"/>
                    <pic:cNvPicPr/>
                  </pic:nvPicPr>
                  <pic:blipFill>
                    <a:blip r:embed="rId9"/>
                    <a:stretch>
                      <a:fillRect/>
                    </a:stretch>
                  </pic:blipFill>
                  <pic:spPr>
                    <a:xfrm>
                      <a:off x="0" y="0"/>
                      <a:ext cx="5580000" cy="2427789"/>
                    </a:xfrm>
                    <a:prstGeom prst="rect"/>
                  </pic:spPr>
                </pic:pic>
              </a:graphicData>
            </a:graphic>
          </wp:inline>
        </w:drawing>
      </w:r>
    </w:p>
    <w:p>
      <w:pPr>
        <w:spacing w:after="160"/>
        <w:ind w:firstLine="0"/>
        <w:jc w:val="center"/>
      </w:pPr>
      <w:r>
        <w:rPr>
          <w:color w:val="404040"/>
          <w:sz w:val="20"/>
        </w:rPr>
        <w:t>進入文件庫未設條件，即列出可查看的已發布文件；具編輯者角色者於搜尋結果右上方另有「新增文件」</w:t>
      </w:r>
    </w:p>
    <w:p>
      <w:pPr>
        <w:ind w:firstLine="482"/>
      </w:pPr>
      <w:r>
        <w:t>下列選項由管理者於平台後台維護（見 DP03 系統參數與清單維護），清單中缺少需要的選項時，請洽管理者：</w:t>
      </w:r>
    </w:p>
    <w:tbl>
      <w:tblPr>
        <w:tblStyle w:val="aff2"/>
        <w:tblW w:type="auto" w:w="0"/>
        <w:tblLayout w:type="fixed"/>
        <w:tblLook w:firstColumn="1" w:firstRow="1" w:lastColumn="0" w:lastRow="0" w:noHBand="0" w:noVBand="1" w:val="04A0"/>
        <w:tblLayout w:type="fixed"/>
      </w:tblPr>
      <w:tblGrid>
        <w:gridCol w:w="4680"/>
        <w:gridCol w:w="4680"/>
      </w:tblGrid>
      <w:tr>
        <w:tc>
          <w:tcPr>
            <w:tcW w:type="dxa" w:w="1787"/>
          </w:tcPr>
          <w:p>
            <w:r>
              <w:rPr>
                <w:b/>
              </w:rPr>
            </w:r>
            <w:r>
              <w:rPr>
                <w:b/>
              </w:rPr>
              <w:t>選項</w:t>
            </w:r>
          </w:p>
        </w:tc>
        <w:tc>
          <w:tcPr>
            <w:tcW w:type="dxa" w:w="7573"/>
          </w:tcPr>
          <w:p>
            <w:r>
              <w:rPr>
                <w:b/>
              </w:rPr>
            </w:r>
            <w:r>
              <w:rPr>
                <w:b/>
              </w:rPr>
              <w:t>用於</w:t>
            </w:r>
          </w:p>
        </w:tc>
      </w:tr>
      <w:tr>
        <w:tc>
          <w:tcPr>
            <w:tcW w:type="dxa" w:w="1787"/>
          </w:tcPr>
          <w:p>
            <w:r/>
            <w:r>
              <w:t>分類</w:t>
            </w:r>
          </w:p>
        </w:tc>
        <w:tc>
          <w:tcPr>
            <w:tcW w:type="dxa" w:w="7573"/>
          </w:tcPr>
          <w:p>
            <w:r/>
            <w:r>
              <w:t>「分類」下拉</w:t>
            </w:r>
          </w:p>
        </w:tc>
      </w:tr>
      <w:tr>
        <w:tc>
          <w:tcPr>
            <w:tcW w:type="dxa" w:w="1787"/>
          </w:tcPr>
          <w:p>
            <w:r/>
            <w:r>
              <w:t>檢索標籤</w:t>
            </w:r>
          </w:p>
        </w:tc>
        <w:tc>
          <w:tcPr>
            <w:tcW w:type="dxa" w:w="7573"/>
          </w:tcPr>
          <w:p>
            <w:r/>
            <w:r>
              <w:t>「檢索標籤」下拉，依序分為法規關聯、適用模組、文件性質、其他四組；尚無標籤的組別不顯示</w:t>
            </w:r>
          </w:p>
        </w:tc>
      </w:tr>
      <w:tr>
        <w:tc>
          <w:tcPr>
            <w:tcW w:type="dxa" w:w="1787"/>
          </w:tcPr>
          <w:p>
            <w:r/>
            <w:r>
              <w:t>關聯作業項目</w:t>
            </w:r>
          </w:p>
        </w:tc>
        <w:tc>
          <w:tcPr>
            <w:tcW w:type="dxa" w:w="7573"/>
          </w:tcPr>
          <w:p>
            <w:r/>
            <w:r>
              <w:t>「關聯作業項目（func_name）」下拉</w:t>
            </w:r>
          </w:p>
        </w:tc>
      </w:tr>
    </w:tbl>
    <w:p>
      <w:pPr>
        <w:pStyle w:val="2"/>
      </w:pPr>
      <w:r>
        <w:t>二、設定查詢條件</w:t>
      </w:r>
    </w:p>
    <w:p>
      <w:pPr>
        <w:ind w:firstLine="482"/>
      </w:pPr>
      <w:r>
        <w:t>各條件可單獨使用，也可同時設定；同時設定多個條件時，列出</w:t>
      </w:r>
      <w:r>
        <w:rPr>
          <w:b/>
        </w:rPr>
        <w:t>全部條件都符合</w:t>
      </w:r>
      <w:r>
        <w:t>的文件。</w:t>
      </w:r>
    </w:p>
    <w:tbl>
      <w:tblPr>
        <w:tblStyle w:val="aff2"/>
        <w:tblW w:type="auto" w:w="0"/>
        <w:tblLayout w:type="fixed"/>
        <w:tblLook w:firstColumn="1" w:firstRow="1" w:lastColumn="0" w:lastRow="0" w:noHBand="0" w:noVBand="1" w:val="04A0"/>
        <w:tblLayout w:type="fixed"/>
      </w:tblPr>
      <w:tblGrid>
        <w:gridCol w:w="4680"/>
        <w:gridCol w:w="4680"/>
      </w:tblGrid>
      <w:tr>
        <w:tc>
          <w:tcPr>
            <w:tcW w:type="dxa" w:w="2700"/>
          </w:tcPr>
          <w:p>
            <w:r>
              <w:rPr>
                <w:b/>
              </w:rPr>
            </w:r>
            <w:r>
              <w:rPr>
                <w:b/>
              </w:rPr>
              <w:t>條件</w:t>
            </w:r>
          </w:p>
        </w:tc>
        <w:tc>
          <w:tcPr>
            <w:tcW w:type="dxa" w:w="6660"/>
          </w:tcPr>
          <w:p>
            <w:r>
              <w:rPr>
                <w:b/>
              </w:rPr>
            </w:r>
            <w:r>
              <w:rPr>
                <w:b/>
              </w:rPr>
              <w:t>比對方式</w:t>
            </w:r>
          </w:p>
        </w:tc>
      </w:tr>
      <w:tr>
        <w:tc>
          <w:tcPr>
            <w:tcW w:type="dxa" w:w="2700"/>
          </w:tcPr>
          <w:p>
            <w:r/>
            <w:r>
              <w:t>關鍵字（文件名 / 摘要）</w:t>
            </w:r>
          </w:p>
        </w:tc>
        <w:tc>
          <w:tcPr>
            <w:tcW w:type="dxa" w:w="6660"/>
          </w:tcPr>
          <w:p>
            <w:r/>
            <w:r>
              <w:t>比對文件名稱，以及目前發布版本的首版摘要或變更摘要。輸入其中一段文字即可，不比對檔案內文</w:t>
            </w:r>
          </w:p>
        </w:tc>
      </w:tr>
      <w:tr>
        <w:tc>
          <w:tcPr>
            <w:tcW w:type="dxa" w:w="2700"/>
          </w:tcPr>
          <w:p>
            <w:r/>
            <w:r>
              <w:t>分類</w:t>
            </w:r>
          </w:p>
        </w:tc>
        <w:tc>
          <w:tcPr>
            <w:tcW w:type="dxa" w:w="6660"/>
          </w:tcPr>
          <w:p>
            <w:r/>
            <w:r>
              <w:t>選定一個分類</w:t>
            </w:r>
          </w:p>
        </w:tc>
      </w:tr>
      <w:tr>
        <w:tc>
          <w:tcPr>
            <w:tcW w:type="dxa" w:w="2700"/>
          </w:tcPr>
          <w:p>
            <w:r/>
            <w:r>
              <w:t>作者（姓名）</w:t>
            </w:r>
          </w:p>
        </w:tc>
        <w:tc>
          <w:tcPr>
            <w:tcW w:type="dxa" w:w="6660"/>
          </w:tcPr>
          <w:p>
            <w:r/>
            <w:r>
              <w:t>比對目前發布版本上傳者的姓名，輸入其中一段文字即可。文件由他人上傳新版本並核准後，作者即為該人</w:t>
            </w:r>
          </w:p>
        </w:tc>
      </w:tr>
      <w:tr>
        <w:tc>
          <w:tcPr>
            <w:tcW w:type="dxa" w:w="2700"/>
          </w:tcPr>
          <w:p>
            <w:r/>
            <w:r>
              <w:t>檢索標籤</w:t>
            </w:r>
          </w:p>
        </w:tc>
        <w:tc>
          <w:tcPr>
            <w:tcW w:type="dxa" w:w="6660"/>
          </w:tcPr>
          <w:p>
            <w:r/>
            <w:r>
              <w:t>可選多個標籤，文件掛有</w:t>
            </w:r>
            <w:r>
              <w:rPr>
                <w:b/>
              </w:rPr>
              <w:t>其中任一個</w:t>
            </w:r>
            <w:r>
              <w:t>即列出</w:t>
            </w:r>
          </w:p>
        </w:tc>
      </w:tr>
      <w:tr>
        <w:tc>
          <w:tcPr>
            <w:tcW w:type="dxa" w:w="2700"/>
          </w:tcPr>
          <w:p>
            <w:r/>
            <w:r>
              <w:t>發布日期 起、迄</w:t>
            </w:r>
          </w:p>
        </w:tc>
        <w:tc>
          <w:tcPr>
            <w:tcW w:type="dxa" w:w="6660"/>
          </w:tcPr>
          <w:p>
            <w:r/>
            <w:r>
              <w:t>依目前發布版本的發布日期篩選，起、迄兩日皆含在內。起、迄兩日最晚皆可選到今天；已設迄日時，起日最晚可選到迄日；已設起日時，迄日最早可選到起日</w:t>
            </w:r>
          </w:p>
        </w:tc>
      </w:tr>
    </w:tbl>
    <w:p>
      <w:pPr>
        <w:keepNext/>
        <w:spacing w:before="160" w:after="40"/>
        <w:ind w:left="0" w:firstLine="0"/>
        <w:jc w:val="center"/>
      </w:pPr>
      <w:r>
        <w:drawing>
          <wp:inline xmlns:a="http://schemas.openxmlformats.org/drawingml/2006/main" xmlns:pic="http://schemas.openxmlformats.org/drawingml/2006/picture">
            <wp:extent cx="5580000" cy="2835325"/>
            <wp:docPr id="2" name="Picture 2"/>
            <wp:cNvGraphicFramePr>
              <a:graphicFrameLocks noChangeAspect="1"/>
            </wp:cNvGraphicFramePr>
            <a:graphic>
              <a:graphicData uri="http://schemas.openxmlformats.org/drawingml/2006/picture">
                <pic:pic>
                  <pic:nvPicPr>
                    <pic:cNvPr id="0" name="dm01-02.png"/>
                    <pic:cNvPicPr/>
                  </pic:nvPicPr>
                  <pic:blipFill>
                    <a:blip r:embed="rId10"/>
                    <a:stretch>
                      <a:fillRect/>
                    </a:stretch>
                  </pic:blipFill>
                  <pic:spPr>
                    <a:xfrm>
                      <a:off x="0" y="0"/>
                      <a:ext cx="5580000" cy="2835325"/>
                    </a:xfrm>
                    <a:prstGeom prst="rect"/>
                  </pic:spPr>
                </pic:pic>
              </a:graphicData>
            </a:graphic>
          </wp:inline>
        </w:drawing>
      </w:r>
    </w:p>
    <w:p>
      <w:pPr>
        <w:spacing w:after="160"/>
        <w:ind w:firstLine="0"/>
        <w:jc w:val="center"/>
      </w:pPr>
      <w:r>
        <w:rPr>
          <w:color w:val="404040"/>
          <w:sz w:val="20"/>
        </w:rPr>
        <w:t>點「檢索標籤」展開選單，標籤依法規關聯、適用模組、文件性質分組列出，可連續點選多個</w:t>
      </w:r>
    </w:p>
    <w:p>
      <w:pPr>
        <w:spacing w:before="80" w:after="80"/>
        <w:ind w:left="283" w:firstLine="0"/>
      </w:pPr>
      <w:r>
        <w:t>注意：檢索標籤只用於查詢，與誰看得到這份文件無關。決定閱覽者看得到哪些文件的是「可見對象」，該設定不在本作業的查詢條件中。</w:t>
      </w:r>
    </w:p>
    <w:p>
      <w:pPr>
        <w:pStyle w:val="2"/>
      </w:pPr>
      <w:r>
        <w:t>三、依作業項目查找系統操作手冊</w:t>
      </w:r>
    </w:p>
    <w:p>
      <w:pPr>
        <w:ind w:firstLine="482"/>
      </w:pPr>
      <w:r>
        <w:t>「分類」為「全部」或「系統操作手冊」以外的分類時，查詢條件下方顯示提示「提示：選擇分類「系統操作手冊」以依作業項目（func_name）檢索。」。</w:t>
      </w:r>
    </w:p>
    <w:p>
      <w:pPr>
        <w:pStyle w:val="af1"/>
        <w:numPr>
          <w:ilvl w:val="0"/>
          <w:numId w:val="1"/>
        </w:numPr>
      </w:pPr>
      <w:r>
        <w:t>於「分類」選「系統操作手冊」，下方隨即出現「關聯作業項目（func_name）」下拉</w:t>
      </w:r>
    </w:p>
    <w:p>
      <w:pPr>
        <w:pStyle w:val="af1"/>
        <w:numPr>
          <w:ilvl w:val="0"/>
          <w:numId w:val="1"/>
        </w:numPr>
      </w:pPr>
      <w:r>
        <w:t>於該下拉選取作業項目，選項以「代碼 — 作業名稱」呈現（例：BC01 — 捐血登錄）。本系統（教育訓練文件管理系統）自身的作業項目，代碼以 EDMS- 開頭（例：EDMS-DM01 — 文件庫）</w:t>
      </w:r>
    </w:p>
    <w:p>
      <w:pPr>
        <w:pStyle w:val="af1"/>
        <w:numPr>
          <w:ilvl w:val="0"/>
          <w:numId w:val="1"/>
        </w:numPr>
      </w:pPr>
      <w:r>
        <w:t>結果列出該作業項目的系統操作手冊</w:t>
      </w:r>
    </w:p>
    <w:p>
      <w:pPr>
        <w:keepNext/>
        <w:spacing w:before="160" w:after="40"/>
        <w:ind w:left="0" w:firstLine="0"/>
        <w:jc w:val="center"/>
      </w:pPr>
      <w:r>
        <w:drawing>
          <wp:inline xmlns:a="http://schemas.openxmlformats.org/drawingml/2006/main" xmlns:pic="http://schemas.openxmlformats.org/drawingml/2006/picture">
            <wp:extent cx="5580000" cy="2356895"/>
            <wp:docPr id="3" name="Picture 3"/>
            <wp:cNvGraphicFramePr>
              <a:graphicFrameLocks noChangeAspect="1"/>
            </wp:cNvGraphicFramePr>
            <a:graphic>
              <a:graphicData uri="http://schemas.openxmlformats.org/drawingml/2006/picture">
                <pic:pic>
                  <pic:nvPicPr>
                    <pic:cNvPr id="0" name="dm01-03.png"/>
                    <pic:cNvPicPr/>
                  </pic:nvPicPr>
                  <pic:blipFill>
                    <a:blip r:embed="rId11"/>
                    <a:stretch>
                      <a:fillRect/>
                    </a:stretch>
                  </pic:blipFill>
                  <pic:spPr>
                    <a:xfrm>
                      <a:off x="0" y="0"/>
                      <a:ext cx="5580000" cy="2356895"/>
                    </a:xfrm>
                    <a:prstGeom prst="rect"/>
                  </pic:spPr>
                </pic:pic>
              </a:graphicData>
            </a:graphic>
          </wp:inline>
        </w:drawing>
      </w:r>
    </w:p>
    <w:p>
      <w:pPr>
        <w:spacing w:after="160"/>
        <w:ind w:firstLine="0"/>
        <w:jc w:val="center"/>
      </w:pPr>
      <w:r>
        <w:rPr>
          <w:color w:val="404040"/>
          <w:sz w:val="20"/>
        </w:rPr>
        <w:t>分類選「系統操作手冊」、作業項目選「BC01 — 捐血登錄」後，結果只列出該作業項目的手冊，文件名稱下方標示所對應的作業項目</w:t>
      </w:r>
    </w:p>
    <w:p>
      <w:pPr>
        <w:ind w:firstLine="482"/>
      </w:pPr>
      <w:r>
        <w:t>每個作業項目最多只有一份在架的系統操作手冊（含廢止申請簽核中者），因此選定作業項目後結果至多一筆。搜尋結果中的系統操作手冊，會在文件名稱下方另行標示所對應的作業項目。</w:t>
      </w:r>
    </w:p>
    <w:p>
      <w:pPr>
        <w:ind w:firstLine="482"/>
      </w:pPr>
      <w:r>
        <w:t>「分類」改選其他分類時，「關聯作業項目（func_name）」下拉隨即隱藏，已選的作業項目一併清除。</w:t>
      </w:r>
    </w:p>
    <w:p>
      <w:pPr>
        <w:pStyle w:val="2"/>
      </w:pPr>
      <w:r>
        <w:t>四、檢視搜尋結果與進入文件</w:t>
      </w:r>
    </w:p>
    <w:p>
      <w:pPr>
        <w:ind w:firstLine="482"/>
      </w:pPr>
      <w:r>
        <w:t>搜尋結果上方顯示符合條件的總筆數。清單中各欄看不出來的地方如下：</w:t>
      </w:r>
    </w:p>
    <w:tbl>
      <w:tblPr>
        <w:tblStyle w:val="aff2"/>
        <w:tblW w:type="auto" w:w="0"/>
        <w:tblLayout w:type="fixed"/>
        <w:tblLook w:firstColumn="1" w:firstRow="1" w:lastColumn="0" w:lastRow="0" w:noHBand="0" w:noVBand="1" w:val="04A0"/>
        <w:tblLayout w:type="fixed"/>
      </w:tblPr>
      <w:tblGrid>
        <w:gridCol w:w="4680"/>
        <w:gridCol w:w="4680"/>
      </w:tblGrid>
      <w:tr>
        <w:tc>
          <w:tcPr>
            <w:tcW w:type="dxa" w:w="1267"/>
          </w:tcPr>
          <w:p>
            <w:r>
              <w:rPr>
                <w:b/>
              </w:rPr>
            </w:r>
            <w:r>
              <w:rPr>
                <w:b/>
              </w:rPr>
              <w:t>欄位</w:t>
            </w:r>
          </w:p>
        </w:tc>
        <w:tc>
          <w:tcPr>
            <w:tcW w:type="dxa" w:w="8093"/>
          </w:tcPr>
          <w:p>
            <w:r>
              <w:rPr>
                <w:b/>
              </w:rPr>
            </w:r>
            <w:r>
              <w:rPr>
                <w:b/>
              </w:rPr>
              <w:t>看不出來的地方</w:t>
            </w:r>
          </w:p>
        </w:tc>
      </w:tr>
      <w:tr>
        <w:tc>
          <w:tcPr>
            <w:tcW w:type="dxa" w:w="1267"/>
          </w:tcPr>
          <w:p>
            <w:r/>
            <w:r>
              <w:t>發布日期</w:t>
            </w:r>
          </w:p>
        </w:tc>
        <w:tc>
          <w:tcPr>
            <w:tcW w:type="dxa" w:w="8093"/>
          </w:tcPr>
          <w:p>
            <w:r/>
            <w:r>
              <w:t>目前發布版本的發布日期。文件發布新版本後，此日期隨之更新為新版本的發布日期</w:t>
            </w:r>
          </w:p>
        </w:tc>
      </w:tr>
      <w:tr>
        <w:tc>
          <w:tcPr>
            <w:tcW w:type="dxa" w:w="1267"/>
          </w:tcPr>
          <w:p>
            <w:r/>
            <w:r>
              <w:t>作者</w:t>
            </w:r>
          </w:p>
        </w:tc>
        <w:tc>
          <w:tcPr>
            <w:tcW w:type="dxa" w:w="8093"/>
          </w:tcPr>
          <w:p>
            <w:r/>
            <w:r>
              <w:t>目前發布版本的上傳者；各版本的上傳者見 DM07 文件詳細頁之版本歷程</w:t>
            </w:r>
          </w:p>
        </w:tc>
      </w:tr>
      <w:tr>
        <w:tc>
          <w:tcPr>
            <w:tcW w:type="dxa" w:w="1267"/>
          </w:tcPr>
          <w:p>
            <w:r/>
            <w:r>
              <w:t>標籤</w:t>
            </w:r>
          </w:p>
        </w:tc>
        <w:tc>
          <w:tcPr>
            <w:tcW w:type="dxa" w:w="8093"/>
          </w:tcPr>
          <w:p>
            <w:r/>
            <w:r>
              <w:t>只列檢索標籤，以頓號分隔；不顯示可見對象</w:t>
            </w:r>
          </w:p>
        </w:tc>
      </w:tr>
    </w:tbl>
    <w:p>
      <w:pPr>
        <w:ind w:firstLine="482"/>
      </w:pPr>
      <w:r>
        <w:t>點清單中任一列，即進入該文件的文件詳細頁，於該頁閱讀、預覽與下載，見 DM07 文件詳細頁。</w:t>
      </w:r>
    </w:p>
    <w:p>
      <w:pPr>
        <w:pStyle w:val="affa"/>
      </w:pPr>
      <w:r>
        <w:t>文件於清單中的變化</w:t>
      </w:r>
    </w:p>
    <w:tbl>
      <w:tblPr>
        <w:tblStyle w:val="aff2"/>
        <w:tblW w:type="auto" w:w="0"/>
        <w:tblLayout w:type="fixed"/>
        <w:tblLook w:firstColumn="1" w:firstRow="1" w:lastColumn="0" w:lastRow="0" w:noHBand="0" w:noVBand="1" w:val="04A0"/>
        <w:tblLayout w:type="fixed"/>
      </w:tblPr>
      <w:tblGrid>
        <w:gridCol w:w="4680"/>
        <w:gridCol w:w="4680"/>
      </w:tblGrid>
      <w:tr>
        <w:tc>
          <w:tcPr>
            <w:tcW w:type="dxa" w:w="3607"/>
          </w:tcPr>
          <w:p>
            <w:r>
              <w:rPr>
                <w:b/>
              </w:rPr>
            </w:r>
            <w:r>
              <w:rPr>
                <w:b/>
              </w:rPr>
              <w:t>文件的狀況</w:t>
            </w:r>
          </w:p>
        </w:tc>
        <w:tc>
          <w:tcPr>
            <w:tcW w:type="dxa" w:w="5753"/>
          </w:tcPr>
          <w:p>
            <w:r>
              <w:rPr>
                <w:b/>
              </w:rPr>
            </w:r>
            <w:r>
              <w:rPr>
                <w:b/>
              </w:rPr>
              <w:t>於清單中</w:t>
            </w:r>
          </w:p>
        </w:tc>
      </w:tr>
      <w:tr>
        <w:tc>
          <w:tcPr>
            <w:tcW w:type="dxa" w:w="3607"/>
          </w:tcPr>
          <w:p>
            <w:r/>
            <w:r>
              <w:t>上傳新版本且仍在送審中</w:t>
            </w:r>
          </w:p>
        </w:tc>
        <w:tc>
          <w:tcPr>
            <w:tcW w:type="dxa" w:w="5753"/>
          </w:tcPr>
          <w:p>
            <w:r/>
            <w:r>
              <w:t>清單繼續呈現目前發布的版本；新版本核准發布後才取代</w:t>
            </w:r>
          </w:p>
        </w:tc>
      </w:tr>
      <w:tr>
        <w:tc>
          <w:tcPr>
            <w:tcW w:type="dxa" w:w="3607"/>
          </w:tcPr>
          <w:p>
            <w:r/>
            <w:r>
              <w:t>已提出廢止申請、仍在簽核中</w:t>
            </w:r>
          </w:p>
        </w:tc>
        <w:tc>
          <w:tcPr>
            <w:tcW w:type="dxa" w:w="5753"/>
          </w:tcPr>
          <w:p>
            <w:r/>
            <w:r>
              <w:t>照常列出且可正常取用，廢止核准前文件仍然有效</w:t>
            </w:r>
          </w:p>
        </w:tc>
      </w:tr>
      <w:tr>
        <w:tc>
          <w:tcPr>
            <w:tcW w:type="dxa" w:w="3607"/>
          </w:tcPr>
          <w:p>
            <w:r/>
            <w:r>
              <w:t>廢止申請核准</w:t>
            </w:r>
          </w:p>
        </w:tc>
        <w:tc>
          <w:tcPr>
            <w:tcW w:type="dxa" w:w="5753"/>
          </w:tcPr>
          <w:p>
            <w:r/>
            <w:r>
              <w:t>自清單移除，改由管理者於 DM03 已廢止文件查詢查閱</w:t>
            </w:r>
          </w:p>
        </w:tc>
      </w:tr>
    </w:tbl>
    <w:p>
      <w:pPr>
        <w:pStyle w:val="2"/>
      </w:pPr>
      <w:r>
        <w:t>五、新增文件</w:t>
      </w:r>
    </w:p>
    <w:p>
      <w:pPr>
        <w:ind w:firstLine="482"/>
      </w:pPr>
      <w:r>
        <w:t>具編輯者角色者，搜尋結果右上方會出現「新增文件」。按下後進入新增文件畫面，見 DM08 文件新增與編輯。</w:t>
      </w:r>
    </w:p>
    <w:p>
      <w:pPr>
        <w:pStyle w:val="1"/>
      </w:pPr>
      <w:r>
        <w:t>參、常見訊息與處置</w:t>
      </w:r>
    </w:p>
    <w:p>
      <w:pPr>
        <w:pStyle w:val="2"/>
      </w:pPr>
      <w:r>
        <w:t>一、其他情況</w:t>
      </w:r>
    </w:p>
    <w:tbl>
      <w:tblPr>
        <w:tblStyle w:val="aff2"/>
        <w:tblW w:type="auto" w:w="0"/>
        <w:tblLayout w:type="fixed"/>
        <w:tblLook w:firstColumn="1" w:firstRow="1" w:lastColumn="0" w:lastRow="0" w:noHBand="0" w:noVBand="1" w:val="04A0"/>
        <w:tblLayout w:type="fixed"/>
      </w:tblPr>
      <w:tblGrid>
        <w:gridCol w:w="4680"/>
        <w:gridCol w:w="4680"/>
      </w:tblGrid>
      <w:tr>
        <w:tc>
          <w:tcPr>
            <w:tcW w:type="dxa" w:w="3179"/>
          </w:tcPr>
          <w:p>
            <w:r>
              <w:rPr>
                <w:b/>
              </w:rPr>
            </w:r>
            <w:r>
              <w:rPr>
                <w:b/>
              </w:rPr>
              <w:t>情況</w:t>
            </w:r>
          </w:p>
        </w:tc>
        <w:tc>
          <w:tcPr>
            <w:tcW w:type="dxa" w:w="6181"/>
          </w:tcPr>
          <w:p>
            <w:r>
              <w:rPr>
                <w:b/>
              </w:rPr>
            </w:r>
            <w:r>
              <w:rPr>
                <w:b/>
              </w:rPr>
              <w:t>處置</w:t>
            </w:r>
          </w:p>
        </w:tc>
      </w:tr>
      <w:tr>
        <w:tc>
          <w:tcPr>
            <w:tcW w:type="dxa" w:w="3179"/>
          </w:tcPr>
          <w:p>
            <w:r/>
            <w:r>
              <w:t>「查無符合條件之文件。」</w:t>
            </w:r>
          </w:p>
        </w:tc>
        <w:tc>
          <w:tcPr>
            <w:tcW w:type="dxa" w:w="6181"/>
          </w:tcPr>
          <w:p>
            <w:r/>
            <w:r>
              <w:t>沒有同時符合全部條件的文件。請減少條件，或改輸入較短的關鍵字、作者姓名</w:t>
            </w:r>
          </w:p>
        </w:tc>
      </w:tr>
      <w:tr>
        <w:tc>
          <w:tcPr>
            <w:tcW w:type="dxa" w:w="3179"/>
          </w:tcPr>
          <w:p>
            <w:r/>
            <w:r>
              <w:t>確定有某份文件，卻查不到</w:t>
            </w:r>
          </w:p>
        </w:tc>
        <w:tc>
          <w:tcPr>
            <w:tcW w:type="dxa" w:w="6181"/>
          </w:tcPr>
          <w:p>
            <w:r/>
            <w:r>
              <w:t>依序確認：該文件是否已發布（草稿與送審中不會列出）；是否已廢止；本人若僅具閱覽者角色，該文件是否為訓練教材（閱覽者查不到），以及該文件的可見對象是否開放給本人。可見對象未開放時，請洽撰寫者調整文件的可見對象，或洽管理者授予本人相符的單位與職位</w:t>
            </w:r>
          </w:p>
        </w:tc>
      </w:tr>
      <w:tr>
        <w:tc>
          <w:tcPr>
            <w:tcW w:type="dxa" w:w="3179"/>
          </w:tcPr>
          <w:p>
            <w:r/>
            <w:r>
              <w:t>「分類」下拉找不到需要的分類，或「檢索標籤」下拉找不到需要的標籤</w:t>
            </w:r>
          </w:p>
        </w:tc>
        <w:tc>
          <w:tcPr>
            <w:tcW w:type="dxa" w:w="6181"/>
          </w:tcPr>
          <w:p>
            <w:r/>
            <w:r>
              <w:t>該選項已由管理者停用或尚未建立，請洽管理者</w:t>
            </w:r>
          </w:p>
        </w:tc>
      </w:tr>
      <w:tr>
        <w:tc>
          <w:tcPr>
            <w:tcW w:type="dxa" w:w="3179"/>
          </w:tcPr>
          <w:p>
            <w:r/>
            <w:r>
              <w:t>側邊選單沒有「文件管理」</w:t>
            </w:r>
          </w:p>
        </w:tc>
        <w:tc>
          <w:tcPr>
            <w:tcW w:type="dxa" w:w="6181"/>
          </w:tcPr>
          <w:p>
            <w:r/>
            <w:r>
              <w:t>本人尚未被授予任何文件管理角色，請洽管理者</w:t>
            </w:r>
          </w:p>
        </w:tc>
      </w:tr>
    </w:tbl>
    <w:sectPr w:rsidR="00707434" w:rsidSect="00034616">
      <w:footerReference w:type="default" r:id="rId4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6357" w:rsidRDefault="005C6357">
      <w:pPr>
        <w:spacing w:after="0"/>
      </w:pPr>
      <w:r>
        <w:separator/>
      </w:r>
    </w:p>
  </w:endnote>
  <w:endnote w:type="continuationSeparator" w:id="0">
    <w:p w:rsidR="005C6357" w:rsidRDefault="005C63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5CD" w:rsidRDefault="00DC45C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5CD" w:rsidRDefault="00707434">
    <w:pPr>
      <w:pStyle w:val="a5"/>
      <w:jc w:val="center"/>
    </w:pPr>
    <w:r>
      <w:rPr>
        <w:sz w:val="20"/>
      </w:rPr>
      <w:fldChar w:fldCharType="begin"/>
    </w:r>
    <w:r>
      <w:rPr>
        <w:sz w:val="20"/>
      </w:rPr>
      <w:instrText xml:space="preserve"> PAGE </w:instrText>
    </w:r>
    <w:r>
      <w:rPr>
        <w:sz w:val="20"/>
      </w:rPr>
      <w:fldChar w:fldCharType="separate"/>
    </w:r>
    <w:r w:rsidR="009D7F01">
      <w:rPr>
        <w:noProof/>
        <w:sz w:val="20"/>
      </w:rPr>
      <w:t>1</w:t>
    </w:r>
    <w:r>
      <w:rPr>
        <w:sz w:val="20"/>
      </w:rPr>
      <w:fldChar w:fldCharType="end"/>
    </w:r>
    <w:r>
      <w:rPr>
        <w:sz w:val="20"/>
        <w:szCs w:val="20"/>
      </w:rPr>
      <w:t>/</w:t>
    </w:r>
    <w:r>
      <w:rPr>
        <w:sz w:val="20"/>
      </w:rPr>
      <w:fldChar w:fldCharType="begin"/>
    </w:r>
    <w:r>
      <w:rPr>
        <w:sz w:val="20"/>
      </w:rPr>
      <w:instrText xml:space="preserve"> SECTIONPAGES </w:instrText>
    </w:r>
    <w:r>
      <w:rPr>
        <w:sz w:val="20"/>
      </w:rPr>
      <w:fldChar w:fldCharType="separate"/>
    </w:r>
    <w:r w:rsidR="00532761">
      <w:rPr>
        <w:noProof/>
        <w:sz w:val="20"/>
      </w:rPr>
      <w:t>39</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6357" w:rsidRDefault="005C6357">
      <w:pPr>
        <w:spacing w:after="0"/>
      </w:pPr>
      <w:r>
        <w:separator/>
      </w:r>
    </w:p>
  </w:footnote>
  <w:footnote w:type="continuationSeparator" w:id="0">
    <w:p w:rsidR="005C6357" w:rsidRDefault="005C63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BC44C1"/>
    <w:multiLevelType w:val="singleLevel"/>
    <w:tmpl w:val="DB806158"/>
    <w:lvl w:ilvl="0">
      <w:start w:val="1"/>
      <w:numFmt w:val="decimal"/>
      <w:lvlText w:val="%1."/>
      <w:lvlJc w:val="left"/>
      <w:pPr>
        <w:ind w:left="960" w:hanging="480"/>
      </w:pPr>
      <w:rPr>
        <w:rFonts w:ascii="Times New Roman" w:eastAsia="標楷體" w:hAnsi="Times New Roman" w:cs="Times New Roman"/>
      </w:rPr>
    </w:lvl>
  </w:abstractNum>
  <w:abstractNum w:abstractNumId="1" w15:restartNumberingAfterBreak="0">
    <w:nsid w:val="7CDE1FC3"/>
    <w:multiLevelType w:val="hybridMultilevel"/>
    <w:tmpl w:val="7EACF0CE"/>
    <w:lvl w:ilvl="0" w:tplc="C106A924">
      <w:start w:val="1"/>
      <w:numFmt w:val="bullet"/>
      <w:lvlText w:val="•"/>
      <w:lvlJc w:val="left"/>
      <w:pPr>
        <w:ind w:left="960" w:hanging="480"/>
      </w:pPr>
      <w:rPr>
        <w:rFonts w:ascii="Times New Roman" w:eastAsia="標楷體" w:hAnsi="Times New Roman" w:cs="Times New Roman"/>
      </w:rPr>
    </w:lvl>
    <w:lvl w:ilvl="1" w:tplc="4266A50E">
      <w:start w:val="1"/>
      <w:numFmt w:val="bullet"/>
      <w:lvlText w:val="•"/>
      <w:lvlJc w:val="left"/>
      <w:pPr>
        <w:ind w:left="1680" w:hanging="480"/>
      </w:pPr>
      <w:rPr>
        <w:rFonts w:ascii="Times New Roman" w:eastAsia="標楷體" w:hAnsi="Times New Roman" w:cs="Times New Roman"/>
      </w:rPr>
    </w:lvl>
    <w:lvl w:ilvl="2" w:tplc="8A24E9CA">
      <w:numFmt w:val="decimal"/>
      <w:lvlText w:val=""/>
      <w:lvlJc w:val="left"/>
    </w:lvl>
    <w:lvl w:ilvl="3" w:tplc="6A54AFEC">
      <w:numFmt w:val="decimal"/>
      <w:lvlText w:val=""/>
      <w:lvlJc w:val="left"/>
    </w:lvl>
    <w:lvl w:ilvl="4" w:tplc="5BDC6EC2">
      <w:numFmt w:val="decimal"/>
      <w:lvlText w:val=""/>
      <w:lvlJc w:val="left"/>
    </w:lvl>
    <w:lvl w:ilvl="5" w:tplc="A1721198">
      <w:numFmt w:val="decimal"/>
      <w:lvlText w:val=""/>
      <w:lvlJc w:val="left"/>
    </w:lvl>
    <w:lvl w:ilvl="6" w:tplc="46F23566">
      <w:numFmt w:val="decimal"/>
      <w:lvlText w:val=""/>
      <w:lvlJc w:val="left"/>
    </w:lvl>
    <w:lvl w:ilvl="7" w:tplc="E2B02AF8">
      <w:numFmt w:val="decimal"/>
      <w:lvlText w:val=""/>
      <w:lvlJc w:val="left"/>
    </w:lvl>
    <w:lvl w:ilvl="8" w:tplc="BAFCD9D4">
      <w:numFmt w:val="decimal"/>
      <w:lvlText w:val=""/>
      <w:lvlJc w:val="left"/>
    </w:lvl>
  </w:abstractNum>
  <w:abstractNum w:abstractNumId="900">
    <w:lvl w:ilvl="0">
      <w:start w:val="1"/>
      <w:numFmt w:val="bullet"/>
      <w:lvlText w:val="●"/>
      <w:lvlJc w:val="left"/>
      <w:pPr>
        <w:ind w:left="482" w:hanging="482"/>
      </w:p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1"/>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IdMacAtCleanup w:val="36"/>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ED2"/>
    <w:rsid w:val="004B7BE0"/>
    <w:rsid w:val="00532761"/>
    <w:rsid w:val="005C6357"/>
    <w:rsid w:val="006212BF"/>
    <w:rsid w:val="006D33C6"/>
    <w:rsid w:val="00707434"/>
    <w:rsid w:val="0076658F"/>
    <w:rsid w:val="009D7F01"/>
    <w:rsid w:val="00AA1D8D"/>
    <w:rsid w:val="00AE2806"/>
    <w:rsid w:val="00B47730"/>
    <w:rsid w:val="00B766A3"/>
    <w:rsid w:val="00CB0664"/>
    <w:rsid w:val="00D75B86"/>
    <w:rsid w:val="00DC45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4D574C3-6578-4DED-917D-18B2ACDAF10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C693F"/>
    <w:pPr>
      <w:spacing w:after="120" w:line="240" w:lineRule="auto"/>
    </w:pPr>
    <w:rPr>
      <w:rFonts w:ascii="Times New Roman" w:eastAsia="標楷體" w:hAnsi="Times New Roman" w:cs="Times New Roman"/>
      <w:color w:val="000000"/>
      <w:sz w:val="24"/>
      <w:szCs w:val="24"/>
      <w:lang w:eastAsia="zh-TW"/>
    </w:rPr>
  </w:style>
  <w:style w:type="paragraph" w:styleId="1">
    <w:name w:val="heading 1"/>
    <w:basedOn w:val="a"/>
    <w:next w:val="a"/>
    <w:link w:val="10"/>
    <w:uiPriority w:val="9"/>
    <w:qFormat/>
    <w:rsid w:val="00FC693F"/>
    <w:pPr>
      <w:keepNext/>
      <w:keepLines/>
      <w:pageBreakBefore/>
      <w:spacing w:before="120"/>
      <w:outlineLvl w:val="0"/>
    </w:pPr>
    <w:rPr>
      <w:b/>
      <w:bCs/>
      <w:sz w:val="28"/>
      <w:szCs w:val="28"/>
    </w:rPr>
  </w:style>
  <w:style w:type="paragraph" w:styleId="2">
    <w:name w:val="heading 2"/>
    <w:basedOn w:val="a"/>
    <w:next w:val="a"/>
    <w:link w:val="20"/>
    <w:uiPriority w:val="9"/>
    <w:unhideWhenUsed/>
    <w:qFormat/>
    <w:rsid w:val="00FC693F"/>
    <w:pPr>
      <w:keepNext/>
      <w:keepLines/>
      <w:spacing w:before="120"/>
      <w:outlineLvl w:val="1"/>
    </w:pPr>
    <w:rPr>
      <w:b/>
      <w:bCs/>
      <w:sz w:val="28"/>
      <w:szCs w:val="28"/>
    </w:rPr>
  </w:style>
  <w:style w:type="paragraph" w:styleId="3">
    <w:name w:val="heading 3"/>
    <w:basedOn w:val="a"/>
    <w:next w:val="a"/>
    <w:link w:val="30"/>
    <w:uiPriority w:val="9"/>
    <w:unhideWhenUsed/>
    <w:qFormat/>
    <w:rsid w:val="00FC693F"/>
    <w:pPr>
      <w:keepNext/>
      <w:keepLines/>
      <w:spacing w:before="120"/>
      <w:outlineLvl w:val="2"/>
    </w:pPr>
    <w:rPr>
      <w:b/>
      <w:bCs/>
      <w:sz w:val="28"/>
      <w:szCs w:val="28"/>
    </w:rPr>
  </w:style>
  <w:style w:type="paragraph" w:styleId="4">
    <w:name w:val="heading 4"/>
    <w:basedOn w:val="a"/>
    <w:next w:val="a"/>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after="0"/>
    </w:pPr>
  </w:style>
  <w:style w:type="character" w:customStyle="1" w:styleId="a4">
    <w:name w:val="頁首 字元"/>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after="0"/>
    </w:pPr>
  </w:style>
  <w:style w:type="character" w:customStyle="1" w:styleId="a6">
    <w:name w:val="頁尾 字元"/>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標題 1 字元"/>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標題 2 字元"/>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標題 3 字元"/>
    <w:basedOn w:val="a0"/>
    <w:link w:val="3"/>
    <w:uiPriority w:val="9"/>
    <w:rsid w:val="00FC693F"/>
    <w:rPr>
      <w:rFonts w:asciiTheme="majorHAnsi" w:eastAsiaTheme="majorEastAsia" w:hAnsiTheme="majorHAnsi" w:cstheme="majorBidi"/>
      <w:b/>
      <w:bCs/>
      <w:color w:val="4F81BD" w:themeColor="accent1"/>
    </w:rPr>
  </w:style>
  <w:style w:type="paragraph" w:styleId="a8">
    <w:name w:val="Title"/>
    <w:basedOn w:val="a"/>
    <w:next w:val="a"/>
    <w:link w:val="a9"/>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標題 字元"/>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ab">
    <w:name w:val="副標題 字元"/>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style>
  <w:style w:type="character" w:customStyle="1" w:styleId="ae">
    <w:name w:val="本文 字元"/>
    <w:basedOn w:val="a0"/>
    <w:link w:val="ad"/>
    <w:uiPriority w:val="99"/>
    <w:rsid w:val="00AA1D8D"/>
  </w:style>
  <w:style w:type="paragraph" w:styleId="21">
    <w:name w:val="Body Text 2"/>
    <w:basedOn w:val="a"/>
    <w:link w:val="22"/>
    <w:uiPriority w:val="99"/>
    <w:unhideWhenUsed/>
    <w:rsid w:val="00AA1D8D"/>
    <w:pPr>
      <w:spacing w:line="480" w:lineRule="auto"/>
    </w:pPr>
  </w:style>
  <w:style w:type="character" w:customStyle="1" w:styleId="22">
    <w:name w:val="本文 2 字元"/>
    <w:basedOn w:val="a0"/>
    <w:link w:val="21"/>
    <w:uiPriority w:val="99"/>
    <w:rsid w:val="00AA1D8D"/>
  </w:style>
  <w:style w:type="paragraph" w:styleId="31">
    <w:name w:val="Body Text 3"/>
    <w:basedOn w:val="a"/>
    <w:link w:val="32"/>
    <w:uiPriority w:val="99"/>
    <w:unhideWhenUsed/>
    <w:rsid w:val="00AA1D8D"/>
    <w:rPr>
      <w:sz w:val="16"/>
      <w:szCs w:val="16"/>
    </w:rPr>
  </w:style>
  <w:style w:type="character" w:customStyle="1" w:styleId="32">
    <w:name w:val="本文 3 字元"/>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tabs>
        <w:tab w:val="num" w:pos="360"/>
      </w:tabs>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ind w:left="360"/>
      <w:contextualSpacing/>
    </w:pPr>
  </w:style>
  <w:style w:type="paragraph" w:styleId="26">
    <w:name w:val="List Continue 2"/>
    <w:basedOn w:val="a"/>
    <w:uiPriority w:val="99"/>
    <w:unhideWhenUsed/>
    <w:rsid w:val="0029639D"/>
    <w:pPr>
      <w:ind w:left="720"/>
      <w:contextualSpacing/>
    </w:pPr>
  </w:style>
  <w:style w:type="paragraph" w:styleId="36">
    <w:name w:val="List Continue 3"/>
    <w:basedOn w:val="a"/>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文 字元"/>
    <w:basedOn w:val="a0"/>
    <w:link w:val="af5"/>
    <w:uiPriority w:val="29"/>
    <w:rsid w:val="00FC693F"/>
    <w:rPr>
      <w:i/>
      <w:iCs/>
      <w:color w:val="000000" w:themeColor="text1"/>
    </w:rPr>
  </w:style>
  <w:style w:type="character" w:customStyle="1" w:styleId="40">
    <w:name w:val="標題 4 字元"/>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semiHidden/>
    <w:unhideWhenUsed/>
    <w:qFormat/>
    <w:rsid w:val="00FC693F"/>
    <w:rPr>
      <w:b/>
      <w:bCs/>
      <w:color w:val="4F81BD" w:themeColor="accent1"/>
      <w:sz w:val="18"/>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aff1">
    <w:name w:val="TOC Heading"/>
    <w:basedOn w:val="1"/>
    <w:next w:val="a"/>
    <w:uiPriority w:val="39"/>
    <w:semiHidden/>
    <w:unhideWhenUsed/>
    <w:qFormat/>
    <w:rsid w:val="00FC693F"/>
    <w:pPr>
      <w:outlineLvl w:val="9"/>
    </w:pPr>
  </w:style>
  <w:style w:type="table" w:styleId="aff2">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a">
    <w:name w:val="操作子標題"/>
    <w:pPr>
      <w:spacing w:before="120" w:after="120" w:line="240" w:lineRule="auto"/>
    </w:pPr>
    <w:rPr>
      <w:rFonts w:ascii="Times New Roman" w:eastAsia="標楷體" w:hAnsi="Times New Roman" w:cs="Times New Roman"/>
      <w:b/>
      <w:bCs/>
      <w:color w:val="000000"/>
      <w:sz w:val="24"/>
      <w:szCs w:val="24"/>
      <w:lang w:eastAsia="zh-TW"/>
    </w:rPr>
  </w:style>
  <w:style w:type="paragraph" w:customStyle="1" w:styleId="Heading1NoTOC">
    <w:name w:val="Heading 1 No TOC"/>
    <w:pPr>
      <w:pageBreakBefore/>
      <w:spacing w:after="240" w:line="240" w:lineRule="auto"/>
      <w:jc w:val="center"/>
    </w:pPr>
    <w:rPr>
      <w:rFonts w:ascii="Times New Roman" w:eastAsia="標楷體" w:hAnsi="Times New Roman" w:cs="Times New Roman"/>
      <w:color w:val="000000"/>
      <w:sz w:val="36"/>
      <w:szCs w:val="36"/>
      <w:lang w:eastAsia="zh-TW"/>
    </w:rPr>
  </w:style>
  <w:style w:type="paragraph" w:styleId="14">
    <w:name w:val="toc 1"/>
    <w:basedOn w:val="a"/>
    <w:next w:val="a"/>
    <w:autoRedefine/>
    <w:uiPriority w:val="39"/>
    <w:unhideWhenUsed/>
    <w:rsid w:val="009D7F01"/>
  </w:style>
  <w:style w:type="paragraph" w:styleId="2a">
    <w:name w:val="toc 2"/>
    <w:basedOn w:val="a"/>
    <w:next w:val="a"/>
    <w:autoRedefine/>
    <w:uiPriority w:val="39"/>
    <w:unhideWhenUsed/>
    <w:rsid w:val="009D7F01"/>
    <w:pPr>
      <w:ind w:leftChars="200" w:left="480"/>
    </w:pPr>
  </w:style>
  <w:style w:type="character" w:styleId="affb">
    <w:name w:val="Hyperlink"/>
    <w:basedOn w:val="a0"/>
    <w:uiPriority w:val="99"/>
    <w:unhideWhenUsed/>
    <w:rsid w:val="009D7F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46"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33768-CC8D-4AF3-B2C9-4B3C2D302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42</Pages>
  <Words>1705</Words>
  <Characters>9723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陳怡君 (Joanne)</dc:creator>
  <cp:keywords/>
  <dc:description>generated by python-docx</dc:description>
  <cp:lastModifiedBy>陳怡君</cp:lastModifiedBy>
  <cp:revision>7</cp:revision>
  <dcterms:created xsi:type="dcterms:W3CDTF">2013-12-23T23:15:00Z</dcterms:created>
  <dcterms:modified xsi:type="dcterms:W3CDTF">2026-06-09T03:50:00Z</dcterms:modified>
  <cp:category/>
</cp:coreProperties>
</file>