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02E2" w:rsidRDefault="005202E2">
      <w:pPr>
        <w:spacing w:after="0"/>
        <w:jc w:val="center"/>
      </w:pPr>
      <w:bookmarkStart w:id="0" w:name="_GoBack"/>
      <w:bookmarkEnd w:id="0"/>
    </w:p>
    <w:p w:rsidR="005202E2" w:rsidRDefault="006F4FE9">
      <w:pPr>
        <w:spacing w:after="0"/>
        <w:jc w:val="center"/>
      </w:pPr>
      <w:r>
        <w:rPr>
          <w:sz w:val="72"/>
        </w:rPr>
        <w:t>國防醫學大學三軍總醫院</w:t>
      </w: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6F4FE9">
      <w:pPr>
        <w:spacing w:after="0"/>
        <w:jc w:val="center"/>
      </w:pPr>
      <w:r>
        <w:rPr>
          <w:sz w:val="56"/>
        </w:rPr>
        <w:t>國軍醫院設立捐血站裝備整備案</w:t>
      </w:r>
    </w:p>
    <w:p w:rsidR="005202E2" w:rsidRDefault="006F4FE9">
      <w:pPr>
        <w:spacing w:after="0"/>
        <w:jc w:val="center"/>
      </w:pPr>
      <w:r>
        <w:rPr>
          <w:sz w:val="56"/>
        </w:rPr>
        <w:t>測試報告</w:t>
      </w: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6F4FE9">
      <w:pPr>
        <w:spacing w:after="0"/>
        <w:jc w:val="center"/>
      </w:pPr>
      <w:r>
        <w:rPr>
          <w:sz w:val="56"/>
        </w:rPr>
        <w:t>教育訓練文件管理模組</w:t>
      </w: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p w:rsidR="005202E2" w:rsidRDefault="005202E2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5202E2">
        <w:trPr>
          <w:jc w:val="center"/>
        </w:trPr>
        <w:tc>
          <w:tcPr>
            <w:tcW w:w="2160" w:type="dxa"/>
          </w:tcPr>
          <w:p w:rsidR="005202E2" w:rsidRDefault="006F4FE9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5202E2" w:rsidRDefault="006F4FE9">
            <w:pPr>
              <w:spacing w:before="60" w:after="60"/>
            </w:pPr>
            <w:r>
              <w:t>1.0</w:t>
            </w:r>
          </w:p>
        </w:tc>
      </w:tr>
      <w:tr w:rsidR="005202E2">
        <w:trPr>
          <w:jc w:val="center"/>
        </w:trPr>
        <w:tc>
          <w:tcPr>
            <w:tcW w:w="2160" w:type="dxa"/>
          </w:tcPr>
          <w:p w:rsidR="005202E2" w:rsidRDefault="006F4FE9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5202E2" w:rsidRDefault="006F4FE9">
            <w:pPr>
              <w:spacing w:before="60" w:after="60"/>
            </w:pPr>
            <w:r>
              <w:t>2026/10/20</w:t>
            </w:r>
          </w:p>
        </w:tc>
      </w:tr>
      <w:tr w:rsidR="005202E2">
        <w:trPr>
          <w:jc w:val="center"/>
        </w:trPr>
        <w:tc>
          <w:tcPr>
            <w:tcW w:w="2160" w:type="dxa"/>
          </w:tcPr>
          <w:p w:rsidR="005202E2" w:rsidRDefault="006F4FE9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5202E2" w:rsidRDefault="005202E2">
            <w:pPr>
              <w:spacing w:before="60" w:after="60"/>
            </w:pPr>
          </w:p>
        </w:tc>
      </w:tr>
      <w:tr w:rsidR="005202E2">
        <w:trPr>
          <w:jc w:val="center"/>
        </w:trPr>
        <w:tc>
          <w:tcPr>
            <w:tcW w:w="2160" w:type="dxa"/>
          </w:tcPr>
          <w:p w:rsidR="005202E2" w:rsidRDefault="006F4FE9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5202E2" w:rsidRDefault="006F4FE9">
            <w:pPr>
              <w:spacing w:before="60" w:after="60"/>
            </w:pPr>
            <w:r>
              <w:t>朱可棠</w:t>
            </w:r>
          </w:p>
        </w:tc>
      </w:tr>
    </w:tbl>
    <w:p w:rsidR="005202E2" w:rsidRDefault="006F4FE9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5202E2">
        <w:tc>
          <w:tcPr>
            <w:tcW w:w="1151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5202E2">
        <w:tc>
          <w:tcPr>
            <w:tcW w:w="1151" w:type="dxa"/>
          </w:tcPr>
          <w:p w:rsidR="005202E2" w:rsidRDefault="006F4FE9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5202E2" w:rsidRDefault="006F4FE9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5202E2" w:rsidRDefault="006F4FE9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5202E2" w:rsidRDefault="006F4FE9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5202E2" w:rsidRDefault="006F4FE9">
      <w:pPr>
        <w:pStyle w:val="Heading1NoTOC"/>
      </w:pPr>
      <w:r>
        <w:lastRenderedPageBreak/>
        <w:t>目錄</w:t>
      </w:r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907" w:history="1">
        <w:r w:rsidRPr="00F525EE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08" w:history="1">
        <w:r w:rsidRPr="00F525EE">
          <w:rPr>
            <w:rStyle w:val="affb"/>
            <w:noProof/>
          </w:rPr>
          <w:t xml:space="preserve">ET01 </w:t>
        </w:r>
        <w:r w:rsidRPr="00F525EE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09" w:history="1">
        <w:r w:rsidRPr="00F525EE">
          <w:rPr>
            <w:rStyle w:val="affb"/>
            <w:noProof/>
          </w:rPr>
          <w:t xml:space="preserve">ET02 </w:t>
        </w:r>
        <w:r w:rsidRPr="00F525EE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10" w:history="1">
        <w:r w:rsidRPr="00F525EE">
          <w:rPr>
            <w:rStyle w:val="affb"/>
            <w:noProof/>
          </w:rPr>
          <w:t xml:space="preserve">ET03 </w:t>
        </w:r>
        <w:r w:rsidRPr="00F525EE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11" w:history="1">
        <w:r w:rsidRPr="00F525EE">
          <w:rPr>
            <w:rStyle w:val="affb"/>
            <w:noProof/>
          </w:rPr>
          <w:t xml:space="preserve">ET04 </w:t>
        </w:r>
        <w:r w:rsidRPr="00F525EE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12" w:history="1">
        <w:r w:rsidRPr="00F525EE">
          <w:rPr>
            <w:rStyle w:val="affb"/>
            <w:noProof/>
          </w:rPr>
          <w:t xml:space="preserve">ET05 </w:t>
        </w:r>
        <w:r w:rsidRPr="00F525EE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13" w:history="1">
        <w:r w:rsidRPr="00F525EE">
          <w:rPr>
            <w:rStyle w:val="affb"/>
            <w:noProof/>
          </w:rPr>
          <w:t xml:space="preserve">ET06 </w:t>
        </w:r>
        <w:r w:rsidRPr="00F525EE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F4FE9" w:rsidRDefault="006F4FE9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914" w:history="1">
        <w:r w:rsidRPr="00F525EE">
          <w:rPr>
            <w:rStyle w:val="affb"/>
            <w:noProof/>
          </w:rPr>
          <w:t xml:space="preserve">ET07 </w:t>
        </w:r>
        <w:r w:rsidRPr="00F525EE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202E2" w:rsidRDefault="006F4FE9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202E2" w:rsidRDefault="006F4FE9">
      <w:pPr>
        <w:pStyle w:val="1"/>
      </w:pPr>
      <w:bookmarkStart w:id="1" w:name="_Toc243386907"/>
      <w:r>
        <w:lastRenderedPageBreak/>
        <w:t>測試注意事項</w:t>
      </w:r>
      <w:bookmarkEnd w:id="1"/>
    </w:p>
    <w:p w:rsidR="005202E2" w:rsidRDefault="006F4FE9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5202E2" w:rsidRDefault="006F4FE9">
      <w:pPr>
        <w:pStyle w:val="1"/>
      </w:pPr>
      <w:bookmarkStart w:id="2" w:name="_Toc243386908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以教師甲於「我建立的」點本人課程，應進入可編輯的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編輯頁；於「全部課程」點同一門本人的已發布課程，則進入預覽頁。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職位選「護理師」、單位選「不限」，應列出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課程（「松山分院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單位選「松山分院」、職位選「護理師」，應只列出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課程，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課程（兩組各符合一欄）不應列出。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3" w:name="_Toc243386909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選擇課程丙（已關閉），應顯示唯讀提示；三區塊照常顯示，「移除」「重置重考次數」皆呈灰色，「匯出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」；學員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平均成績應顯示「</w:t>
            </w:r>
            <w:r>
              <w:rPr>
                <w:rFonts w:ascii="標楷體" w:hAnsi="標楷體"/>
                <w:sz w:val="22"/>
              </w:rPr>
              <w:t>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只作答過「測驗一」（兩次），其平均成績應等於「測驗一」兩次中的較高分，未作答的「測驗二」不列入計算。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完成課程甲的一個教材項目後，離開本作業後再進入，該學員的學習進度應隨即增加。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對課程甲新增一份教材並按「更新」後回本頁，原已完課學員應顯示「進行中」，學習進度之分母隨之增加。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已匯出」並下載檔案；檔案應含全班學員（不受畫面分頁限制），最後一欄為核可狀態且文字與畫面相同。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對課程乙按「匯出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選一門尚無學員的課程，「已加入學員」的「匯出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」應為灰色無法按；問卷尚無人填答時，問卷結果的「匯出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」亦應為灰色。按其中一顆匯出時，只有該顆暫時呈灰色，另一顆照常可按。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項後，以管理者至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操作記錄查詢，應查得教師甲該次匯出的紀錄與筆數。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</w:t>
            </w:r>
            <w:r>
              <w:rPr>
                <w:rFonts w:ascii="標楷體" w:hAnsi="標楷體"/>
                <w:sz w:val="22"/>
              </w:rPr>
              <w:lastRenderedPageBreak/>
              <w:t>歷史完整保留。」；按「確定」後顯示「已移除學員」，學員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自三區塊消失，問卷的未填人數同步減少。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登入，「我的課程」應不再顯示課程甲；於「加入新課程」輸入課程甲的邀請碼應被擋下並提示已被移除。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</w:t>
            </w:r>
            <w:r>
              <w:rPr>
                <w:rFonts w:ascii="標楷體" w:hAnsi="標楷體"/>
                <w:sz w:val="22"/>
              </w:rPr>
              <w:t xml:space="preserve"> I</w:t>
            </w:r>
            <w:r>
              <w:rPr>
                <w:rFonts w:ascii="標楷體" w:hAnsi="標楷體"/>
                <w:sz w:val="22"/>
              </w:rPr>
              <w:t>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應重新出現在本頁，加入日期為當天，原學習進度與成績接續保留。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作答中時對其按「移除」，確認視窗應以橘色警告顯示作答中訊息；確定後學員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仍可將該次作答交卷並取得分數。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「作答明細」區塊應只列出交過卷的學員（學員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不在其中）；展開學員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，課程甲的每份測驗皆列出，未作答的測驗顯示「尚未作答」。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的「測驗一」，兩次作答應各列一行，點選第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次（非最近一次）應可開啟該次的逐題明細。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記下某次作答的逐題明細後，於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修改該題的題幹或正確答案並按「更新」，再開啟同一次作答的明細，內容與分數應維持作答當時的樣子。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學員開始作答但尚未交卷時，該次作答應不出現在作答明細的歷次清單中，「已用</w:t>
            </w:r>
            <w:r>
              <w:rPr>
                <w:rFonts w:ascii="標楷體" w:hAnsi="標楷體"/>
                <w:sz w:val="22"/>
              </w:rPr>
              <w:t xml:space="preserve"> X / Y </w:t>
            </w:r>
            <w:r>
              <w:rPr>
                <w:rFonts w:ascii="標楷體" w:hAnsi="標楷體"/>
                <w:sz w:val="22"/>
              </w:rPr>
              <w:t>次」亦不增加；交卷後離開本作業再進入即出現。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「測驗一」的「重置重考次數」應呈灰色，滑鼠移上應顯示尚有幾次可作答；學員</w:t>
            </w:r>
            <w:r>
              <w:rPr>
                <w:rFonts w:ascii="標楷體" w:hAnsi="標楷體"/>
                <w:sz w:val="22"/>
              </w:rPr>
              <w:t xml:space="preserve"> K</w:t>
            </w:r>
            <w:r>
              <w:rPr>
                <w:rFonts w:ascii="標楷體" w:hAnsi="標楷體"/>
                <w:sz w:val="22"/>
              </w:rPr>
              <w:t>（已及格）的該按鈕亦呈灰色。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次；其他測驗的已用次數不受影響。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修改「測驗一」並選「儲存並要求重測」後按「更新」，學員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重測兩次皆未及格後，本頁學員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的「已及</w:t>
            </w:r>
            <w:r>
              <w:rPr>
                <w:rFonts w:ascii="標楷體" w:hAnsi="標楷體"/>
                <w:sz w:val="22"/>
              </w:rPr>
              <w:lastRenderedPageBreak/>
              <w:t>格」標示應消失、「重置重考次數」可按。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</w:t>
            </w:r>
            <w:r>
              <w:rPr>
                <w:rFonts w:ascii="標楷體" w:hAnsi="標楷體"/>
                <w:sz w:val="22"/>
              </w:rPr>
              <w:t>「測驗一」的作答明細應於重測後第一次作答之前出現一列「教師要求重測（測驗內容已更新）」與日期，重測前的作答以灰色顯示並標「前一輪」且仍可開啟逐題明細；學員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的平均成績中，「測驗一」應只取重測後兩次中的較高分計入。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選擇課程乙（無課後問卷），應不顯示「問卷結果」區塊。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停留在「統計」檢視時按問卷的「匯出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選擇課程甲，未完課的學員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核可狀態應為「未達核可資格」、無核可按鈕且勾選框呈灰色；已完課的學員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應為「待核可」並有「通過」「不通過」。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按「通過」並確定，應顯示「已完成核可」，狀態轉為「已通過」並顯示核可人與時間；學員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應收到核可通過通知信。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按「不通過」，填「備註（選填）」後確定，狀態應轉為「未通過」並顯示該備註；學員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應未收到任何通知信。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按「撤銷」，撤銷原因留空按「確定」應於欄位提示「請填寫撤銷原因」且未送出；填寫原因後確定，應顯示「已撤銷核可」、狀態回到「待核可」，且學員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未收到信。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重新按「通過」並確定，狀態應轉為「已通過」，學員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再收到一封核可通過通知信。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勾選學員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後按「批次核可通過」，確認視窗應顯示所選</w:t>
            </w:r>
            <w:r>
              <w:rPr>
                <w:rFonts w:ascii="標楷體" w:hAnsi="標楷體"/>
                <w:sz w:val="22"/>
              </w:rPr>
              <w:lastRenderedPageBreak/>
              <w:t>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已通過後，於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對課程甲新增一份教材並按「更新」，本頁學員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應顯示「未達核可資格」；學員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補完該教材後應自動回到「已通過」，不需重新核可。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4" w:name="_Toc243386910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全部教材與測驗數；再完成一項後回到本頁，比例應隨之增加。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；回到本頁，課程庚應列於清單並計入「未開始」。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於「邀請碼」欄貼上夾帶空白或連字號的邀請碼，欄位應只保留數字且至多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碼；未滿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碼時「查詢」不可按。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，且「已加入課程」數不增加（未擋下會重複加入、統計多算）。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</w:t>
            </w:r>
            <w:r>
              <w:rPr>
                <w:rFonts w:ascii="標楷體" w:hAnsi="標楷體"/>
                <w:sz w:val="22"/>
              </w:rPr>
              <w:t>加入新課程」視窗、填好邀請碼，且在按「確認加入」前不應已加入。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5" w:name="_Toc243386911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」之前的一段或完整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皆應查得學員甲；只輸入「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」之後的網域應查無紀錄。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以教師甲不輸入姓名進入本作業後，管理者於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展開「課程」下拉，應列出課程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（含他人開設者）；選課程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的通過，不應列出學員丙已撤銷的通過。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「核可結果」選「僅不通過」，應只列出學員乙於課程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</w:t>
            </w:r>
            <w:r>
              <w:rPr>
                <w:rFonts w:ascii="標楷體" w:hAnsi="標楷體"/>
                <w:sz w:val="22"/>
              </w:rPr>
              <w:lastRenderedPageBreak/>
              <w:t>「已撤銷」、撤銷人與撤銷時間仍顯示。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，學員甲的考核備註與學員丙的撤銷原因皆應顯示。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6" w:name="_Toc243386912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於課程起始時間按日曆鈕選日期與時間，應以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小時制呈現（如</w:t>
            </w:r>
            <w:r>
              <w:rPr>
                <w:rFonts w:ascii="標楷體" w:hAnsi="標楷體"/>
                <w:sz w:val="22"/>
              </w:rPr>
              <w:t xml:space="preserve"> 2026/10/15 </w:t>
            </w:r>
            <w:r>
              <w:rPr>
                <w:rFonts w:ascii="標楷體" w:hAnsi="標楷體"/>
                <w:sz w:val="22"/>
              </w:rPr>
              <w:t>14:00</w:t>
            </w:r>
            <w:r>
              <w:rPr>
                <w:rFonts w:ascii="標楷體" w:hAnsi="標楷體"/>
                <w:sz w:val="22"/>
              </w:rPr>
              <w:t>），按「確認」後帶入欄位。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課程狀態仍為已發布，學員端改為新名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開啟一門已開課的已發布課程，原起始時間不變直接按「更新」應成功；將起始時間再往前調整後按「更新」則應擋下。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開啟一門起始時間設在未來的已發布課程，以受訓對象相符的</w:t>
            </w:r>
            <w:r>
              <w:rPr>
                <w:rFonts w:ascii="標楷體" w:hAnsi="標楷體"/>
                <w:sz w:val="22"/>
              </w:rPr>
              <w:lastRenderedPageBreak/>
              <w:t>學員登入，「我的課程」應看得到此課程，卡片標「尚未開放」且不可點擊、標示開放</w:t>
            </w:r>
            <w:r>
              <w:rPr>
                <w:rFonts w:ascii="標楷體" w:hAnsi="標楷體"/>
                <w:sz w:val="22"/>
              </w:rPr>
              <w:t>時點；待起始時間到達後該卡片自動變為可點擊。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將一門已發布課程的訖止時間改為已過去的時點並按「更新」，學員應即無法再進入學習；待每日排程執行後（或請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手動觸發），課程狀態應自動轉為「已關閉」。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已關閉課程的既有受訓對象應可修改與刪除（兩欄可選、有刪除鈕），按「保留編輯」後重新進入，修改結果應仍在。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「本課程需線下核可」於草稿、已發布、已關閉三種狀態皆應可調整（已發布按「更新」、已關閉按「更新並重開課」後生效），且調整後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的完課率不受影響。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刪除一個已有學員學習紀錄的章節並確認，按「更新」前學員的紀錄應不變；按「更新」後該章節的學習紀錄與測驗成績應一併移除、不再計入完課率，後續章節順序自動往前遞補。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於新增課程畫面（課程尚未儲存）按「新增項目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手動觸發），教師甲應收到該文件已更新版本的通知信，信中列出受影響的課程；剛加入引用、文件尚未改版時不應收到信。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測驗」並建立，於「測驗設定」填及格分數與重考次數上限後按「儲存」，該章節下應出現此測驗。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「重考次數上限」填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儲存，學員該測驗作答一次後應不可重考。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刪除一題已有學員作答的題目並確認後按「更新」，該題不應再出現於之後的作答；已作答學員的紀錄與成績應完整保留、仍可回看。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已發布課程的測驗只剩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題時刪除該題，應可刪除且學員端仍看得到原題；此時按「更新」應跳出「更新未生效」視窗並列出該測驗至少須有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，按「更新」後已通過與未及格的學員皆應收到通知信、該測驗回到未完成且作答次數重新計算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承上，尚未作答的學員應不受影響、不收到通知信。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承上，改選「僅儲存，不要求重測」，學員的及格與成績應維持原樣；選「取消」則不儲存。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於「課後問卷」區按「新增問卷」，於「新增課後問卷」視窗填名稱按「建立」，</w:t>
            </w:r>
            <w:r>
              <w:rPr>
                <w:rFonts w:ascii="標楷體" w:hAnsi="標楷體"/>
                <w:sz w:val="22"/>
              </w:rPr>
              <w:t>同一視窗應隨即切換為題目編輯。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對一門已有課後問卷的課程再按「新增問卷」，應擋下並提示一門課程僅可建立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份（未擋下會出現兩份問卷，學員不知該填哪份）。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問卷已有題目後重新開啟視窗，應不再提供「套用模板」。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將一題由單選改為問答，原本已填的選項應被清空。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未設定任何受訓對象、起訖時間未填齊時按「儲存並發布」，視窗應一併列出；關閉視窗後該兩欄以紅框標示，補填後紅框</w:t>
            </w:r>
            <w:r>
              <w:rPr>
                <w:rFonts w:ascii="標楷體" w:hAnsi="標楷體"/>
                <w:sz w:val="22"/>
              </w:rPr>
              <w:lastRenderedPageBreak/>
              <w:t>隨即消失。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某份測驗各題配分總和不等於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時按「儲存並發布」，視窗應列出該測驗配分不符，關閉後該測驗以紅框標示。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全部檢核通過後按「確認發布」，課程狀態應轉為「已發布」，並顯示依受訓對象帶入的學員人數與一組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碼邀請碼，該批學員各收到一封通知信；課程建立者本人不應</w:t>
            </w:r>
            <w:r>
              <w:rPr>
                <w:rFonts w:ascii="標楷體" w:hAnsi="標楷體"/>
                <w:sz w:val="22"/>
              </w:rPr>
              <w:t>被加入。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已發布課程新增一個章節後按「更新」，所有已加入的學員應收到通知信；按「更新」之前不應有人收到信。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已發布課程新增一份教材後按「更新」，已完課學員的完課狀態應回退為「進行中」，其已填寫的課後問卷不需重填；按「更新」之前完課狀態不應變動。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已發布課程新增一個章節後不按「更新」，以已加入的學員登入應看不到這個新章節，教師端則看得到，底部左側以警示色提示有尚未更新的變更。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已發布課程把某章節的項目全部刪除後按「更新」，應跳出「更新未生效」視窗列出該章節沒有內容，關閉後該章節以紅框標示；此時以學員登入，原本的項目應都還在。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承上，把項目補回去後再按一次「更新」，</w:t>
            </w:r>
            <w:r>
              <w:rPr>
                <w:rFonts w:ascii="標楷體" w:hAnsi="標楷體"/>
                <w:sz w:val="22"/>
              </w:rPr>
              <w:t>應更新成功並回到課程列表。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底部「取消」，應跳出「放棄本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已發布課程新增一個章節後不按「更新」，直接點側邊選單其他項目，應跳出「離開將放棄本次的編輯」；按「繼續編輯」應留在編輯頁，按「放棄並離開」後重新進入該課程，該章節</w:t>
            </w:r>
            <w:r>
              <w:rPr>
                <w:rFonts w:ascii="標楷體" w:hAnsi="標楷體"/>
                <w:sz w:val="22"/>
              </w:rPr>
              <w:lastRenderedPageBreak/>
              <w:t>已不在。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於尚無人填答問卷之課程修改一題問卷題目並新增一個章節（皆不按「更新」），接著由學員送出該問卷，教師再按「更新」應跳出「課後問卷已有學員填答，本次更新未生效」，學員端內容不變。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承上，按「放棄問卷的編輯」應顯示「已放棄課後問卷的編輯，其餘編輯仍保留」，問卷題目回到修改前、新增的章節仍在；再按「更新」應更新成功，學員端看到新章節。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邀請（補件）」輸入一組全為既有帳號的名單，按「下一步」顯示預覽後按「確認寄出」，各收件人應收到邀請信，且立即出現在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學員學習表現的清單中（不需要他們做任何事）。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時，應整批不寄出任何一封，並列出是哪幾筆查無帳號。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邀請錯人時，於</w:t>
            </w:r>
            <w:r>
              <w:rPr>
                <w:rFonts w:ascii="標楷體" w:hAnsi="標楷體"/>
                <w:sz w:val="22"/>
              </w:rPr>
              <w:t xml:space="preserve"> ET02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學員學習表現對該員按「移除」應可將其移出課程（已無「撤回邀請」）。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於「邀請碼」分頁取得邀請碼，學員於「我的課程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加入新課程」輸入該碼應可加入本課程。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68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課程關閉期間教師仍應可編輯課程內容，但「邀請學員」按鈕不顯示，且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不可重置重考次數。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承上，按「取消」應跳出「放棄本次的編輯」並提示可改按「保留編輯」；按「放棄並離開」後重新進入，先前保留的編輯</w:t>
            </w:r>
            <w:r>
              <w:rPr>
                <w:rFonts w:ascii="標楷體" w:hAnsi="標楷體"/>
                <w:sz w:val="22"/>
              </w:rPr>
              <w:t>應全部不在。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於提前關閉之課程新增一個章節後不按任何按鈕，直接點側邊選單其他項目，應跳出「離開將放棄本次的編輯」並提示可先按「保留編輯」；按「放棄並離開」後重新進入，該章節應已不在。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開啟提前關閉之課程，標題列右上應沒有「再開課」，底部動作列為「取消」「保留編輯」「更新並重開課」，起訖時間欄位帶著原值、未被清空。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承上，不改起訖時間直接按「更新並重開課」，應可重新開課。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承上，起始時間填過去的日期、訖止時間填未來的時間後按「更新並重開課」，應可重新開課；訖止時間早於起始時間時應擋下並提示。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承上，重新開課通過後應跳出「課程已重新開課」視窗，顯示帶入的學員人數與原邀請碼；按「關閉」回到課程列表，該課程狀態為「已發布」、起訖時間為剛才填入的值。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於關閉期</w:t>
            </w:r>
            <w:r>
              <w:rPr>
                <w:rFonts w:ascii="標楷體" w:hAnsi="標楷體"/>
                <w:sz w:val="22"/>
              </w:rPr>
              <w:t>間刪光某章節的項目後按「更新並重開課」，應跳出「更新並重開課」視窗列出缺漏，課程維持已關閉、學員回看</w:t>
            </w:r>
            <w:r>
              <w:rPr>
                <w:rFonts w:ascii="標楷體" w:hAnsi="標楷體"/>
                <w:sz w:val="22"/>
              </w:rPr>
              <w:lastRenderedPageBreak/>
              <w:t>的內容不變；關閉後缺漏處以紅框標示，補齊後再按一次即可完成。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關閉期間將課後問卷的題目刪光並停用該問卷，按「更新並重開課」不應因問卷被擋下。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關閉期間新增一個章節後按「更新並重開課」，重新開課後學員端應隨即看到該章節。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7" w:name="_Toc243386913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並標示「已完成」，左側下一個項目不需重新整理即開放。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將已看過的同一段影片重複播放數次，完成百分比不應增加。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以上，該教材應仍為未完成、下一個項目仍鎖定；兩支皆達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點只引用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點測驗項目，內容區應顯示題數、作答時間、及格分數與剩餘可作答次數；按「開始作答」應進入</w:t>
            </w:r>
            <w:r>
              <w:rPr>
                <w:rFonts w:ascii="標楷體" w:hAnsi="標楷體"/>
                <w:sz w:val="22"/>
              </w:rPr>
              <w:t xml:space="preserve"> ET07 </w:t>
            </w:r>
            <w:r>
              <w:rPr>
                <w:rFonts w:ascii="標楷體" w:hAnsi="標楷體"/>
                <w:sz w:val="22"/>
              </w:rPr>
              <w:t>作答頁。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學員甲尚未完課時，左側最下方應不出現問卷入口；完成全部項目後，課程進度應為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於兩個分頁開啟同一份問卷，於第一個分頁送出後，再於第二個分頁送出，應同樣顯示送出成功，且教師於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看到該學員僅有一筆填答。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教師甲於受測課程甲新增一份教材並按「更新」後，學員乙的課程進度總項目數應加一、未滿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，「我的課程」狀態回到「進行中」，左側仍為「查看我的填答」且可回看；完成新教材後恢復「已完成」。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6F4FE9">
      <w:pPr>
        <w:pStyle w:val="1"/>
      </w:pPr>
      <w:bookmarkStart w:id="8" w:name="_Toc243386914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5202E2">
        <w:trPr>
          <w:jc w:val="center"/>
        </w:trPr>
        <w:tc>
          <w:tcPr>
            <w:tcW w:w="9638" w:type="dxa"/>
            <w:gridSpan w:val="4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1474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5202E2" w:rsidRDefault="005202E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5202E2">
        <w:trPr>
          <w:tblHeader/>
          <w:jc w:val="center"/>
        </w:trPr>
        <w:tc>
          <w:tcPr>
            <w:tcW w:w="907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5202E2">
        <w:trPr>
          <w:tblHeader/>
          <w:jc w:val="center"/>
        </w:trPr>
        <w:tc>
          <w:tcPr>
            <w:tcW w:w="907" w:type="dxa"/>
            <w:vMerge/>
          </w:tcPr>
          <w:p w:rsidR="005202E2" w:rsidRDefault="005202E2"/>
        </w:tc>
        <w:tc>
          <w:tcPr>
            <w:tcW w:w="6236" w:type="dxa"/>
            <w:vMerge/>
          </w:tcPr>
          <w:p w:rsidR="005202E2" w:rsidRDefault="005202E2"/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，內容區應直接顯示題數、作答時間、及格分數與剩餘可作答次數，不另開新畫面。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，作答時間應顯示「不限時」；開始作答後作答畫面不顯示剩餘時間，停留超過數分鐘亦不會自動提交。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的重考次數上限為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，作答前剩餘可作答應為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次；交卷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次後應變為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作答前剩餘可作答應為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承上，再點左側選單並於確認視窗按「提交並離開」，應顯示「已提交本次作答」並前往「我的課程」；回到測驗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，歷次作答紀錄應出現該次成績，且不再有可接續的作答。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</w:t>
            </w:r>
            <w:r>
              <w:rPr>
                <w:rFonts w:ascii="標楷體" w:hAnsi="標楷體"/>
                <w:sz w:val="22"/>
              </w:rPr>
              <w:t>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開始作答、切換題目暫存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題後直接關閉瀏覽器分頁；重新進入測驗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，測驗項目應提示「您上次的作答尚未提交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」；按「開始作答」，結果頁上方應顯示「您上次的作答未提交，已以暫存的作答自動提交。」，成績為以已暫存的那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題計分。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學員甲作答中，教師甲將測驗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某題的正確答案改掉並儲存</w:t>
            </w:r>
            <w:r>
              <w:rPr>
                <w:rFonts w:ascii="標楷體" w:hAnsi="標楷體"/>
                <w:sz w:val="22"/>
              </w:rPr>
              <w:lastRenderedPageBreak/>
              <w:t>題目，再按「更新」；學員甲依原題目作答並提交，該題應依開始作答當時的正確答案計分。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題完全不作答就按「提交」，該題於答題明細應顯示「未作答」、得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單選題選對應得該題全部配分，選錯應得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個錯誤，該題應得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分並標示「部分對」；選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分以上，結果頁應顯示合格；回到課程學習頁，該測驗項目標示完成，下一章隨即可點開。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未達及格分數且仍有次數，結果頁應顯示「未達及格分數，您仍有重考機會」與「回課程重新作答」；按下應回到課程學習頁並停在測驗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，不直接開始新的作答。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先考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分、再考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分，測驗項目應同時顯示最近一次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分與最高分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分計入，而非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重置重考次數後，學員乙的剩餘可作答應恢復為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次作答紀錄仍在。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承上，學員乙再作答一次後，歷次作答紀錄應於該次之前出現一列「重考次數已重置」與日期；先前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</w:t>
            </w:r>
            <w:r>
              <w:rPr>
                <w:rFonts w:ascii="標楷體" w:hAnsi="標楷體"/>
                <w:sz w:val="22"/>
              </w:rPr>
              <w:lastRenderedPageBreak/>
              <w:t>重測」，再按「更新」，學員甲的測驗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次，下一章回到鎖定。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24-1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承上，學員甲尚未重新作答時，測驗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應顯示「教師已要求重測，重新作答後才會計算結業成績</w:t>
            </w:r>
            <w:r>
              <w:rPr>
                <w:rFonts w:ascii="標楷體" w:hAnsi="標楷體"/>
                <w:sz w:val="22"/>
              </w:rPr>
              <w:t>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24-2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承上，學員甲重新作答一次並得低於先前最高分的成績，測驗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的最高分應為這次的成績，而非重測前的最高分。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  <w:tr w:rsidR="005202E2">
        <w:trPr>
          <w:jc w:val="center"/>
        </w:trPr>
        <w:tc>
          <w:tcPr>
            <w:tcW w:w="907" w:type="dxa"/>
          </w:tcPr>
          <w:p w:rsidR="005202E2" w:rsidRDefault="006F4FE9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5202E2" w:rsidRDefault="006F4FE9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5202E2" w:rsidRDefault="005202E2">
            <w:pPr>
              <w:spacing w:before="60" w:after="60"/>
              <w:jc w:val="center"/>
            </w:pPr>
          </w:p>
        </w:tc>
      </w:tr>
    </w:tbl>
    <w:p w:rsidR="00000000" w:rsidRDefault="006F4FE9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6F4FE9">
      <w:rPr>
        <w:noProof/>
        <w:sz w:val="20"/>
      </w:rPr>
      <w:t>25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AA50F89"/>
    <w:multiLevelType w:val="multilevel"/>
    <w:tmpl w:val="8072164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202E2"/>
    <w:rsid w:val="00532761"/>
    <w:rsid w:val="005C6357"/>
    <w:rsid w:val="006212BF"/>
    <w:rsid w:val="006D33C6"/>
    <w:rsid w:val="006F4FE9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75C7D98-76AE-468C-BF0B-FB3B6E6E1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28</Pages>
  <Words>2628</Words>
  <Characters>14985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2026-10-20T03:08:00Z</dcterms:modified>
  <cp:category/>
</cp:coreProperties>
</file>