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2026/10/12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2026/10/12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開啟停用那一筆的明細，應顯示事件描述「停用帳號」，異動前值為啟用中、異動後值為已停用。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