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2026/10/14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2026/10/14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完成課程甲的一個教材項目後，回本頁重新整理，該學員的學習進度應隨即增加。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次」亦不增加；交卷後重新整理即出現。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教師於課程丙新增一份教材並儲存後，學員甲回到本頁，課程丙應改標「進行中」，統計同步由已完成移至進行中。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ET04 核可查詢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分別以教師乙與管理者進入「核可查詢」且不輸入條件，兩者顯示的「共 N 筆」應相同。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於「學員姓名或 Email」輸入學員甲姓名中的一段，不按任何按鈕，結果應自動更新為學員甲的紀錄。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輸入學員甲 Email「@」之前的一段或完整 Email 皆應查得學員甲；只輸入「@」之後的網域應查無紀錄。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以教師甲不輸入姓名進入本作業後，管理者於 DP05 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展開「課程」下拉，應列出課程 A 與課程 B（含他人開設者）；選課程 A 後結果只列課程 A 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「核可結果」選「僅通過」，應列出學員甲於課程 A、B 的通過，不應列出學員丙已撤銷的通過。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「核可結果」選「僅不通過」，應只列出學員乙於課程 A 的不通過。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查詢學員甲，課程 B 那一列核可結果應為「通過」、核可人為「—」、通過時間為其完成全部項目的時間。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查詢學員丁（已完成課程 A 線上項目但尚未核可），應顯示「查無符合條件的紀錄。」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以教師甲查課程 A，學員甲的「備註：」與學員丙的撤銷原因應顯示；改以教師乙查同兩列，備註與撤銷原因應不顯示，但「已撤銷」、撤銷人與撤銷時間仍顯示。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以管理者查課程 A，學員甲的考核備註與學員丙的撤銷原因皆應顯示。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對學員丙重新核可為通過後，於本作業查詢學員丙，該列應改為「通過」、狀態「有效」，原撤銷資訊不再顯示。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以學員甲登入進入「核可查詢」，應直接列出課程 A 與課程 B 兩門已通過的課程，畫面沒有查詢條件。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以學員乙登入進入「核可查詢」，應顯示「您目前尚無已通過的課程」，不顯示課程 A 的不通過紀錄。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撤銷學員甲於課程 A 的核可後，學員甲重新進入本作業，課程 A 應不再列出。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以兼具教師與學員角色的帳號進入「核可查詢」，應顯示含「學員姓名或 Email」等查詢條件的查詢畫面，而非學員的已通過課程清單。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於章節列上修改章節名稱後將游標移出欄位，名稱應自動儲存，重新整理後仍為新名稱。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拖曳章節左側手把調整順序後重新整理，調整後的順序應保留。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教材」，填名稱按「建立」，應顯示「已自動儲存草稿」、轉入該課程編輯頁並開啟教材視窗；重新整理後該課程仍在。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發布後重新整理編輯頁，上方顯示的邀請碼應為同一組，且畫面不提供重新產生。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ET06 課程學習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學員甲第一次點受測課程甲的卡片，應落在第一章的第一個項目，左側「課程進度」為 0 / 全部項目數。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學員甲於第一個項目尚未完成時點第二個項目，應提示「請先完成本章節之影片學習」，內容區不切換。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將「播放速度」設為 2 倍並從頭播放到結尾，完成百分比應達 100% 並標示「已完成」，左側下一個項目不需重新整理即開放。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將已看過的同一段影片重複播放數次，完成百分比不應增加。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於含 2 支影片的教材只將其中一支看到 80% 以上，該教材應仍為未完成、下一個項目仍鎖定；兩支皆達 80% 後下一個項目才開放。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點只有 PDF 文件的教材，文件應於內容區直接預覽，且點開即標為已完成、下一個項目隨即開放。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點只引用 Word 或 Excel 文件的教材，應出現「下載原檔以本機應用程式開啟」，按下可存檔並以本機程式開啟。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點測驗項目，內容區應顯示題數、作答時間、及格分數與剩餘可作答次數；按「開始作答」應進入 ET07 作答頁。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作答測驗未及格後返回課程，點第二章的項目應提示「請通過本章節之測驗後解鎖」；重新作答及格後，第二章第一個項目應隨即開放。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學員甲尚未完課時，左側最下方應不出現問卷入口；完成全部項目後，課程進度應為 100%、「我的課程」狀態為「已完成」，左側最下方出現「填寫課後問卷」。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於兩個分頁開啟同一份問卷，於第一個分頁送出後，再於第二個分頁送出，應同樣顯示送出成功，且教師於 ET02 看到該學員僅有一筆填答。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教師甲於受測課程甲新增一份教材後，學員乙的課程進度總項目數應加一、未滿 100%，「我的課程」狀態回到「進行中」，左側仍為「查看我的填答」且可回看；完成新教材後恢復「已完成」。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承上，已完課但尚未填寫問卷的學員丙，於教師新增教材後問卷入口應消失；完成新教材後重新出現「填寫課後問卷」。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