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文件管理模組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2026/10/12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2026/10/12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DM01 文件庫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以編輯者甲進入文件庫、不設任何條件，應列出全部已發布文件；首版為草稿或送審中之文件不應出現。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以閱覽者甲登入，應看得到文件 A、文件 B、文件 E（可見對象開放全體、與本人授權整組相符，或以「全單位」涵蓋本人單位）。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C（「國防部軍醫局＋行政人員」雖由本人兩組授權之單位與職位交叉組成，但無一組整組相符）。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G（本人授權為國防醫學院三軍總醫院，不涵蓋其松山分院）。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H（訓練教材不設可見對象，僅具閱覽者角色者查不到）。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以閱覽者乙登入，應只看得到可見對象為「全單位＋全體」之文件，文件 B、C、E、G、H 皆不應出現。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以編輯者甲登入，文件 B、C、G、H 皆應列出（具編輯者角色者不受可見對象限制，含訓練教材）。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摘要）」輸入文件 A 名稱的一段文字，不按任何按鈕，清單應自動篩出文件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摘要）」輸入僅出現在文件 A 首版摘要中的詞，清單應列出文件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於「作者（姓名）」輸入編輯者甲姓名的一段文字，清單應只列出編輯者甲建立的文件。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於「分類」選「訓練教材」，清單應只列出該分類之文件。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於「檢索標籤」同時選「採血」與「檢驗」，文件 A 與文件 B 皆應列出（掛有任一標籤即符合）。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關鍵字輸入文件 A 名稱並將分類改選「訓練教材」，清單應無文件 A（多個條件須同時符合）。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設定「發布日期 起」與「發布日期 迄」為同一天，清單應只列出該日發布之文件。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於「分類」選「系統操作手冊」，應出現「關聯作業項目（func_name）」下拉；選定作業項目後改選其他分類，該下拉應隱藏且作業項目條件一併清除。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分類選「系統操作手冊」、作業項目選「BC01 — 捐血登錄」，應只列出文件 D，且其文件名稱下方標示所對應之作業項目。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編輯者乙為文件 E 上傳新版本並送審，清單中文件 E 之發布日期應維持原值；審核者核准後發布日期更新為新版本之日期，作者仍為編輯者甲。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點清單中任一列，應進入該文件之文件詳細頁。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F 提出廢止申請、尚未核准時，文件 F 應仍列於清單且可進入詳細頁；審核者核准廢止後，文件 F 應自清單移除。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以編輯者甲登入，搜尋結果右上方應有「新增文件」，按下後進入新增文件畫面；以閱覽者甲登入則不應出現「新增文件」。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DM02 簽核中心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以審核者甲進入簽核中心，「待簽核」應只列出指定審核者為本人之送審，指派給審核者乙之項目不應出現。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編輯者甲於個人專區撤回一筆送審後，審核者甲重新進入簽核中心，該項目應已自「待簽核」消失，且不列於「已完成」。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管理者將催辦門檻調為 1 天後，送審已滿 24 小時之項目，其停留天數應以紅字加警示符號標示；未滿 24 小時者不標示。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承上，每日催辦排程執行後（或請 IT 手動觸發），審核者甲應收到該項目之催辦通知。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P 之列，下方應展開簽核明細，顯示可見對象「國防部軍醫局＋護理師」、檢索標籤與首版摘要，按「下載」可取得送審檔案。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R 之列（新版本），檔案區應並列目前發布版與待審新版，兩者皆可下載。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T 之列（廢止），變更摘要應顯示申請人填寫之廢止原因，且可「下載廢止附件」。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P 按「核准並發布」，於確認視窗按「確認核准」，應顯示「已核准並發布，已通知撰寫者」，該項目移至「已完成」，文件 P 出現於文件庫，編輯者甲之個人專區「我的文件動態」應出現該文件的「核准發布」列（撰寫者這一半改為站內呈現，不寄 Email）。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承上，管理者於文件變更歷程查詢應查得到文件 P 之發布紀錄，核准者為審核者甲。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承上，閱覽者甲應收到文件 P 之發布通知且於文件庫查得到文件 P；閱覽者乙應收不到通知、亦查不到文件 P。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核准文件 R 之新版本前，文件庫應仍為原發布版；核准後文件庫之發布日期更新為新版本，文件詳細頁之版本歷程中原版本標示為「已被取代」。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T 按「核准並廢止」並「確認廢止」，文件 T 應自文件庫下架，編輯者甲之「我的文件動態」應出現「已廢止」列（站內呈現，不寄 Email），且不寄出文件發布通知；文件變更歷程查詢應留有其廢止紀錄。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Q 按「退回」，填寫退回原因後按「確認退回」，該項目應標示為已退回並移至「已完成」，文件 Q 回到編輯者甲個人專區之草稿；編輯者甲之「我的文件動態」應出現「已退回」列（站內呈現，不寄 Email），其下方顯示剛才填寫的退回原因，按展開箭頭可看到全文。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S 之新版本後，文件庫中文件 S 應仍為原發布版，新版本回到編輯者甲之草稿。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U 之廢止申請後，文件 U 應仍為已發布並照常列於文件庫。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切換至「已完成」，應列出本人核准與退回之項目及其結果；於「搜尋文件名稱」輸入文件 P 名稱之一段應篩出該筆，且項目上無核准或退回之操作。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審核者甲開啟某送審之簽核明細後，編輯者甲於另一分頁撤回該送審，審核者甲再按「核准並發布」應被擋下並提示已被撰寫者撤回，該項目自清單移除。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兩份同作業項目之手冊送審中，核准其中一份後再核准另一份，應被擋下並提示該作業項目已有已發布手冊（未擋下將出現兩份手冊，依作業項目查詢結果不再唯一）。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DM03 已廢止文件查詢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以管理者進入已廢止文件查詢、不設任何條件，應列出全部已廢止文件；已發布中的文件不應出現。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廢止原因）」輸入僅出現在文件 V 廢止原因中的詞，不按任何按鈕，清單應自動篩出文件 V。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廢止原因）」輸入文件 W 名稱的一段文字，清單應列出文件 W。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於「分類」選「其他」，清單應只列出文件 W 等該分類之已廢止文件。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將「廢止日期 起」與「廢止日期 迄」設為文件 V 核准廢止的同一天，清單應只列出文件 V。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查看文件 W 該列，「原作者」應為上傳末版的編輯者乙，文件名稱下方應標示版本 v1.1。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V 之列，應進入唯讀頁面，上方紅色提示列顯示廢止時間、申請人、核准者與廢止原因，頁面上無編輯新版本、廢止等操作按鈕。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承上，按「下載廢止附件」應取得申請廢止時附上的檔案。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承上，版本歷程應自動展開，各版本可按「預覽」檢視，PDF 版本不提供下載；按標題左側的返回箭頭應回到查詢清單。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進入文件 W 的唯讀頁面，Word 檔的 v1.1 應提供「下載」，可取得原檔。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開啟中文正常，內容為目前查詢條件下的全部結果，廢止時間與畫面一致。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X 之廢止申請尚未核准時，不應出現於本作業；審核者核准後，文件 X 應出現於清單且自文件庫下架。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DM04 個人專區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以雙角色帳號進入個人專區，「我的文件動態」應同時出現「撰寫者視角（近 30 天）」與「審核者視角（近 30 天）」兩區。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以編輯者甲進入個人專區，文件 A 應呈現「送審」與「核准發布」兩列，時間分別為送審與核准時間，清單由新到舊排列。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管理者將催辦門檻調為 1 天後，文件 C 於編輯者甲之撰寫者視角應標示「逾期未審」，於審核者甲之審核者視角應標示「催辦中」。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管理者停用審核者乙後，編輯者甲之撰寫者視角中文件 B 的「指定審核者」欄下方應以紅字標示「審核者帳號已停用」。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D 按「撤回送審」並「確認撤回」，文件 D 應出現於草稿匣、草稿類型為「已撤回」，撰寫者視角最上方新增「已撤回」一列。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承上，審核者甲之簽核中心應已不列出文件 D，其個人專區之審核者視角應出現文件 D「已被撤回」一列。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E 之廢止申請按「撤回送審」並確認，文件 E 應維持已發布，於文件庫照常可見。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於草稿匣對文件 D 按「繼續編輯」，改選審核者乙後送審，審核者乙之簽核中心應出現文件 D。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審核者甲於審核者視角對待處理之列按「前往簽核中心」，應進入簽核中心並自動展開該筆簽核明細。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編輯者甲之草稿匣中，文件 F 之草稿類型應為「被退回待修改」，文件 G 之新版本草稿應為「未送審」。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G 之草稿按「刪除」並「確認刪除」，該草稿應自草稿匣消失，文件庫中文件 G 仍顯示原已發布版本。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H 之草稿，「繼續編輯」應無法按，滑鼠移上顯示此文件已被廢止，該列「刪除」仍可操作。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DM05 文件變更歷程查詢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以管理者進入文件變更歷程查詢、不設任何條件，應列出發布與廢止紀錄，依時間由新到舊排列。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將「日期 起」與「日期 迄」設為文件 K 核准廢止的同一天，清單應列出文件 K 的廢止紀錄，不應列出文件 J。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於「申請人 / 核准人（帳號或姓名）」輸入審核者甲姓名的一段，不按任何按鈕，清單應自動列出審核者甲核准的紀錄；改輸入編輯者甲帳號的一段，應列出其申請的紀錄。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於「操作類型」選「廢止」，清單應只列出廢止紀錄，文件 K 的備註應為其廢止原因。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J 的發布紀錄，「時間」應為審核者甲核准的時間，備註應為送審時填寫的變更摘要。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開啟中文正常，內容為目前查詢條件下的全部結果，時間與畫面一致。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L 送審中時、以及於文件庫下載文件 J 之後，清單皆不應新增紀錄；審核者甲核准文件 L 後，應新增一筆其發布紀錄。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DM06 閱讀統計 KPI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每週排程執行後，管理者應收到 KPI 週報，有未看文件的閱覽者應各收到一封列出其未看文件的未讀提醒，信中皆不含訓練教材。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進入閱讀統計 KPI，應逐文件列出應看、已看、未看與閱讀率；訓練教材不在文件統計中，而列於下方「訓練教材」區且不顯示閱讀統計。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閱覽者甲於文件詳細頁下載文件 K 目前發布版後，本作業文件 K 的已看應加 1、未看減 1。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閱覽者甲僅預覽文件 L、未下載，文件 L 的已看應不變。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閱覽者甲再次下載文件 K，文件 K 的已看應不再增加。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只具編輯者角色的帳號下載文件 K，文件 K 的應看與已看皆應不變。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K 發布新版本後，文件 K 的已看應改以新版計算，閱覽者甲回到未看。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M 的閱讀率應顯示「—（無對應閱覽者）」，且不計入統計卡的可計算文件數。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於「分類」選一個分類後，兩張統計卡應只計算該分類下的文件。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按文件 N 左側的展開鈕，應逐組列出每組可見對象的應看、已看、未看與閱讀率。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開啟中文正常，內容為目前查詢條件下的全部文件且不含訓練教材。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