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5F76" w:rsidRDefault="00EB5F76">
      <w:pPr>
        <w:spacing w:after="0"/>
        <w:jc w:val="center"/>
      </w:pPr>
      <w:bookmarkStart w:id="0" w:name="_GoBack"/>
      <w:bookmarkEnd w:id="0"/>
    </w:p>
    <w:p w:rsidR="00EB5F76" w:rsidRDefault="00CB720B">
      <w:pPr>
        <w:spacing w:after="0"/>
        <w:jc w:val="center"/>
      </w:pPr>
      <w:r>
        <w:rPr>
          <w:sz w:val="72"/>
        </w:rPr>
        <w:t>國防醫學大學三軍總醫院</w:t>
      </w: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CB720B">
      <w:pPr>
        <w:spacing w:after="0"/>
        <w:jc w:val="center"/>
      </w:pPr>
      <w:r>
        <w:rPr>
          <w:sz w:val="56"/>
        </w:rPr>
        <w:t>國軍醫院設立捐血站裝備整備案</w:t>
      </w:r>
    </w:p>
    <w:p w:rsidR="00EB5F76" w:rsidRDefault="00CB720B">
      <w:pPr>
        <w:spacing w:after="0"/>
        <w:jc w:val="center"/>
      </w:pPr>
      <w:r>
        <w:rPr>
          <w:sz w:val="56"/>
        </w:rPr>
        <w:t>測試報告</w:t>
      </w: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EB5F76">
      <w:pPr>
        <w:spacing w:after="0"/>
        <w:jc w:val="center"/>
      </w:pPr>
    </w:p>
    <w:p w:rsidR="00EB5F76" w:rsidRDefault="00CB720B">
      <w:pPr>
        <w:spacing w:after="0"/>
        <w:jc w:val="center"/>
      </w:pPr>
      <w:r>
        <w:rPr>
          <w:sz w:val="56"/>
        </w:rPr>
        <w:t>教育訓練文件管理模組</w:t>
      </w:r>
    </w:p>
    <w:p w:rsidR="00EB5F76" w:rsidRDefault="00CB720B">
      <w:pPr>
        <w:pStyle w:val="Heading1NoTOC"/>
      </w:pPr>
      <w:r>
        <w:lastRenderedPageBreak/>
        <w:t>目錄</w:t>
      </w:r>
    </w:p>
    <w:p w:rsidR="00CB720B" w:rsidRDefault="00CB720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78234" w:history="1">
        <w:r w:rsidRPr="00545235">
          <w:rPr>
            <w:rStyle w:val="affb"/>
            <w:noProof/>
          </w:rPr>
          <w:t xml:space="preserve">ET01 </w:t>
        </w:r>
        <w:r w:rsidRPr="00545235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B720B" w:rsidRDefault="00CB720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78235" w:history="1">
        <w:r w:rsidRPr="00545235">
          <w:rPr>
            <w:rStyle w:val="affb"/>
            <w:noProof/>
          </w:rPr>
          <w:t xml:space="preserve">ET02 </w:t>
        </w:r>
        <w:r w:rsidRPr="00545235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B720B" w:rsidRDefault="00CB720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78236" w:history="1">
        <w:r w:rsidRPr="00545235">
          <w:rPr>
            <w:rStyle w:val="affb"/>
            <w:noProof/>
          </w:rPr>
          <w:t xml:space="preserve">ET03 </w:t>
        </w:r>
        <w:r w:rsidRPr="00545235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B720B" w:rsidRDefault="00CB720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78237" w:history="1">
        <w:r w:rsidRPr="00545235">
          <w:rPr>
            <w:rStyle w:val="affb"/>
            <w:noProof/>
          </w:rPr>
          <w:t xml:space="preserve">ET04 </w:t>
        </w:r>
        <w:r w:rsidRPr="00545235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B720B" w:rsidRDefault="00CB720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78238" w:history="1">
        <w:r w:rsidRPr="00545235">
          <w:rPr>
            <w:rStyle w:val="affb"/>
            <w:noProof/>
          </w:rPr>
          <w:t xml:space="preserve">ET05 </w:t>
        </w:r>
        <w:r w:rsidRPr="00545235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B720B" w:rsidRDefault="00CB720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78239" w:history="1">
        <w:r w:rsidRPr="00545235">
          <w:rPr>
            <w:rStyle w:val="affb"/>
            <w:noProof/>
          </w:rPr>
          <w:t xml:space="preserve">ET06 </w:t>
        </w:r>
        <w:r w:rsidRPr="00545235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B720B" w:rsidRDefault="00CB720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78240" w:history="1">
        <w:r w:rsidRPr="00545235">
          <w:rPr>
            <w:rStyle w:val="affb"/>
            <w:noProof/>
          </w:rPr>
          <w:t xml:space="preserve">ET07 </w:t>
        </w:r>
        <w:r w:rsidRPr="00545235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_Toc244178240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B5F76" w:rsidRDefault="00CB720B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EB5F76" w:rsidRDefault="00CB720B">
      <w:pPr>
        <w:pStyle w:val="1"/>
      </w:pPr>
      <w:bookmarkStart w:id="1" w:name="_Toc244178234"/>
      <w:r>
        <w:lastRenderedPageBreak/>
        <w:t xml:space="preserve">ET01 </w:t>
      </w:r>
      <w:r>
        <w:t>課程列表</w:t>
      </w:r>
      <w:bookmarkEnd w:id="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EB5F76">
        <w:trPr>
          <w:tblHeader/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測試情境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</w:t>
            </w:r>
            <w:r>
              <w:rPr>
                <w:rFonts w:ascii="標楷體" w:hAnsi="標楷體"/>
                <w:sz w:val="22"/>
              </w:rPr>
              <w:t>」「單位」「職位」任一條件或組合查詢，清單應只列出符合條件的課程。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</w:tr>
    </w:tbl>
    <w:p w:rsidR="00EB5F76" w:rsidRDefault="00CB720B">
      <w:pPr>
        <w:pStyle w:val="1"/>
      </w:pPr>
      <w:bookmarkStart w:id="2" w:name="_Toc244178235"/>
      <w:r>
        <w:lastRenderedPageBreak/>
        <w:t xml:space="preserve">ET02 </w:t>
      </w:r>
      <w:r>
        <w:t>學員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447"/>
      </w:tblGrid>
      <w:tr w:rsidR="00EB5F76">
        <w:trPr>
          <w:tblHeader/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測試情境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以教師甲進入「學員學習表現」，「課程」下拉應只列出教師甲建立的已發布與已關閉課程，不含教師甲的草稿課程與教師乙的課程。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選擇教師甲一門已發布、已開啟「本課程需線下核可」、設有課後問卷，並含「測驗一」（可作答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次）與「測驗二」的課程（以下稱受測課程），學員甲、乙、丙已加入但尚未開始學習時，三人皆應為「未開始」、進度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選擇教師甲另一門未開啟線下核可、未建立課後問卷的已發布課程，清單應無「核可狀態」「核可」欄、勾選框與批次按鈕，且不顯示「問卷結果」區塊；按「匯出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完成受測課程的第一份教材後，重新進入本作業選擇受測課程，學員甲的學習進度應增加。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</w:t>
            </w:r>
            <w:r>
              <w:rPr>
                <w:rFonts w:ascii="標楷體" w:hAnsi="標楷體"/>
                <w:sz w:val="22"/>
              </w:rPr>
              <w:t>與配分。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作答當時的樣子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學員甲、乙學完受測課程全部內容（含「測驗二」），且學員甲填寫課後問卷（問答題填文字）後，按「已加入學員」區塊的「匯出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</w:t>
            </w:r>
            <w:r>
              <w:rPr>
                <w:rFonts w:ascii="標楷體" w:hAnsi="標楷體"/>
                <w:sz w:val="22"/>
              </w:rPr>
              <w:lastRenderedPageBreak/>
              <w:t>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對學員甲按「通過」並確定，應顯示「已完成核可」，狀態轉為「已通過」並顯示核可人與時間；學員甲應收到核可通過通知信。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</w:t>
            </w:r>
            <w:r>
              <w:rPr>
                <w:rFonts w:ascii="標楷體" w:hAnsi="標楷體"/>
                <w:sz w:val="22"/>
              </w:rPr>
              <w:t>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新增一份教材並按「更新」後回本頁，學員甲、乙應顯示「進行中」、學習進度隨項目總數增加而下降，學員甲核可狀態為「未達核可資格」；學員甲補完該教材後，離開本作業再重新進入並選擇受測課程，學員甲應自動回到「已完成」「已通過」，不需重新核可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</w:t>
            </w:r>
            <w:r>
              <w:rPr>
                <w:rFonts w:ascii="標楷體" w:hAnsi="標楷體"/>
                <w:sz w:val="22"/>
              </w:rPr>
              <w:t>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可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重測兩次皆未及格後，其作答明細應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</w:t>
            </w:r>
            <w:r>
              <w:rPr>
                <w:rFonts w:ascii="標楷體" w:hAnsi="標楷體"/>
                <w:sz w:val="22"/>
              </w:rPr>
              <w:t>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學員丙被移除後，以學員丙登入，「我的課程」不再顯示受測課程，輸入受測課程的邀請碼應被擋下並提示已被移除；於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邀請重新邀請學員丙後，學員丙重新出現在本頁，加入時間更新為重新邀請的時點，原學習進度與成績接續保留。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關閉受測課程後回本頁選擇受測課程，應顯示唯讀提示；三區塊照常顯示，「移除」「重置重考次數」皆呈灰色，「匯出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等於當時的學員人數。</w:t>
            </w:r>
          </w:p>
        </w:tc>
      </w:tr>
    </w:tbl>
    <w:p w:rsidR="00EB5F76" w:rsidRDefault="00CB720B">
      <w:pPr>
        <w:pStyle w:val="1"/>
      </w:pPr>
      <w:bookmarkStart w:id="3" w:name="_Toc244178236"/>
      <w:r>
        <w:lastRenderedPageBreak/>
        <w:t xml:space="preserve">ET03 </w:t>
      </w:r>
      <w:r>
        <w:t>我的課程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447"/>
      </w:tblGrid>
      <w:tr w:rsidR="00EB5F76">
        <w:trPr>
          <w:tblHeader/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測試情境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</w:t>
            </w:r>
            <w:r>
              <w:rPr>
                <w:rFonts w:ascii="標楷體" w:hAnsi="標楷體"/>
                <w:sz w:val="22"/>
              </w:rPr>
              <w:t>放」即本頁的「尚未開放」）。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起始時間設在稍後（尚未開放）的已加入課程，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已完成部分項目的課程，卡片的「完成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全部教材與測驗數；於該課程再完成一項後回到本頁，比例應隨之增加。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已完成全部教材與測驗但未填課後問卷的課程，卡片應標「已完成」並計入「已完成」；教師於該課程新增一份教材並按「更新」後，該課程應改標「進行中」，統計同步由已完成移至進行中。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由教師關閉、含測驗的已加入課程（以下稱已關閉課程），卡片應標「已關閉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點一門尚未開始的已加入課程卡片，應進入該課程的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取得一門學員甲、乙皆未加入的已發布課程（以下稱可加入課程）的邀請碼，以學員乙按「加入新課程」輸入該邀請碼按「查詢」，應顯示課程名稱、教師與章節數。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於上述查詢結果按「上一步」再按「取消」關閉視窗，可加入課程不應出現在清單上；再次查詢後按「確認加入」，應顯示「已加入課程」並進入可加入課程的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，回到本頁可加入課程列於清單，「已加入課程」加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時已開啟第一份教材，可加入課程計入「進行中」）。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以學員乙輸入一門起始時間在未來、尚未加入之課程的邀請碼查詢，應提示開放時點；按「確認加入」後應顯示「已加入，課程開放後即可開始學習」並留在本頁，該課程的卡片標「尚未開放」。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學員乙再次輸入已加入之可加入課程的邀請碼按「查詢」，應直接進入可加入課程的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以學員甲開啟可加入課程的邀請連結並登入，應進入本頁並自動開啟「加入新課程」視窗並填好邀請碼，在按「查詢」與「確認加入」前不應已加入。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以學員乙輸入已關閉課程的邀請碼，應擋下並顯示「此課程目前關閉中」；</w:t>
            </w:r>
            <w:r>
              <w:rPr>
                <w:rFonts w:ascii="標楷體" w:hAnsi="標楷體"/>
                <w:sz w:val="22"/>
              </w:rPr>
              <w:t>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開啟該課程按「更新並重開課」後，學員乙以同一組邀請碼應可加入。</w:t>
            </w:r>
          </w:p>
        </w:tc>
      </w:tr>
    </w:tbl>
    <w:p w:rsidR="00EB5F76" w:rsidRDefault="00CB720B">
      <w:pPr>
        <w:pStyle w:val="1"/>
      </w:pPr>
      <w:bookmarkStart w:id="4" w:name="_Toc244178237"/>
      <w:r>
        <w:lastRenderedPageBreak/>
        <w:t xml:space="preserve">ET04 </w:t>
      </w:r>
      <w:r>
        <w:t>核可查詢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447"/>
      </w:tblGrid>
      <w:tr w:rsidR="00EB5F76">
        <w:trPr>
          <w:tblHeader/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測試情境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以教師甲進入「核可查詢」，不輸入任何條件，應即列出全部紀錄，含教師甲開設、需線下核可之課程（以下稱課程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）中學員甲的通過、學員乙的不通過與學員丙的已撤銷紀錄，以及教師乙開設、不需線下核可之課程（以下稱課程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）中學員甲的通過紀錄。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「核可結果」選「僅通過」，應不含學員丙已撤銷的通過；選「僅已撤銷」，學員丙的紀錄應顯示「已撤銷（原通過）」並列出撤銷人與撤銷時間。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</w:t>
            </w:r>
            <w:r>
              <w:rPr>
                <w:rFonts w:ascii="標楷體" w:hAnsi="標楷體"/>
                <w:sz w:val="22"/>
              </w:rPr>
              <w:t>員丙的撤銷原因應顯示；改以教師乙查同兩列，備註與撤銷原因應不顯示，但「已撤銷」、撤銷人與撤銷時間仍顯示；以管理者查，備註與撤銷原因皆應顯示。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，對學員丙（已撤銷、目前為待核可）按「通過」並確定後，於本作業查詢學員丙，該列應改為「通過」、狀態「有效」，原撤銷資訊不再顯示；學員丙應收到核可通過通知信。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</w:tr>
    </w:tbl>
    <w:p w:rsidR="00EB5F76" w:rsidRDefault="00CB720B">
      <w:pPr>
        <w:pStyle w:val="1"/>
      </w:pPr>
      <w:bookmarkStart w:id="5" w:name="_Toc244178238"/>
      <w:r>
        <w:lastRenderedPageBreak/>
        <w:t xml:space="preserve">ET05 </w:t>
      </w:r>
      <w:r>
        <w:t>課程建立與編輯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447"/>
      </w:tblGrid>
      <w:tr w:rsidR="00EB5F76">
        <w:trPr>
          <w:tblHeader/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測試情境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於上述教材視窗填說明文字並上傳影片後按「儲存」，應顯示「教材已儲存」；重新開啟該教材，說明文字與影片皆在。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修改課程名稱後不按「儲存草稿」，直接按底部「取消」，應跳出「取消不會還原已存入的內容」，說明章節、教材、測驗與課後問卷已即時存入；按「離開」回到課程列表，重新開啟課程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，名稱仍為原名稱。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</w:t>
            </w:r>
            <w:r>
              <w:rPr>
                <w:rFonts w:ascii="標楷體" w:hAnsi="標楷體"/>
                <w:sz w:val="22"/>
              </w:rPr>
              <w:t>與順序皆應保留。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訓對象下方顯示紅字提示，補填後隨即消失；按「儲存草稿」保存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新增章節與教材，教材只引用文件管理「訓練教材」分類中一份已發布、可廢止的文件（以下稱文件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按「儲存並發布」應被擋下並提示「請先移除已廢止文件之引用」。此引用請保留到第</w:t>
            </w:r>
            <w:r>
              <w:rPr>
                <w:rFonts w:ascii="標楷體" w:hAnsi="標楷體"/>
                <w:sz w:val="22"/>
              </w:rPr>
              <w:t xml:space="preserve"> 36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5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於上述測驗的「題庫管理」新增兩題，各按該題的「儲存題目」後，直接按</w:t>
            </w:r>
            <w:r>
              <w:rPr>
                <w:rFonts w:ascii="標楷體" w:hAnsi="標楷體"/>
                <w:sz w:val="22"/>
              </w:rPr>
              <w:t>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、該測驗與問卷卡片以紅框標示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</w:t>
            </w:r>
            <w:r>
              <w:rPr>
                <w:rFonts w:ascii="標楷體" w:hAnsi="標楷體"/>
                <w:sz w:val="22"/>
              </w:rPr>
              <w:t>尚無題目時視窗內應出現「套用模板」，套用後帶入一組題</w:t>
            </w:r>
            <w:r>
              <w:rPr>
                <w:rFonts w:ascii="標楷體" w:hAnsi="標楷體"/>
                <w:sz w:val="22"/>
              </w:rPr>
              <w:lastRenderedPageBreak/>
              <w:t>目且可增刪修改；之後再開啟應不再提供「套用模板」；「課後問卷」區不再顯示「新增問卷」；草稿課程的問卷卡片提供「編輯」與刪除鈕，沒有「停用問卷」。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問卷已有題目後，於第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項的空章節新增一份教材、測驗兩題配分改為總和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，按「儲存並發布」並「確認發布」，課程狀態應轉為「已發布」，並顯示依受訓對象帶入的學員人數與一組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再進入，按「邀請學員」，「邀請碼」分頁顯示</w:t>
            </w:r>
            <w:r>
              <w:rPr>
                <w:rFonts w:ascii="標楷體" w:hAnsi="標楷體"/>
                <w:sz w:val="22"/>
              </w:rPr>
              <w:t>的邀請碼應與發布時同一組，畫面不提供重新產生。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改課程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既有的受訓對象應鎖定（兩欄停用、無刪除鈕），只能新增新的組別；新增一組與學員丙相符的受訓對象並按「更新」，學員丙應被加入並收到一封通知信，學員甲不重複收信；按「更新」之前不應有人收到信。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</w:t>
            </w:r>
            <w:r>
              <w:rPr>
                <w:rFonts w:ascii="標楷體" w:hAnsi="標楷體"/>
                <w:sz w:val="22"/>
              </w:rPr>
              <w:t>輯，且不含收件人稱謂（以佔位字樣呈現）；按「確認寄出」後學員乙應收到邀請信，信中連結為課程學習頁，且於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（重測視窗同樣選「僅儲存，不要求重測」）後按「更新」，該題不再出現於之後的作答，學員甲、乙的作答紀錄與成績完整保留、仍可回看。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新增題目並選「儲存並要求重測」、學員尚無變化的狀態下，再調整配分使總和為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</w:t>
            </w:r>
            <w:r>
              <w:rPr>
                <w:rFonts w:ascii="標楷體" w:hAnsi="標楷體"/>
                <w:sz w:val="22"/>
              </w:rPr>
              <w:t>」後，學員甲、乙皆應收到通知信、該測驗回到未完成且作答次數重新計算；尚未作答的學員丙不受影響、不收到通知信。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上述尚未更新的新增章節按「更新」，應先跳出「更新課程內容」確認視窗，按「確認更新」後顯示「課程內容已更新，學員已可看到」，學員端隨即看到該章節、所有已加入的學員收到通知信，學員甲的完課狀態回退為「進行中」且已填的課後問卷不需重填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的教材引用「訓練教材」分類中另一份已發布文件（以下稱文件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）並按「儲存」，按「更新」並「確認更新」後，學員於該章節應可開啟此文件。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邊選單其他項目，應跳出「離開將放棄本次的編輯」，按「放棄並離開」後重新進入，該章節已不在，學員端維持原狀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於已關閉的課程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</w:t>
            </w:r>
            <w:r>
              <w:rPr>
                <w:rFonts w:ascii="標楷體" w:hAnsi="標楷體"/>
                <w:sz w:val="22"/>
              </w:rPr>
              <w:t>個章節與一份教材後按「保留編輯」，應顯示「編輯已保留，學員看到的仍是關閉前的內容」並回到課程列表；重新進入該章節仍在，學員回看的仍是關閉前的內容。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於上述「課程已重新開課」視窗按「關閉」回到課程列表，課程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33 </w:t>
            </w:r>
            <w:r>
              <w:rPr>
                <w:rFonts w:ascii="標楷體" w:hAnsi="標楷體"/>
                <w:sz w:val="22"/>
              </w:rPr>
              <w:t>項新增的章節，成績接續保留（</w:t>
            </w:r>
            <w:r>
              <w:rPr>
                <w:rFonts w:ascii="標楷體" w:hAnsi="標楷體"/>
                <w:sz w:val="22"/>
              </w:rPr>
              <w:t>完課率依新的項目數重算），原邀請碼恢復有效。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移除該引用、補上說明文字並儲存，再將受訓對象改為沒有任何學員相符的組合後按「儲存並發布」並「確認發布」，應顯示課程已發布但無學員符合受訓對象的警告，並提示可改用邀請碼。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28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</w:tr>
    </w:tbl>
    <w:p w:rsidR="00EB5F76" w:rsidRDefault="00CB720B">
      <w:pPr>
        <w:pStyle w:val="1"/>
      </w:pPr>
      <w:bookmarkStart w:id="6" w:name="_Toc244178239"/>
      <w:r>
        <w:lastRenderedPageBreak/>
        <w:t xml:space="preserve">ET06 </w:t>
      </w:r>
      <w:r>
        <w:t>課程學習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447"/>
      </w:tblGrid>
      <w:tr w:rsidR="00EB5F76">
        <w:trPr>
          <w:tblHeader/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測試情境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學員甲第一次點受測課程（第一章依序為含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支影片、含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支影片、只有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文件、只引用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文件的教材與一份測驗，第二章為只有說明文字的教材，並設有課後問卷）的卡片，應落在第一章的第一個項目，左側「課程進度」為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第一個項目尚未完成時點第二個項目，應提示「請先完成「（第一個項目名稱）」後解鎖」，內容區不切換；此時左側最下方不出現問卷入口。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</w:t>
            </w:r>
            <w:r>
              <w:rPr>
                <w:rFonts w:ascii="標楷體" w:hAnsi="標楷體"/>
                <w:sz w:val="22"/>
              </w:rPr>
              <w:t>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</w:t>
            </w:r>
            <w:r>
              <w:rPr>
                <w:rFonts w:ascii="標楷體" w:hAnsi="標楷體"/>
                <w:sz w:val="22"/>
              </w:rPr>
              <w:t>說明文字的教材點開即完成），課程進度應為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，「我的課程」狀態回到「進行中」，左側仍為「查看我的填答」且可回看；學員丙的問卷入口消失。兩人完成新教材後，學員乙恢復「已完成」，學員丙重新出現「填寫課後問卷」。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</w:t>
            </w:r>
            <w:r>
              <w:rPr>
                <w:rFonts w:ascii="標楷體" w:hAnsi="標楷體"/>
                <w:sz w:val="22"/>
              </w:rPr>
              <w:t>卷已填人數不變。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教師甲關閉受測課程後，學員丁進入應顯示「此課程目前關閉中，僅可回看已學內</w:t>
            </w:r>
            <w:r>
              <w:rPr>
                <w:rFonts w:ascii="標楷體" w:hAnsi="標楷體"/>
                <w:sz w:val="22"/>
              </w:rPr>
              <w:lastRenderedPageBreak/>
              <w:t>容」，已開放的項目可開啟、影片可播放但不再顯示觀看進度，尚未開放的項目仍為鎖定。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測課程已關閉的狀態下，學員丁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教師甲開啟已關閉的受測課程，按底部「更新並重開課」並於視窗按「關閉」後，學員丁的學習進度應接續保留並可繼續學習，學員</w:t>
            </w:r>
            <w:r>
              <w:rPr>
                <w:rFonts w:ascii="標楷體" w:hAnsi="標楷體"/>
                <w:sz w:val="22"/>
              </w:rPr>
              <w:t>丙可填寫並送出課後問卷。</w:t>
            </w:r>
          </w:p>
        </w:tc>
      </w:tr>
    </w:tbl>
    <w:p w:rsidR="00EB5F76" w:rsidRDefault="00CB720B">
      <w:pPr>
        <w:pStyle w:val="1"/>
      </w:pPr>
      <w:bookmarkStart w:id="7" w:name="_Toc244178240"/>
      <w:r>
        <w:lastRenderedPageBreak/>
        <w:t xml:space="preserve">ET07 </w:t>
      </w:r>
      <w:r>
        <w:t>線上測驗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447"/>
      </w:tblGrid>
      <w:tr w:rsidR="00EB5F76">
        <w:trPr>
          <w:tblHeader/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測試情境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學員甲於受測課程的學習頁點測驗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（限時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分鐘、及格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題中含一題配分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個選項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個正確的多選題），內容區應直接顯示題數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按「開始作答」進入測驗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學員甲開啟另一門課程中不限時、只能作答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作答中點左側選單「我的課程」，應跳出「離開作答」確認視窗，按「繼續作答」應留在作答畫面且已作答的內容不變；再點左側選單並按「提交並離開」，應顯示「已提交本次作答」並前往「我的課程</w:t>
            </w:r>
            <w:r>
              <w:rPr>
                <w:rFonts w:ascii="標楷體" w:hAnsi="標楷體"/>
                <w:sz w:val="22"/>
              </w:rPr>
              <w:t>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題，停在第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題照常計分（停留中那一題已選好的答案不會漏計）；歷次作答紀錄中該次標示「逾時」。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</w:t>
            </w:r>
            <w:r>
              <w:rPr>
                <w:rFonts w:ascii="標楷體" w:hAnsi="標楷體"/>
                <w:sz w:val="22"/>
              </w:rPr>
              <w:t>二份留待第</w:t>
            </w:r>
            <w:r>
              <w:rPr>
                <w:rFonts w:ascii="標楷體" w:hAnsi="標楷體"/>
                <w:sz w:val="22"/>
              </w:rPr>
              <w:t xml:space="preserve"> 16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學員乙於一份可作答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）用完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次且未及格後，應顯示「重考次數已用完，請聯繫教師重置」、「開始作答」不可按，歷次作答紀錄仍可點閱。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所屬的課程，於「作答明細」展開學員乙，按測驗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教師已要求重測後，測驗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的歷次作答紀錄末尾應出現一列「教師要求重測（測驗內容已更新）」與日期，先前的作答以灰色顯示並標「前一輪」、仍可點開；學員甲重新作答一次並得低於先前最高分的成績，最高分應為這次的成績。</w:t>
            </w:r>
          </w:p>
        </w:tc>
      </w:tr>
      <w:tr w:rsidR="00EB5F76">
        <w:trPr>
          <w:jc w:val="center"/>
        </w:trPr>
        <w:tc>
          <w:tcPr>
            <w:tcW w:w="907" w:type="dxa"/>
          </w:tcPr>
          <w:p w:rsidR="00EB5F76" w:rsidRDefault="00CB720B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8447" w:type="dxa"/>
          </w:tcPr>
          <w:p w:rsidR="00EB5F76" w:rsidRDefault="00CB720B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</w:tr>
    </w:tbl>
    <w:p w:rsidR="00000000" w:rsidRDefault="00CB720B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CB720B">
      <w:rPr>
        <w:noProof/>
        <w:sz w:val="20"/>
      </w:rPr>
      <w:t>14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6C6503E"/>
    <w:multiLevelType w:val="multilevel"/>
    <w:tmpl w:val="22F8DD6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CB720B"/>
    <w:rsid w:val="00D75B86"/>
    <w:rsid w:val="00DC45CD"/>
    <w:rsid w:val="00EB5F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93FB2F-FC81-4864-810E-65BC48560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16</Pages>
  <Words>1930</Words>
  <Characters>11005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2026-10-29T06:56:00Z</dcterms:modified>
  <cp:category/>
</cp:coreProperties>
</file>