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en-US"/>
        </w:rPr>
        <w:id w:val="-984776527"/>
        <w:docPartObj>
          <w:docPartGallery w:val="Cover Pages"/>
          <w:docPartUnique/>
        </w:docPartObj>
      </w:sdtPr>
      <w:sdtContent>
        <w:p w14:paraId="72044FA0" w14:textId="0726480F" w:rsidR="003132F2" w:rsidRDefault="003132F2">
          <w:pPr>
            <w:rPr>
              <w:rFonts w:asciiTheme="majorHAnsi" w:eastAsiaTheme="majorEastAsia" w:hAnsiTheme="majorHAnsi" w:cstheme="majorBidi"/>
              <w:spacing w:val="-10"/>
              <w:kern w:val="28"/>
              <w:sz w:val="56"/>
              <w:szCs w:val="56"/>
              <w:lang w:val="en-US"/>
            </w:rPr>
          </w:pPr>
          <w:r w:rsidRPr="003132F2">
            <w:rPr>
              <w:noProof/>
              <w:lang w:val="en-US"/>
            </w:rPr>
            <mc:AlternateContent>
              <mc:Choice Requires="wps">
                <w:drawing>
                  <wp:anchor distT="0" distB="0" distL="114300" distR="114300" simplePos="0" relativeHeight="251659264" behindDoc="0" locked="0" layoutInCell="1" allowOverlap="1" wp14:anchorId="6757AC48" wp14:editId="29792EAF">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2154"/>
                                </w:tblGrid>
                                <w:tr w:rsidR="003132F2" w:rsidRPr="002E25A9" w14:paraId="31762088" w14:textId="77777777" w:rsidTr="007B5D61">
                                  <w:trPr>
                                    <w:jc w:val="center"/>
                                  </w:trPr>
                                  <w:tc>
                                    <w:tcPr>
                                      <w:tcW w:w="3483" w:type="pct"/>
                                      <w:vAlign w:val="center"/>
                                    </w:tcPr>
                                    <w:p w14:paraId="17BE33AF" w14:textId="1E299439" w:rsidR="003132F2" w:rsidRPr="002E25A9" w:rsidRDefault="002E25A9">
                                      <w:pPr>
                                        <w:jc w:val="right"/>
                                        <w:rPr>
                                          <w:lang w:val="en-US"/>
                                        </w:rPr>
                                      </w:pPr>
                                      <w:r w:rsidRPr="002E25A9">
                                        <w:rPr>
                                          <w:lang w:val="en-US"/>
                                        </w:rPr>
                                        <w:object w:dxaOrig="7285" w:dyaOrig="7367" w14:anchorId="1C8B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4.4pt;height:256.8pt">
                                            <v:imagedata r:id="rId9" o:title=""/>
                                          </v:shape>
                                          <o:OLEObject Type="Embed" ProgID="PBrush" ShapeID="_x0000_i1026" DrawAspect="Content" ObjectID="_1819641036" r:id="rId10"/>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757AC48"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05"/>
                            <w:gridCol w:w="2154"/>
                          </w:tblGrid>
                          <w:tr w:rsidR="003132F2" w:rsidRPr="002E25A9" w14:paraId="31762088" w14:textId="77777777" w:rsidTr="007B5D61">
                            <w:trPr>
                              <w:jc w:val="center"/>
                            </w:trPr>
                            <w:tc>
                              <w:tcPr>
                                <w:tcW w:w="3483" w:type="pct"/>
                                <w:vAlign w:val="center"/>
                              </w:tcPr>
                              <w:p w14:paraId="17BE33AF" w14:textId="1E299439" w:rsidR="003132F2" w:rsidRPr="002E25A9" w:rsidRDefault="002E25A9">
                                <w:pPr>
                                  <w:jc w:val="right"/>
                                  <w:rPr>
                                    <w:lang w:val="en-US"/>
                                  </w:rPr>
                                </w:pPr>
                                <w:r w:rsidRPr="002E25A9">
                                  <w:rPr>
                                    <w:lang w:val="en-US"/>
                                  </w:rPr>
                                  <w:object w:dxaOrig="7285" w:dyaOrig="7367" w14:anchorId="1C8BB7A4">
                                    <v:shape id="_x0000_i1026" type="#_x0000_t75" style="width:254.4pt;height:256.8pt">
                                      <v:imagedata r:id="rId9" o:title=""/>
                                    </v:shape>
                                    <o:OLEObject Type="Embed" ProgID="PBrush" ShapeID="_x0000_i1026" DrawAspect="Content" ObjectID="_1819641036" r:id="rId11"/>
                                  </w:object>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6D18176" w14:textId="5C9131F0" w:rsidR="003132F2" w:rsidRPr="002E25A9" w:rsidRDefault="002E25A9">
                                    <w:pPr>
                                      <w:pStyle w:val="NoSpacing"/>
                                      <w:spacing w:line="312" w:lineRule="auto"/>
                                      <w:jc w:val="right"/>
                                      <w:rPr>
                                        <w:caps/>
                                        <w:color w:val="191919" w:themeColor="text1" w:themeTint="E6"/>
                                        <w:sz w:val="72"/>
                                        <w:szCs w:val="72"/>
                                      </w:rPr>
                                    </w:pPr>
                                    <w:r w:rsidRPr="002E25A9">
                                      <w:rPr>
                                        <w:caps/>
                                        <w:color w:val="191919" w:themeColor="text1" w:themeTint="E6"/>
                                        <w:sz w:val="72"/>
                                        <w:szCs w:val="72"/>
                                      </w:rPr>
                                      <w:t>AES-256-CTR mode encryption/</w:t>
                                    </w:r>
                                    <w:r w:rsidR="007B5D61">
                                      <w:rPr>
                                        <w:caps/>
                                        <w:color w:val="191919" w:themeColor="text1" w:themeTint="E6"/>
                                        <w:sz w:val="72"/>
                                        <w:szCs w:val="72"/>
                                      </w:rPr>
                                      <w:t xml:space="preserve"> </w:t>
                                    </w:r>
                                    <w:r w:rsidRPr="002E25A9">
                                      <w:rPr>
                                        <w:caps/>
                                        <w:color w:val="191919" w:themeColor="text1" w:themeTint="E6"/>
                                        <w:sz w:val="72"/>
                                        <w:szCs w:val="72"/>
                                      </w:rPr>
                                      <w:t>decryption</w:t>
                                    </w:r>
                                    <w:r w:rsidR="00C67942">
                                      <w:rPr>
                                        <w:caps/>
                                        <w:color w:val="191919" w:themeColor="text1" w:themeTint="E6"/>
                                        <w:sz w:val="72"/>
                                        <w:szCs w:val="72"/>
                                      </w:rPr>
                                      <w:t xml:space="preserve"> Core</w:t>
                                    </w:r>
                                  </w:p>
                                </w:sdtContent>
                              </w:sdt>
                              <w:sdt>
                                <w:sdtPr>
                                  <w:rPr>
                                    <w:color w:val="000000" w:themeColor="text1"/>
                                    <w:sz w:val="24"/>
                                    <w:szCs w:val="24"/>
                                    <w:lang w:val="en-US"/>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5E60713E" w14:textId="1B714033" w:rsidR="003132F2" w:rsidRPr="002E25A9" w:rsidRDefault="002E25A9">
                                    <w:pPr>
                                      <w:jc w:val="right"/>
                                      <w:rPr>
                                        <w:sz w:val="24"/>
                                        <w:szCs w:val="24"/>
                                        <w:lang w:val="en-US"/>
                                      </w:rPr>
                                    </w:pPr>
                                    <w:r>
                                      <w:rPr>
                                        <w:color w:val="000000" w:themeColor="text1"/>
                                        <w:sz w:val="24"/>
                                        <w:szCs w:val="24"/>
                                        <w:lang w:val="en-US"/>
                                      </w:rPr>
                                      <w:t>VHDL Implementation</w:t>
                                    </w:r>
                                  </w:p>
                                </w:sdtContent>
                              </w:sdt>
                            </w:tc>
                            <w:tc>
                              <w:tcPr>
                                <w:tcW w:w="1517" w:type="pct"/>
                                <w:vAlign w:val="center"/>
                              </w:tcPr>
                              <w:p w14:paraId="34E54E96" w14:textId="77777777" w:rsidR="003132F2" w:rsidRPr="002E25A9" w:rsidRDefault="003132F2">
                                <w:pPr>
                                  <w:pStyle w:val="NoSpacing"/>
                                  <w:rPr>
                                    <w:caps/>
                                    <w:color w:val="ED7D31" w:themeColor="accent2"/>
                                    <w:sz w:val="26"/>
                                    <w:szCs w:val="26"/>
                                  </w:rPr>
                                </w:pPr>
                                <w:r w:rsidRPr="002E25A9">
                                  <w:rPr>
                                    <w:caps/>
                                    <w:color w:val="ED7D31" w:themeColor="accent2"/>
                                    <w:sz w:val="26"/>
                                    <w:szCs w:val="26"/>
                                  </w:rPr>
                                  <w:t>Abstract</w:t>
                                </w:r>
                              </w:p>
                              <w:sdt>
                                <w:sdtPr>
                                  <w:rPr>
                                    <w:color w:val="000000" w:themeColor="text1"/>
                                    <w:lang w:val="en-US"/>
                                  </w:rPr>
                                  <w:alias w:val="Abstract"/>
                                  <w:tag w:val=""/>
                                  <w:id w:val="-2036181933"/>
                                  <w:dataBinding w:prefixMappings="xmlns:ns0='http://schemas.microsoft.com/office/2006/coverPageProps' " w:xpath="/ns0:CoverPageProperties[1]/ns0:Abstract[1]" w:storeItemID="{55AF091B-3C7A-41E3-B477-F2FDAA23CFDA}"/>
                                  <w:text/>
                                </w:sdtPr>
                                <w:sdtContent>
                                  <w:p w14:paraId="5C049C05" w14:textId="7A7D407F" w:rsidR="003132F2" w:rsidRPr="002E25A9" w:rsidRDefault="007B5D61">
                                    <w:pPr>
                                      <w:rPr>
                                        <w:color w:val="000000" w:themeColor="text1"/>
                                        <w:lang w:val="en-US"/>
                                      </w:rPr>
                                    </w:pPr>
                                    <w:r>
                                      <w:rPr>
                                        <w:color w:val="000000" w:themeColor="text1"/>
                                        <w:lang w:val="en-US"/>
                                      </w:rPr>
                                      <w:t>Open-source pipelined VHDL Implementation of AES 256 CTR mode encryption and decryption.</w:t>
                                    </w:r>
                                  </w:p>
                                </w:sdtContent>
                              </w:sdt>
                              <w:p w14:paraId="37E24941" w14:textId="62C36083" w:rsidR="003132F2" w:rsidRPr="002E25A9" w:rsidRDefault="007B5D61">
                                <w:pPr>
                                  <w:pStyle w:val="NoSpacing"/>
                                  <w:rPr>
                                    <w:color w:val="ED7D31" w:themeColor="accent2"/>
                                    <w:sz w:val="26"/>
                                    <w:szCs w:val="26"/>
                                  </w:rPr>
                                </w:pPr>
                                <w:r>
                                  <w:rPr>
                                    <w:color w:val="ED7D31" w:themeColor="accent2"/>
                                    <w:sz w:val="26"/>
                                    <w:szCs w:val="26"/>
                                  </w:rPr>
                                  <w:t xml:space="preserve">Author: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3132F2" w:rsidRPr="002E25A9">
                                      <w:rPr>
                                        <w:color w:val="ED7D31" w:themeColor="accent2"/>
                                        <w:sz w:val="26"/>
                                        <w:szCs w:val="26"/>
                                      </w:rPr>
                                      <w:t>Stian</w:t>
                                    </w:r>
                                    <w:r>
                                      <w:rPr>
                                        <w:color w:val="ED7D31" w:themeColor="accent2"/>
                                        <w:sz w:val="26"/>
                                        <w:szCs w:val="26"/>
                                      </w:rPr>
                                      <w:t xml:space="preserve"> K.</w:t>
                                    </w:r>
                                    <w:r w:rsidR="003132F2" w:rsidRPr="002E25A9">
                                      <w:rPr>
                                        <w:color w:val="ED7D31" w:themeColor="accent2"/>
                                        <w:sz w:val="26"/>
                                        <w:szCs w:val="26"/>
                                      </w:rPr>
                                      <w:t xml:space="preserve"> Endresen</w:t>
                                    </w:r>
                                  </w:sdtContent>
                                </w:sdt>
                              </w:p>
                              <w:p w14:paraId="7F21097E" w14:textId="2E9A2357" w:rsidR="003132F2" w:rsidRPr="002E25A9" w:rsidRDefault="003132F2">
                                <w:pPr>
                                  <w:pStyle w:val="NoSpacing"/>
                                </w:pPr>
                              </w:p>
                            </w:tc>
                          </w:tr>
                        </w:tbl>
                        <w:p w14:paraId="1BCAE1B1" w14:textId="77777777" w:rsidR="003132F2" w:rsidRPr="002E25A9" w:rsidRDefault="003132F2">
                          <w:pPr>
                            <w:rPr>
                              <w:lang w:val="en-US"/>
                            </w:rPr>
                          </w:pPr>
                        </w:p>
                      </w:txbxContent>
                    </v:textbox>
                    <w10:wrap anchorx="page" anchory="page"/>
                  </v:shape>
                </w:pict>
              </mc:Fallback>
            </mc:AlternateContent>
          </w:r>
          <w:r>
            <w:rPr>
              <w:lang w:val="en-US"/>
            </w:rPr>
            <w:br w:type="page"/>
          </w:r>
        </w:p>
      </w:sdtContent>
    </w:sdt>
    <w:sdt>
      <w:sdtPr>
        <w:rPr>
          <w:rFonts w:asciiTheme="minorHAnsi" w:eastAsiaTheme="minorHAnsi" w:hAnsiTheme="minorHAnsi" w:cstheme="minorBidi"/>
          <w:color w:val="auto"/>
          <w:kern w:val="2"/>
          <w:sz w:val="22"/>
          <w:szCs w:val="22"/>
          <w:lang w:val="nb-NO"/>
          <w14:ligatures w14:val="standardContextual"/>
        </w:rPr>
        <w:id w:val="384697976"/>
        <w:docPartObj>
          <w:docPartGallery w:val="Table of Contents"/>
          <w:docPartUnique/>
        </w:docPartObj>
      </w:sdtPr>
      <w:sdtEndPr>
        <w:rPr>
          <w:b/>
          <w:bCs/>
          <w:noProof/>
        </w:rPr>
      </w:sdtEndPr>
      <w:sdtContent>
        <w:p w14:paraId="7A3D2ED6" w14:textId="18F64AFB" w:rsidR="00126C8D" w:rsidRPr="00126C8D" w:rsidRDefault="00126C8D">
          <w:pPr>
            <w:pStyle w:val="TOCHeading"/>
          </w:pPr>
          <w:r w:rsidRPr="00126C8D">
            <w:t>Table of Contents</w:t>
          </w:r>
        </w:p>
        <w:p w14:paraId="2164CDC9" w14:textId="4215B14E" w:rsidR="00D370B3" w:rsidRDefault="00126C8D">
          <w:pPr>
            <w:pStyle w:val="TOC1"/>
            <w:tabs>
              <w:tab w:val="left" w:pos="440"/>
              <w:tab w:val="right" w:leader="dot" w:pos="9062"/>
            </w:tabs>
            <w:rPr>
              <w:rFonts w:eastAsiaTheme="minorEastAsia"/>
              <w:noProof/>
              <w:sz w:val="24"/>
              <w:szCs w:val="24"/>
              <w:lang w:eastAsia="nb-NO"/>
            </w:rPr>
          </w:pPr>
          <w:r w:rsidRPr="00126C8D">
            <w:rPr>
              <w:lang w:val="en-US"/>
            </w:rPr>
            <w:fldChar w:fldCharType="begin"/>
          </w:r>
          <w:r w:rsidRPr="00126C8D">
            <w:rPr>
              <w:lang w:val="en-US"/>
            </w:rPr>
            <w:instrText xml:space="preserve"> TOC \o "1-3" \h \z \u </w:instrText>
          </w:r>
          <w:r w:rsidRPr="00126C8D">
            <w:rPr>
              <w:lang w:val="en-US"/>
            </w:rPr>
            <w:fldChar w:fldCharType="separate"/>
          </w:r>
          <w:hyperlink w:anchor="_Toc209026908" w:history="1">
            <w:r w:rsidR="00D370B3" w:rsidRPr="0002211D">
              <w:rPr>
                <w:rStyle w:val="Hyperlink"/>
                <w:noProof/>
                <w:lang w:val="en-US"/>
              </w:rPr>
              <w:t>2</w:t>
            </w:r>
            <w:r w:rsidR="00D370B3">
              <w:rPr>
                <w:rFonts w:eastAsiaTheme="minorEastAsia"/>
                <w:noProof/>
                <w:sz w:val="24"/>
                <w:szCs w:val="24"/>
                <w:lang w:eastAsia="nb-NO"/>
              </w:rPr>
              <w:tab/>
            </w:r>
            <w:r w:rsidR="00D370B3" w:rsidRPr="0002211D">
              <w:rPr>
                <w:rStyle w:val="Hyperlink"/>
                <w:noProof/>
                <w:lang w:val="en-US"/>
              </w:rPr>
              <w:t>CTR-mode Encryption Theory</w:t>
            </w:r>
            <w:r w:rsidR="00D370B3">
              <w:rPr>
                <w:noProof/>
                <w:webHidden/>
              </w:rPr>
              <w:tab/>
            </w:r>
            <w:r w:rsidR="00D370B3">
              <w:rPr>
                <w:noProof/>
                <w:webHidden/>
              </w:rPr>
              <w:fldChar w:fldCharType="begin"/>
            </w:r>
            <w:r w:rsidR="00D370B3">
              <w:rPr>
                <w:noProof/>
                <w:webHidden/>
              </w:rPr>
              <w:instrText xml:space="preserve"> PAGEREF _Toc209026908 \h </w:instrText>
            </w:r>
            <w:r w:rsidR="00D370B3">
              <w:rPr>
                <w:noProof/>
                <w:webHidden/>
              </w:rPr>
            </w:r>
            <w:r w:rsidR="00D370B3">
              <w:rPr>
                <w:noProof/>
                <w:webHidden/>
              </w:rPr>
              <w:fldChar w:fldCharType="separate"/>
            </w:r>
            <w:r w:rsidR="00D370B3">
              <w:rPr>
                <w:noProof/>
                <w:webHidden/>
              </w:rPr>
              <w:t>2</w:t>
            </w:r>
            <w:r w:rsidR="00D370B3">
              <w:rPr>
                <w:noProof/>
                <w:webHidden/>
              </w:rPr>
              <w:fldChar w:fldCharType="end"/>
            </w:r>
          </w:hyperlink>
        </w:p>
        <w:p w14:paraId="33376EDD" w14:textId="0BECB982" w:rsidR="00D370B3" w:rsidRDefault="00D370B3">
          <w:pPr>
            <w:pStyle w:val="TOC2"/>
            <w:tabs>
              <w:tab w:val="left" w:pos="960"/>
              <w:tab w:val="right" w:leader="dot" w:pos="9062"/>
            </w:tabs>
            <w:rPr>
              <w:rFonts w:eastAsiaTheme="minorEastAsia"/>
              <w:noProof/>
              <w:sz w:val="24"/>
              <w:szCs w:val="24"/>
              <w:lang w:eastAsia="nb-NO"/>
            </w:rPr>
          </w:pPr>
          <w:hyperlink w:anchor="_Toc209026909" w:history="1">
            <w:r w:rsidRPr="0002211D">
              <w:rPr>
                <w:rStyle w:val="Hyperlink"/>
                <w:noProof/>
                <w:lang w:val="en-US"/>
              </w:rPr>
              <w:t>2.1</w:t>
            </w:r>
            <w:r>
              <w:rPr>
                <w:rFonts w:eastAsiaTheme="minorEastAsia"/>
                <w:noProof/>
                <w:sz w:val="24"/>
                <w:szCs w:val="24"/>
                <w:lang w:eastAsia="nb-NO"/>
              </w:rPr>
              <w:tab/>
            </w:r>
            <w:r w:rsidRPr="0002211D">
              <w:rPr>
                <w:rStyle w:val="Hyperlink"/>
                <w:noProof/>
                <w:lang w:val="en-US"/>
              </w:rPr>
              <w:t>Overview</w:t>
            </w:r>
            <w:r>
              <w:rPr>
                <w:noProof/>
                <w:webHidden/>
              </w:rPr>
              <w:tab/>
            </w:r>
            <w:r>
              <w:rPr>
                <w:noProof/>
                <w:webHidden/>
              </w:rPr>
              <w:fldChar w:fldCharType="begin"/>
            </w:r>
            <w:r>
              <w:rPr>
                <w:noProof/>
                <w:webHidden/>
              </w:rPr>
              <w:instrText xml:space="preserve"> PAGEREF _Toc209026909 \h </w:instrText>
            </w:r>
            <w:r>
              <w:rPr>
                <w:noProof/>
                <w:webHidden/>
              </w:rPr>
            </w:r>
            <w:r>
              <w:rPr>
                <w:noProof/>
                <w:webHidden/>
              </w:rPr>
              <w:fldChar w:fldCharType="separate"/>
            </w:r>
            <w:r>
              <w:rPr>
                <w:noProof/>
                <w:webHidden/>
              </w:rPr>
              <w:t>2</w:t>
            </w:r>
            <w:r>
              <w:rPr>
                <w:noProof/>
                <w:webHidden/>
              </w:rPr>
              <w:fldChar w:fldCharType="end"/>
            </w:r>
          </w:hyperlink>
        </w:p>
        <w:p w14:paraId="70A4DBC4" w14:textId="653B80C4" w:rsidR="00D370B3" w:rsidRDefault="00D370B3">
          <w:pPr>
            <w:pStyle w:val="TOC2"/>
            <w:tabs>
              <w:tab w:val="left" w:pos="960"/>
              <w:tab w:val="right" w:leader="dot" w:pos="9062"/>
            </w:tabs>
            <w:rPr>
              <w:rFonts w:eastAsiaTheme="minorEastAsia"/>
              <w:noProof/>
              <w:sz w:val="24"/>
              <w:szCs w:val="24"/>
              <w:lang w:eastAsia="nb-NO"/>
            </w:rPr>
          </w:pPr>
          <w:hyperlink w:anchor="_Toc209026910" w:history="1">
            <w:r w:rsidRPr="0002211D">
              <w:rPr>
                <w:rStyle w:val="Hyperlink"/>
                <w:noProof/>
                <w:lang w:val="en-US"/>
              </w:rPr>
              <w:t>2.2</w:t>
            </w:r>
            <w:r>
              <w:rPr>
                <w:rFonts w:eastAsiaTheme="minorEastAsia"/>
                <w:noProof/>
                <w:sz w:val="24"/>
                <w:szCs w:val="24"/>
                <w:lang w:eastAsia="nb-NO"/>
              </w:rPr>
              <w:tab/>
            </w:r>
            <w:r w:rsidRPr="0002211D">
              <w:rPr>
                <w:rStyle w:val="Hyperlink"/>
                <w:noProof/>
                <w:lang w:val="en-US"/>
              </w:rPr>
              <w:t>Implementation</w:t>
            </w:r>
            <w:r>
              <w:rPr>
                <w:noProof/>
                <w:webHidden/>
              </w:rPr>
              <w:tab/>
            </w:r>
            <w:r>
              <w:rPr>
                <w:noProof/>
                <w:webHidden/>
              </w:rPr>
              <w:fldChar w:fldCharType="begin"/>
            </w:r>
            <w:r>
              <w:rPr>
                <w:noProof/>
                <w:webHidden/>
              </w:rPr>
              <w:instrText xml:space="preserve"> PAGEREF _Toc209026910 \h </w:instrText>
            </w:r>
            <w:r>
              <w:rPr>
                <w:noProof/>
                <w:webHidden/>
              </w:rPr>
            </w:r>
            <w:r>
              <w:rPr>
                <w:noProof/>
                <w:webHidden/>
              </w:rPr>
              <w:fldChar w:fldCharType="separate"/>
            </w:r>
            <w:r>
              <w:rPr>
                <w:noProof/>
                <w:webHidden/>
              </w:rPr>
              <w:t>2</w:t>
            </w:r>
            <w:r>
              <w:rPr>
                <w:noProof/>
                <w:webHidden/>
              </w:rPr>
              <w:fldChar w:fldCharType="end"/>
            </w:r>
          </w:hyperlink>
        </w:p>
        <w:p w14:paraId="7F8FD2FA" w14:textId="2C53F025" w:rsidR="00D370B3" w:rsidRDefault="00D370B3">
          <w:pPr>
            <w:pStyle w:val="TOC1"/>
            <w:tabs>
              <w:tab w:val="left" w:pos="440"/>
              <w:tab w:val="right" w:leader="dot" w:pos="9062"/>
            </w:tabs>
            <w:rPr>
              <w:rFonts w:eastAsiaTheme="minorEastAsia"/>
              <w:noProof/>
              <w:sz w:val="24"/>
              <w:szCs w:val="24"/>
              <w:lang w:eastAsia="nb-NO"/>
            </w:rPr>
          </w:pPr>
          <w:hyperlink w:anchor="_Toc209026911" w:history="1">
            <w:r w:rsidRPr="0002211D">
              <w:rPr>
                <w:rStyle w:val="Hyperlink"/>
                <w:noProof/>
                <w:lang w:val="en-US"/>
              </w:rPr>
              <w:t>3</w:t>
            </w:r>
            <w:r>
              <w:rPr>
                <w:rFonts w:eastAsiaTheme="minorEastAsia"/>
                <w:noProof/>
                <w:sz w:val="24"/>
                <w:szCs w:val="24"/>
                <w:lang w:eastAsia="nb-NO"/>
              </w:rPr>
              <w:tab/>
            </w:r>
            <w:r w:rsidRPr="0002211D">
              <w:rPr>
                <w:rStyle w:val="Hyperlink"/>
                <w:noProof/>
                <w:lang w:val="en-US"/>
              </w:rPr>
              <w:t>VHDL Implementation</w:t>
            </w:r>
            <w:r>
              <w:rPr>
                <w:noProof/>
                <w:webHidden/>
              </w:rPr>
              <w:tab/>
            </w:r>
            <w:r>
              <w:rPr>
                <w:noProof/>
                <w:webHidden/>
              </w:rPr>
              <w:fldChar w:fldCharType="begin"/>
            </w:r>
            <w:r>
              <w:rPr>
                <w:noProof/>
                <w:webHidden/>
              </w:rPr>
              <w:instrText xml:space="preserve"> PAGEREF _Toc209026911 \h </w:instrText>
            </w:r>
            <w:r>
              <w:rPr>
                <w:noProof/>
                <w:webHidden/>
              </w:rPr>
            </w:r>
            <w:r>
              <w:rPr>
                <w:noProof/>
                <w:webHidden/>
              </w:rPr>
              <w:fldChar w:fldCharType="separate"/>
            </w:r>
            <w:r>
              <w:rPr>
                <w:noProof/>
                <w:webHidden/>
              </w:rPr>
              <w:t>3</w:t>
            </w:r>
            <w:r>
              <w:rPr>
                <w:noProof/>
                <w:webHidden/>
              </w:rPr>
              <w:fldChar w:fldCharType="end"/>
            </w:r>
          </w:hyperlink>
        </w:p>
        <w:p w14:paraId="4B9DCCDC" w14:textId="00380FB7" w:rsidR="00D370B3" w:rsidRDefault="00D370B3">
          <w:pPr>
            <w:pStyle w:val="TOC2"/>
            <w:tabs>
              <w:tab w:val="left" w:pos="960"/>
              <w:tab w:val="right" w:leader="dot" w:pos="9062"/>
            </w:tabs>
            <w:rPr>
              <w:rFonts w:eastAsiaTheme="minorEastAsia"/>
              <w:noProof/>
              <w:sz w:val="24"/>
              <w:szCs w:val="24"/>
              <w:lang w:eastAsia="nb-NO"/>
            </w:rPr>
          </w:pPr>
          <w:hyperlink w:anchor="_Toc209026912" w:history="1">
            <w:r w:rsidRPr="0002211D">
              <w:rPr>
                <w:rStyle w:val="Hyperlink"/>
                <w:noProof/>
                <w:lang w:val="en-US"/>
              </w:rPr>
              <w:t>3.1</w:t>
            </w:r>
            <w:r>
              <w:rPr>
                <w:rFonts w:eastAsiaTheme="minorEastAsia"/>
                <w:noProof/>
                <w:sz w:val="24"/>
                <w:szCs w:val="24"/>
                <w:lang w:eastAsia="nb-NO"/>
              </w:rPr>
              <w:tab/>
            </w:r>
            <w:r w:rsidRPr="0002211D">
              <w:rPr>
                <w:rStyle w:val="Hyperlink"/>
                <w:noProof/>
                <w:lang w:val="en-US"/>
              </w:rPr>
              <w:t>Overview</w:t>
            </w:r>
            <w:r>
              <w:rPr>
                <w:noProof/>
                <w:webHidden/>
              </w:rPr>
              <w:tab/>
            </w:r>
            <w:r>
              <w:rPr>
                <w:noProof/>
                <w:webHidden/>
              </w:rPr>
              <w:fldChar w:fldCharType="begin"/>
            </w:r>
            <w:r>
              <w:rPr>
                <w:noProof/>
                <w:webHidden/>
              </w:rPr>
              <w:instrText xml:space="preserve"> PAGEREF _Toc209026912 \h </w:instrText>
            </w:r>
            <w:r>
              <w:rPr>
                <w:noProof/>
                <w:webHidden/>
              </w:rPr>
            </w:r>
            <w:r>
              <w:rPr>
                <w:noProof/>
                <w:webHidden/>
              </w:rPr>
              <w:fldChar w:fldCharType="separate"/>
            </w:r>
            <w:r>
              <w:rPr>
                <w:noProof/>
                <w:webHidden/>
              </w:rPr>
              <w:t>3</w:t>
            </w:r>
            <w:r>
              <w:rPr>
                <w:noProof/>
                <w:webHidden/>
              </w:rPr>
              <w:fldChar w:fldCharType="end"/>
            </w:r>
          </w:hyperlink>
        </w:p>
        <w:p w14:paraId="7FC9007D" w14:textId="2B92A868" w:rsidR="00D370B3" w:rsidRDefault="00D370B3">
          <w:pPr>
            <w:pStyle w:val="TOC3"/>
            <w:tabs>
              <w:tab w:val="left" w:pos="1200"/>
              <w:tab w:val="right" w:leader="dot" w:pos="9062"/>
            </w:tabs>
            <w:rPr>
              <w:rFonts w:eastAsiaTheme="minorEastAsia"/>
              <w:noProof/>
              <w:sz w:val="24"/>
              <w:szCs w:val="24"/>
              <w:lang w:eastAsia="nb-NO"/>
            </w:rPr>
          </w:pPr>
          <w:hyperlink w:anchor="_Toc209026913" w:history="1">
            <w:r w:rsidRPr="0002211D">
              <w:rPr>
                <w:rStyle w:val="Hyperlink"/>
                <w:noProof/>
                <w:lang w:val="en-US"/>
              </w:rPr>
              <w:t>3.1.1</w:t>
            </w:r>
            <w:r>
              <w:rPr>
                <w:rFonts w:eastAsiaTheme="minorEastAsia"/>
                <w:noProof/>
                <w:sz w:val="24"/>
                <w:szCs w:val="24"/>
                <w:lang w:eastAsia="nb-NO"/>
              </w:rPr>
              <w:tab/>
            </w:r>
            <w:r w:rsidRPr="0002211D">
              <w:rPr>
                <w:rStyle w:val="Hyperlink"/>
                <w:noProof/>
                <w:lang w:val="en-US"/>
              </w:rPr>
              <w:t>Config Register and Control Register</w:t>
            </w:r>
            <w:r>
              <w:rPr>
                <w:noProof/>
                <w:webHidden/>
              </w:rPr>
              <w:tab/>
            </w:r>
            <w:r>
              <w:rPr>
                <w:noProof/>
                <w:webHidden/>
              </w:rPr>
              <w:fldChar w:fldCharType="begin"/>
            </w:r>
            <w:r>
              <w:rPr>
                <w:noProof/>
                <w:webHidden/>
              </w:rPr>
              <w:instrText xml:space="preserve"> PAGEREF _Toc209026913 \h </w:instrText>
            </w:r>
            <w:r>
              <w:rPr>
                <w:noProof/>
                <w:webHidden/>
              </w:rPr>
            </w:r>
            <w:r>
              <w:rPr>
                <w:noProof/>
                <w:webHidden/>
              </w:rPr>
              <w:fldChar w:fldCharType="separate"/>
            </w:r>
            <w:r>
              <w:rPr>
                <w:noProof/>
                <w:webHidden/>
              </w:rPr>
              <w:t>3</w:t>
            </w:r>
            <w:r>
              <w:rPr>
                <w:noProof/>
                <w:webHidden/>
              </w:rPr>
              <w:fldChar w:fldCharType="end"/>
            </w:r>
          </w:hyperlink>
        </w:p>
        <w:p w14:paraId="5D24C32E" w14:textId="7DBC5482" w:rsidR="00D370B3" w:rsidRDefault="00D370B3">
          <w:pPr>
            <w:pStyle w:val="TOC3"/>
            <w:tabs>
              <w:tab w:val="left" w:pos="1200"/>
              <w:tab w:val="right" w:leader="dot" w:pos="9062"/>
            </w:tabs>
            <w:rPr>
              <w:rFonts w:eastAsiaTheme="minorEastAsia"/>
              <w:noProof/>
              <w:sz w:val="24"/>
              <w:szCs w:val="24"/>
              <w:lang w:eastAsia="nb-NO"/>
            </w:rPr>
          </w:pPr>
          <w:hyperlink w:anchor="_Toc209026914" w:history="1">
            <w:r w:rsidRPr="0002211D">
              <w:rPr>
                <w:rStyle w:val="Hyperlink"/>
                <w:noProof/>
                <w:lang w:val="en-US"/>
              </w:rPr>
              <w:t>3.1.2</w:t>
            </w:r>
            <w:r>
              <w:rPr>
                <w:rFonts w:eastAsiaTheme="minorEastAsia"/>
                <w:noProof/>
                <w:sz w:val="24"/>
                <w:szCs w:val="24"/>
                <w:lang w:eastAsia="nb-NO"/>
              </w:rPr>
              <w:tab/>
            </w:r>
            <w:r w:rsidRPr="0002211D">
              <w:rPr>
                <w:rStyle w:val="Hyperlink"/>
                <w:noProof/>
                <w:lang w:val="en-US"/>
              </w:rPr>
              <w:t>Description of Operation</w:t>
            </w:r>
            <w:r>
              <w:rPr>
                <w:noProof/>
                <w:webHidden/>
              </w:rPr>
              <w:tab/>
            </w:r>
            <w:r>
              <w:rPr>
                <w:noProof/>
                <w:webHidden/>
              </w:rPr>
              <w:fldChar w:fldCharType="begin"/>
            </w:r>
            <w:r>
              <w:rPr>
                <w:noProof/>
                <w:webHidden/>
              </w:rPr>
              <w:instrText xml:space="preserve"> PAGEREF _Toc209026914 \h </w:instrText>
            </w:r>
            <w:r>
              <w:rPr>
                <w:noProof/>
                <w:webHidden/>
              </w:rPr>
            </w:r>
            <w:r>
              <w:rPr>
                <w:noProof/>
                <w:webHidden/>
              </w:rPr>
              <w:fldChar w:fldCharType="separate"/>
            </w:r>
            <w:r>
              <w:rPr>
                <w:noProof/>
                <w:webHidden/>
              </w:rPr>
              <w:t>4</w:t>
            </w:r>
            <w:r>
              <w:rPr>
                <w:noProof/>
                <w:webHidden/>
              </w:rPr>
              <w:fldChar w:fldCharType="end"/>
            </w:r>
          </w:hyperlink>
        </w:p>
        <w:p w14:paraId="66609AA5" w14:textId="3837735C" w:rsidR="00D370B3" w:rsidRDefault="00D370B3">
          <w:pPr>
            <w:pStyle w:val="TOC2"/>
            <w:tabs>
              <w:tab w:val="left" w:pos="960"/>
              <w:tab w:val="right" w:leader="dot" w:pos="9062"/>
            </w:tabs>
            <w:rPr>
              <w:rFonts w:eastAsiaTheme="minorEastAsia"/>
              <w:noProof/>
              <w:sz w:val="24"/>
              <w:szCs w:val="24"/>
              <w:lang w:eastAsia="nb-NO"/>
            </w:rPr>
          </w:pPr>
          <w:hyperlink w:anchor="_Toc209026915" w:history="1">
            <w:r w:rsidRPr="0002211D">
              <w:rPr>
                <w:rStyle w:val="Hyperlink"/>
                <w:noProof/>
                <w:lang w:val="en-US"/>
              </w:rPr>
              <w:t>3.2</w:t>
            </w:r>
            <w:r>
              <w:rPr>
                <w:rFonts w:eastAsiaTheme="minorEastAsia"/>
                <w:noProof/>
                <w:sz w:val="24"/>
                <w:szCs w:val="24"/>
                <w:lang w:eastAsia="nb-NO"/>
              </w:rPr>
              <w:tab/>
            </w:r>
            <w:r w:rsidRPr="0002211D">
              <w:rPr>
                <w:rStyle w:val="Hyperlink"/>
                <w:noProof/>
                <w:lang w:val="en-US"/>
              </w:rPr>
              <w:t>Performance</w:t>
            </w:r>
            <w:r>
              <w:rPr>
                <w:noProof/>
                <w:webHidden/>
              </w:rPr>
              <w:tab/>
            </w:r>
            <w:r>
              <w:rPr>
                <w:noProof/>
                <w:webHidden/>
              </w:rPr>
              <w:fldChar w:fldCharType="begin"/>
            </w:r>
            <w:r>
              <w:rPr>
                <w:noProof/>
                <w:webHidden/>
              </w:rPr>
              <w:instrText xml:space="preserve"> PAGEREF _Toc209026915 \h </w:instrText>
            </w:r>
            <w:r>
              <w:rPr>
                <w:noProof/>
                <w:webHidden/>
              </w:rPr>
            </w:r>
            <w:r>
              <w:rPr>
                <w:noProof/>
                <w:webHidden/>
              </w:rPr>
              <w:fldChar w:fldCharType="separate"/>
            </w:r>
            <w:r>
              <w:rPr>
                <w:noProof/>
                <w:webHidden/>
              </w:rPr>
              <w:t>4</w:t>
            </w:r>
            <w:r>
              <w:rPr>
                <w:noProof/>
                <w:webHidden/>
              </w:rPr>
              <w:fldChar w:fldCharType="end"/>
            </w:r>
          </w:hyperlink>
        </w:p>
        <w:p w14:paraId="23198B1A" w14:textId="49383492" w:rsidR="00D370B3" w:rsidRDefault="00D370B3">
          <w:pPr>
            <w:pStyle w:val="TOC3"/>
            <w:tabs>
              <w:tab w:val="left" w:pos="1200"/>
              <w:tab w:val="right" w:leader="dot" w:pos="9062"/>
            </w:tabs>
            <w:rPr>
              <w:rFonts w:eastAsiaTheme="minorEastAsia"/>
              <w:noProof/>
              <w:sz w:val="24"/>
              <w:szCs w:val="24"/>
              <w:lang w:eastAsia="nb-NO"/>
            </w:rPr>
          </w:pPr>
          <w:hyperlink w:anchor="_Toc209026916" w:history="1">
            <w:r w:rsidRPr="0002211D">
              <w:rPr>
                <w:rStyle w:val="Hyperlink"/>
                <w:noProof/>
                <w:lang w:val="en-US"/>
              </w:rPr>
              <w:t>3.2.1</w:t>
            </w:r>
            <w:r>
              <w:rPr>
                <w:rFonts w:eastAsiaTheme="minorEastAsia"/>
                <w:noProof/>
                <w:sz w:val="24"/>
                <w:szCs w:val="24"/>
                <w:lang w:eastAsia="nb-NO"/>
              </w:rPr>
              <w:tab/>
            </w:r>
            <w:r w:rsidRPr="0002211D">
              <w:rPr>
                <w:rStyle w:val="Hyperlink"/>
                <w:noProof/>
                <w:lang w:val="en-US"/>
              </w:rPr>
              <w:t>Resource Usage</w:t>
            </w:r>
            <w:r>
              <w:rPr>
                <w:noProof/>
                <w:webHidden/>
              </w:rPr>
              <w:tab/>
            </w:r>
            <w:r>
              <w:rPr>
                <w:noProof/>
                <w:webHidden/>
              </w:rPr>
              <w:fldChar w:fldCharType="begin"/>
            </w:r>
            <w:r>
              <w:rPr>
                <w:noProof/>
                <w:webHidden/>
              </w:rPr>
              <w:instrText xml:space="preserve"> PAGEREF _Toc209026916 \h </w:instrText>
            </w:r>
            <w:r>
              <w:rPr>
                <w:noProof/>
                <w:webHidden/>
              </w:rPr>
            </w:r>
            <w:r>
              <w:rPr>
                <w:noProof/>
                <w:webHidden/>
              </w:rPr>
              <w:fldChar w:fldCharType="separate"/>
            </w:r>
            <w:r>
              <w:rPr>
                <w:noProof/>
                <w:webHidden/>
              </w:rPr>
              <w:t>4</w:t>
            </w:r>
            <w:r>
              <w:rPr>
                <w:noProof/>
                <w:webHidden/>
              </w:rPr>
              <w:fldChar w:fldCharType="end"/>
            </w:r>
          </w:hyperlink>
        </w:p>
        <w:p w14:paraId="25FA3226" w14:textId="66C485B5" w:rsidR="00D370B3" w:rsidRDefault="00D370B3">
          <w:pPr>
            <w:pStyle w:val="TOC3"/>
            <w:tabs>
              <w:tab w:val="left" w:pos="1200"/>
              <w:tab w:val="right" w:leader="dot" w:pos="9062"/>
            </w:tabs>
            <w:rPr>
              <w:rFonts w:eastAsiaTheme="minorEastAsia"/>
              <w:noProof/>
              <w:sz w:val="24"/>
              <w:szCs w:val="24"/>
              <w:lang w:eastAsia="nb-NO"/>
            </w:rPr>
          </w:pPr>
          <w:hyperlink w:anchor="_Toc209026917" w:history="1">
            <w:r w:rsidRPr="0002211D">
              <w:rPr>
                <w:rStyle w:val="Hyperlink"/>
                <w:noProof/>
                <w:lang w:val="en-US"/>
              </w:rPr>
              <w:t>3.2.2</w:t>
            </w:r>
            <w:r>
              <w:rPr>
                <w:rFonts w:eastAsiaTheme="minorEastAsia"/>
                <w:noProof/>
                <w:sz w:val="24"/>
                <w:szCs w:val="24"/>
                <w:lang w:eastAsia="nb-NO"/>
              </w:rPr>
              <w:tab/>
            </w:r>
            <w:r w:rsidRPr="0002211D">
              <w:rPr>
                <w:rStyle w:val="Hyperlink"/>
                <w:noProof/>
                <w:lang w:val="en-US"/>
              </w:rPr>
              <w:t>Throughput and Latency</w:t>
            </w:r>
            <w:r>
              <w:rPr>
                <w:noProof/>
                <w:webHidden/>
              </w:rPr>
              <w:tab/>
            </w:r>
            <w:r>
              <w:rPr>
                <w:noProof/>
                <w:webHidden/>
              </w:rPr>
              <w:fldChar w:fldCharType="begin"/>
            </w:r>
            <w:r>
              <w:rPr>
                <w:noProof/>
                <w:webHidden/>
              </w:rPr>
              <w:instrText xml:space="preserve"> PAGEREF _Toc209026917 \h </w:instrText>
            </w:r>
            <w:r>
              <w:rPr>
                <w:noProof/>
                <w:webHidden/>
              </w:rPr>
            </w:r>
            <w:r>
              <w:rPr>
                <w:noProof/>
                <w:webHidden/>
              </w:rPr>
              <w:fldChar w:fldCharType="separate"/>
            </w:r>
            <w:r>
              <w:rPr>
                <w:noProof/>
                <w:webHidden/>
              </w:rPr>
              <w:t>5</w:t>
            </w:r>
            <w:r>
              <w:rPr>
                <w:noProof/>
                <w:webHidden/>
              </w:rPr>
              <w:fldChar w:fldCharType="end"/>
            </w:r>
          </w:hyperlink>
        </w:p>
        <w:p w14:paraId="0A629D25" w14:textId="6E779D33" w:rsidR="00D370B3" w:rsidRDefault="00D370B3">
          <w:pPr>
            <w:pStyle w:val="TOC1"/>
            <w:tabs>
              <w:tab w:val="left" w:pos="440"/>
              <w:tab w:val="right" w:leader="dot" w:pos="9062"/>
            </w:tabs>
            <w:rPr>
              <w:rFonts w:eastAsiaTheme="minorEastAsia"/>
              <w:noProof/>
              <w:sz w:val="24"/>
              <w:szCs w:val="24"/>
              <w:lang w:eastAsia="nb-NO"/>
            </w:rPr>
          </w:pPr>
          <w:hyperlink w:anchor="_Toc209026918" w:history="1">
            <w:r w:rsidRPr="0002211D">
              <w:rPr>
                <w:rStyle w:val="Hyperlink"/>
                <w:noProof/>
                <w:lang w:val="en-US"/>
              </w:rPr>
              <w:t>4</w:t>
            </w:r>
            <w:r>
              <w:rPr>
                <w:rFonts w:eastAsiaTheme="minorEastAsia"/>
                <w:noProof/>
                <w:sz w:val="24"/>
                <w:szCs w:val="24"/>
                <w:lang w:eastAsia="nb-NO"/>
              </w:rPr>
              <w:tab/>
            </w:r>
            <w:r w:rsidRPr="0002211D">
              <w:rPr>
                <w:rStyle w:val="Hyperlink"/>
                <w:noProof/>
                <w:lang w:val="en-US"/>
              </w:rPr>
              <w:t>Acknowledgements</w:t>
            </w:r>
            <w:r>
              <w:rPr>
                <w:noProof/>
                <w:webHidden/>
              </w:rPr>
              <w:tab/>
            </w:r>
            <w:r>
              <w:rPr>
                <w:noProof/>
                <w:webHidden/>
              </w:rPr>
              <w:fldChar w:fldCharType="begin"/>
            </w:r>
            <w:r>
              <w:rPr>
                <w:noProof/>
                <w:webHidden/>
              </w:rPr>
              <w:instrText xml:space="preserve"> PAGEREF _Toc209026918 \h </w:instrText>
            </w:r>
            <w:r>
              <w:rPr>
                <w:noProof/>
                <w:webHidden/>
              </w:rPr>
            </w:r>
            <w:r>
              <w:rPr>
                <w:noProof/>
                <w:webHidden/>
              </w:rPr>
              <w:fldChar w:fldCharType="separate"/>
            </w:r>
            <w:r>
              <w:rPr>
                <w:noProof/>
                <w:webHidden/>
              </w:rPr>
              <w:t>6</w:t>
            </w:r>
            <w:r>
              <w:rPr>
                <w:noProof/>
                <w:webHidden/>
              </w:rPr>
              <w:fldChar w:fldCharType="end"/>
            </w:r>
          </w:hyperlink>
        </w:p>
        <w:p w14:paraId="043356E8" w14:textId="2E60E171" w:rsidR="00D370B3" w:rsidRDefault="00D370B3">
          <w:pPr>
            <w:pStyle w:val="TOC1"/>
            <w:tabs>
              <w:tab w:val="left" w:pos="440"/>
              <w:tab w:val="right" w:leader="dot" w:pos="9062"/>
            </w:tabs>
            <w:rPr>
              <w:rFonts w:eastAsiaTheme="minorEastAsia"/>
              <w:noProof/>
              <w:sz w:val="24"/>
              <w:szCs w:val="24"/>
              <w:lang w:eastAsia="nb-NO"/>
            </w:rPr>
          </w:pPr>
          <w:hyperlink w:anchor="_Toc209026919" w:history="1">
            <w:r w:rsidRPr="0002211D">
              <w:rPr>
                <w:rStyle w:val="Hyperlink"/>
                <w:noProof/>
                <w:lang w:val="en-US"/>
              </w:rPr>
              <w:t>5</w:t>
            </w:r>
            <w:r>
              <w:rPr>
                <w:rFonts w:eastAsiaTheme="minorEastAsia"/>
                <w:noProof/>
                <w:sz w:val="24"/>
                <w:szCs w:val="24"/>
                <w:lang w:eastAsia="nb-NO"/>
              </w:rPr>
              <w:tab/>
            </w:r>
            <w:r w:rsidRPr="0002211D">
              <w:rPr>
                <w:rStyle w:val="Hyperlink"/>
                <w:noProof/>
                <w:lang w:val="en-US"/>
              </w:rPr>
              <w:t>Footnotes</w:t>
            </w:r>
            <w:r>
              <w:rPr>
                <w:noProof/>
                <w:webHidden/>
              </w:rPr>
              <w:tab/>
            </w:r>
            <w:r>
              <w:rPr>
                <w:noProof/>
                <w:webHidden/>
              </w:rPr>
              <w:fldChar w:fldCharType="begin"/>
            </w:r>
            <w:r>
              <w:rPr>
                <w:noProof/>
                <w:webHidden/>
              </w:rPr>
              <w:instrText xml:space="preserve"> PAGEREF _Toc209026919 \h </w:instrText>
            </w:r>
            <w:r>
              <w:rPr>
                <w:noProof/>
                <w:webHidden/>
              </w:rPr>
            </w:r>
            <w:r>
              <w:rPr>
                <w:noProof/>
                <w:webHidden/>
              </w:rPr>
              <w:fldChar w:fldCharType="separate"/>
            </w:r>
            <w:r>
              <w:rPr>
                <w:noProof/>
                <w:webHidden/>
              </w:rPr>
              <w:t>7</w:t>
            </w:r>
            <w:r>
              <w:rPr>
                <w:noProof/>
                <w:webHidden/>
              </w:rPr>
              <w:fldChar w:fldCharType="end"/>
            </w:r>
          </w:hyperlink>
        </w:p>
        <w:p w14:paraId="183ACE17" w14:textId="4099BA2E" w:rsidR="00126C8D" w:rsidRPr="00126C8D" w:rsidRDefault="00126C8D">
          <w:pPr>
            <w:rPr>
              <w:lang w:val="en-US"/>
            </w:rPr>
          </w:pPr>
          <w:r w:rsidRPr="00126C8D">
            <w:rPr>
              <w:b/>
              <w:bCs/>
              <w:noProof/>
              <w:lang w:val="en-US"/>
            </w:rPr>
            <w:fldChar w:fldCharType="end"/>
          </w:r>
        </w:p>
      </w:sdtContent>
    </w:sdt>
    <w:p w14:paraId="342915D4" w14:textId="433D7B3A" w:rsidR="00126C8D" w:rsidRPr="00126C8D" w:rsidRDefault="00126C8D">
      <w:pPr>
        <w:rPr>
          <w:rFonts w:asciiTheme="majorHAnsi" w:eastAsiaTheme="majorEastAsia" w:hAnsiTheme="majorHAnsi" w:cstheme="majorBidi"/>
          <w:color w:val="2F5496" w:themeColor="accent1" w:themeShade="BF"/>
          <w:sz w:val="40"/>
          <w:szCs w:val="40"/>
          <w:lang w:val="en-US"/>
        </w:rPr>
      </w:pPr>
      <w:r w:rsidRPr="00126C8D">
        <w:rPr>
          <w:lang w:val="en-US"/>
        </w:rPr>
        <w:br w:type="page"/>
      </w:r>
    </w:p>
    <w:p w14:paraId="4E167C26" w14:textId="7CA50F72" w:rsidR="00E778CB" w:rsidRPr="00E778CB" w:rsidRDefault="00E778CB" w:rsidP="007D3D14">
      <w:pPr>
        <w:pStyle w:val="Heading1"/>
        <w:rPr>
          <w:lang w:val="en-US"/>
        </w:rPr>
      </w:pPr>
      <w:bookmarkStart w:id="0" w:name="_Toc209026908"/>
      <w:r>
        <w:rPr>
          <w:lang w:val="en-US"/>
        </w:rPr>
        <w:lastRenderedPageBreak/>
        <w:t>CTR-mode Encryption</w:t>
      </w:r>
      <w:r w:rsidR="00C67942">
        <w:rPr>
          <w:lang w:val="en-US"/>
        </w:rPr>
        <w:t xml:space="preserve"> Theory</w:t>
      </w:r>
      <w:bookmarkEnd w:id="0"/>
    </w:p>
    <w:p w14:paraId="4C4D468E" w14:textId="11FFC668" w:rsidR="00E778CB" w:rsidRDefault="00E778CB" w:rsidP="00E778CB">
      <w:pPr>
        <w:pStyle w:val="Heading2"/>
        <w:rPr>
          <w:lang w:val="en-US"/>
        </w:rPr>
      </w:pPr>
      <w:bookmarkStart w:id="1" w:name="_Toc209026909"/>
      <w:r>
        <w:rPr>
          <w:lang w:val="en-US"/>
        </w:rPr>
        <w:t>Overview</w:t>
      </w:r>
      <w:bookmarkEnd w:id="1"/>
    </w:p>
    <w:p w14:paraId="6A27DD1B" w14:textId="66F47C31" w:rsidR="00126C8D" w:rsidRDefault="00126C8D" w:rsidP="00126C8D">
      <w:pPr>
        <w:rPr>
          <w:lang w:val="en-US"/>
        </w:rPr>
      </w:pPr>
      <w:r>
        <w:rPr>
          <w:lang w:val="en-US"/>
        </w:rPr>
        <w:t xml:space="preserve">CTR is one of the most common modes of AES encryption. It requires a </w:t>
      </w:r>
      <w:r w:rsidR="00FC735A">
        <w:rPr>
          <w:lang w:val="en-US"/>
        </w:rPr>
        <w:t xml:space="preserve">key (256 bits for AES-256) and an Initialization Vector (IV). The width of the IV matches the block cipher </w:t>
      </w:r>
      <w:r w:rsidR="00FB311D">
        <w:rPr>
          <w:lang w:val="en-US"/>
        </w:rPr>
        <w:t xml:space="preserve">width </w:t>
      </w:r>
      <w:r w:rsidR="00FC735A">
        <w:rPr>
          <w:lang w:val="en-US"/>
        </w:rPr>
        <w:t>(128 bits with AES). The IV is divided into nonce and a counter.</w:t>
      </w:r>
      <w:r w:rsidR="00FB311D">
        <w:rPr>
          <w:lang w:val="en-US"/>
        </w:rPr>
        <w:t xml:space="preserve"> A common choice is 96 bits </w:t>
      </w:r>
      <w:r w:rsidR="00227012">
        <w:rPr>
          <w:lang w:val="en-US"/>
        </w:rPr>
        <w:t xml:space="preserve">for the </w:t>
      </w:r>
      <w:r w:rsidR="00FB311D">
        <w:rPr>
          <w:lang w:val="en-US"/>
        </w:rPr>
        <w:t>nonce and 32 bits for the counter.</w:t>
      </w:r>
      <w:r w:rsidR="00227012">
        <w:rPr>
          <w:lang w:val="en-US"/>
        </w:rPr>
        <w:t xml:space="preserve"> The main two things to keep in mind when using CTR is:</w:t>
      </w:r>
    </w:p>
    <w:p w14:paraId="0AC6E370" w14:textId="7459CA0B" w:rsidR="00227012" w:rsidRPr="00227012" w:rsidRDefault="00227012" w:rsidP="00227012">
      <w:pPr>
        <w:pStyle w:val="ListParagraph"/>
        <w:numPr>
          <w:ilvl w:val="0"/>
          <w:numId w:val="1"/>
        </w:numPr>
        <w:rPr>
          <w:lang w:val="en-US"/>
        </w:rPr>
      </w:pPr>
      <w:r w:rsidRPr="00227012">
        <w:rPr>
          <w:lang w:val="en-US"/>
        </w:rPr>
        <w:t xml:space="preserve">The </w:t>
      </w:r>
      <w:r>
        <w:rPr>
          <w:lang w:val="en-US"/>
        </w:rPr>
        <w:t xml:space="preserve">same </w:t>
      </w:r>
      <w:r w:rsidRPr="00227012">
        <w:rPr>
          <w:lang w:val="en-US"/>
        </w:rPr>
        <w:t xml:space="preserve">key/nonce pair should never be </w:t>
      </w:r>
      <w:r>
        <w:rPr>
          <w:lang w:val="en-US"/>
        </w:rPr>
        <w:t>reused for more than one plaintext stream.</w:t>
      </w:r>
    </w:p>
    <w:p w14:paraId="06F1FC05" w14:textId="279A7023" w:rsidR="00227012" w:rsidRPr="00227012" w:rsidRDefault="00227012" w:rsidP="00227012">
      <w:pPr>
        <w:pStyle w:val="ListParagraph"/>
        <w:numPr>
          <w:ilvl w:val="0"/>
          <w:numId w:val="1"/>
        </w:numPr>
        <w:rPr>
          <w:lang w:val="en-US"/>
        </w:rPr>
      </w:pPr>
      <w:r>
        <w:rPr>
          <w:lang w:val="en-US"/>
        </w:rPr>
        <w:t xml:space="preserve">With a given key/nonce pair, you should never encrypt more than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CL</m:t>
            </m:r>
          </m:sup>
        </m:sSup>
      </m:oMath>
      <w:r>
        <w:rPr>
          <w:rFonts w:eastAsiaTheme="minorEastAsia"/>
          <w:lang w:val="en-US"/>
        </w:rPr>
        <w:t xml:space="preserve"> AES-blocks, where CL is the Counter Length (bits). Since each AES-block is 128 bits, this equates to 68 GB with a 32-bit counter.</w:t>
      </w:r>
    </w:p>
    <w:p w14:paraId="424E5A91" w14:textId="0BAE4A8D" w:rsidR="00E778CB" w:rsidRDefault="00227012" w:rsidP="00126C8D">
      <w:pPr>
        <w:rPr>
          <w:lang w:val="en-US"/>
        </w:rPr>
      </w:pPr>
      <w:r>
        <w:rPr>
          <w:lang w:val="en-US"/>
        </w:rPr>
        <w:t>Failure to adhere to any of these requirements will result in a critical security violation. Furthermore, keep in mind that while CTR provides excellent data confidentiality, it lacks any form of authentication, so we cannot detect if the ciphertext is tampered with.</w:t>
      </w:r>
    </w:p>
    <w:p w14:paraId="057B8706" w14:textId="50997E78" w:rsidR="00E778CB" w:rsidRDefault="00E778CB" w:rsidP="00E778CB">
      <w:pPr>
        <w:pStyle w:val="Heading2"/>
        <w:rPr>
          <w:lang w:val="en-US"/>
        </w:rPr>
      </w:pPr>
      <w:bookmarkStart w:id="2" w:name="_Toc209026910"/>
      <w:r>
        <w:rPr>
          <w:lang w:val="en-US"/>
        </w:rPr>
        <w:t>Implementation</w:t>
      </w:r>
      <w:bookmarkEnd w:id="2"/>
    </w:p>
    <w:p w14:paraId="61FC64BB" w14:textId="5C1697EB" w:rsidR="00574A78" w:rsidRDefault="00DB25DB" w:rsidP="00574A78">
      <w:pPr>
        <w:rPr>
          <w:lang w:val="en-US"/>
        </w:rPr>
      </w:pPr>
      <w:r>
        <w:rPr>
          <w:lang w:val="en-US"/>
        </w:rPr>
        <w:t xml:space="preserve">CTR-mode encryption works by generating a </w:t>
      </w:r>
      <w:r>
        <w:rPr>
          <w:i/>
          <w:iCs/>
          <w:lang w:val="en-US"/>
        </w:rPr>
        <w:t>keystream</w:t>
      </w:r>
      <w:r>
        <w:rPr>
          <w:lang w:val="en-US"/>
        </w:rPr>
        <w:t xml:space="preserve"> from the key and IV. The ciphertext is the keystream XOR </w:t>
      </w:r>
      <w:r w:rsidR="00574A78">
        <w:rPr>
          <w:lang w:val="en-US"/>
        </w:rPr>
        <w:t>plaintext. The keystream is generated in blocks of 128 bits/16 bytes. To generate the first block, the (once||counter) is sent into the AES Core. To generate the second keystream block, the (nonce||counter+1) is sent as inputs to the AES Core, and (nonce||counter+2) for the third block, etc. An illustration of this is provided below.</w:t>
      </w:r>
      <w:r w:rsidR="00574A78" w:rsidRPr="00574A78">
        <w:rPr>
          <w:lang w:val="en-US"/>
        </w:rPr>
        <w:t xml:space="preserve"> </w:t>
      </w:r>
      <w:r w:rsidR="00574A78">
        <w:rPr>
          <w:lang w:val="en-US"/>
        </w:rPr>
        <w:t>A common choice is to set the initial counter value to 0 at the start of the encryption, but other initial values for the counter are also allowed.</w:t>
      </w:r>
    </w:p>
    <w:p w14:paraId="7CD159A8" w14:textId="4997B47E" w:rsidR="00037772" w:rsidRDefault="00037772" w:rsidP="00574A78">
      <w:pPr>
        <w:rPr>
          <w:lang w:val="en-US"/>
        </w:rPr>
      </w:pPr>
      <w:r>
        <w:rPr>
          <w:lang w:val="en-US"/>
        </w:rPr>
        <w:t>To decrypt the ciphertext, the exact same procedure is used as when encrypting. The plaintext is now keystream XOR ciphertext. In mathematical terms, one can write this as:</w:t>
      </w:r>
    </w:p>
    <w:p w14:paraId="40CE70EE" w14:textId="330BF5F1" w:rsidR="00037772" w:rsidRDefault="00037772" w:rsidP="00574A78">
      <w:pPr>
        <w:rPr>
          <w:lang w:val="en-US"/>
        </w:rPr>
      </w:pPr>
      <m:oMathPara>
        <m:oMath>
          <m:r>
            <w:rPr>
              <w:rFonts w:ascii="Cambria Math" w:hAnsi="Cambria Math"/>
              <w:lang w:val="en-US"/>
            </w:rPr>
            <m:t>ciphertext=CTR</m:t>
          </m:r>
          <m:r>
            <m:rPr>
              <m:lit/>
            </m:rPr>
            <w:rPr>
              <w:rFonts w:ascii="Cambria Math" w:hAnsi="Cambria Math"/>
              <w:lang w:val="en-US"/>
            </w:rPr>
            <m:t>_</m:t>
          </m:r>
          <m:r>
            <w:rPr>
              <w:rFonts w:ascii="Cambria Math" w:hAnsi="Cambria Math"/>
              <w:lang w:val="en-US"/>
            </w:rPr>
            <m:t>encrypt(  plaintext  )</m:t>
          </m:r>
        </m:oMath>
      </m:oMathPara>
    </w:p>
    <w:p w14:paraId="574EFC2F" w14:textId="0A26601C" w:rsidR="00037772" w:rsidRDefault="00037772" w:rsidP="00037772">
      <w:pPr>
        <w:rPr>
          <w:lang w:val="en-US"/>
        </w:rPr>
      </w:pPr>
      <m:oMathPara>
        <m:oMath>
          <m:r>
            <w:rPr>
              <w:rFonts w:ascii="Cambria Math" w:hAnsi="Cambria Math"/>
              <w:lang w:val="en-US"/>
            </w:rPr>
            <m:t>plaintext=CTR</m:t>
          </m:r>
          <m:r>
            <m:rPr>
              <m:lit/>
            </m:rPr>
            <w:rPr>
              <w:rFonts w:ascii="Cambria Math" w:hAnsi="Cambria Math"/>
              <w:lang w:val="en-US"/>
            </w:rPr>
            <m:t>_</m:t>
          </m:r>
          <m:r>
            <w:rPr>
              <w:rFonts w:ascii="Cambria Math" w:hAnsi="Cambria Math"/>
              <w:lang w:val="en-US"/>
            </w:rPr>
            <m:t>encrypt(  ciphertext  )</m:t>
          </m:r>
        </m:oMath>
      </m:oMathPara>
    </w:p>
    <w:p w14:paraId="4178C42C" w14:textId="29D573B6" w:rsidR="00037772" w:rsidRPr="00574A78" w:rsidRDefault="00037772" w:rsidP="00574A78">
      <w:pPr>
        <w:rPr>
          <w:lang w:val="en-US"/>
        </w:rPr>
      </w:pPr>
      <w:r>
        <w:rPr>
          <w:rFonts w:eastAsiaTheme="minorEastAsia"/>
          <w:lang w:val="en-US"/>
        </w:rPr>
        <w:t>This symmetry between encryption and decryption means that the same hardware instance can be used for both encryption and decryption without modification, and even without switching operation mode.</w:t>
      </w:r>
    </w:p>
    <w:p w14:paraId="58F16E7F" w14:textId="2AB14CA7" w:rsidR="00DB25DB" w:rsidRDefault="00DB25DB" w:rsidP="00574A78">
      <w:r>
        <w:rPr>
          <w:noProof/>
        </w:rPr>
        <w:drawing>
          <wp:inline distT="0" distB="0" distL="0" distR="0" wp14:anchorId="60F6555F" wp14:editId="29AB30D9">
            <wp:extent cx="5117123" cy="1702323"/>
            <wp:effectExtent l="0" t="0" r="7620" b="0"/>
            <wp:docPr id="594546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46720" name=""/>
                    <pic:cNvPicPr/>
                  </pic:nvPicPr>
                  <pic:blipFill>
                    <a:blip r:embed="rId12"/>
                    <a:stretch>
                      <a:fillRect/>
                    </a:stretch>
                  </pic:blipFill>
                  <pic:spPr>
                    <a:xfrm>
                      <a:off x="0" y="0"/>
                      <a:ext cx="5123961" cy="1704598"/>
                    </a:xfrm>
                    <a:prstGeom prst="rect">
                      <a:avLst/>
                    </a:prstGeom>
                  </pic:spPr>
                </pic:pic>
              </a:graphicData>
            </a:graphic>
          </wp:inline>
        </w:drawing>
      </w:r>
    </w:p>
    <w:p w14:paraId="27502DCA" w14:textId="3E06711D" w:rsidR="00E778CB" w:rsidRDefault="00DB25DB" w:rsidP="00DB25DB">
      <w:pPr>
        <w:pStyle w:val="Caption"/>
        <w:rPr>
          <w:lang w:val="en-US"/>
        </w:rPr>
      </w:pPr>
      <w:r w:rsidRPr="00DB25DB">
        <w:rPr>
          <w:lang w:val="en-US"/>
        </w:rPr>
        <w:t xml:space="preserve">Figure </w:t>
      </w:r>
      <w:r>
        <w:fldChar w:fldCharType="begin"/>
      </w:r>
      <w:r w:rsidRPr="00DB25DB">
        <w:rPr>
          <w:lang w:val="en-US"/>
        </w:rPr>
        <w:instrText xml:space="preserve"> SEQ Figure \* ARABIC </w:instrText>
      </w:r>
      <w:r>
        <w:fldChar w:fldCharType="separate"/>
      </w:r>
      <w:r w:rsidR="00C67942">
        <w:rPr>
          <w:noProof/>
          <w:lang w:val="en-US"/>
        </w:rPr>
        <w:t>1</w:t>
      </w:r>
      <w:r>
        <w:fldChar w:fldCharType="end"/>
      </w:r>
      <w:r w:rsidRPr="00DB25DB">
        <w:rPr>
          <w:lang w:val="en-US"/>
        </w:rPr>
        <w:t>: The workings o</w:t>
      </w:r>
      <w:r>
        <w:rPr>
          <w:lang w:val="en-US"/>
        </w:rPr>
        <w:t xml:space="preserve">f CTR-mode encryption illustrated     [Image by </w:t>
      </w:r>
      <w:r w:rsidRPr="00DB25DB">
        <w:rPr>
          <w:lang w:val="en-US"/>
        </w:rPr>
        <w:t>A.M. Rowsell and Epachamo</w:t>
      </w:r>
      <w:r>
        <w:rPr>
          <w:rStyle w:val="EndnoteReference"/>
          <w:lang w:val="en-US"/>
        </w:rPr>
        <w:endnoteReference w:id="1"/>
      </w:r>
      <w:r>
        <w:rPr>
          <w:lang w:val="en-US"/>
        </w:rPr>
        <w:t>].</w:t>
      </w:r>
    </w:p>
    <w:p w14:paraId="0EE251E6" w14:textId="77777777" w:rsidR="00574A78" w:rsidRDefault="00574A78" w:rsidP="00574A78">
      <w:pPr>
        <w:rPr>
          <w:lang w:val="en-US"/>
        </w:rPr>
      </w:pPr>
    </w:p>
    <w:p w14:paraId="45C69D12" w14:textId="77777777" w:rsidR="00574A78" w:rsidRDefault="00574A78">
      <w:pPr>
        <w:rPr>
          <w:lang w:val="en-US"/>
        </w:rPr>
      </w:pPr>
      <w:r>
        <w:rPr>
          <w:lang w:val="en-US"/>
        </w:rPr>
        <w:br w:type="page"/>
      </w:r>
    </w:p>
    <w:p w14:paraId="753BF249" w14:textId="3EE810DD" w:rsidR="00334F59" w:rsidRPr="00334F59" w:rsidRDefault="00574A78" w:rsidP="00334F59">
      <w:pPr>
        <w:pStyle w:val="Heading1"/>
        <w:rPr>
          <w:lang w:val="en-US"/>
        </w:rPr>
      </w:pPr>
      <w:bookmarkStart w:id="3" w:name="_Toc209026911"/>
      <w:r>
        <w:rPr>
          <w:lang w:val="en-US"/>
        </w:rPr>
        <w:lastRenderedPageBreak/>
        <w:t>VHDL Implementation</w:t>
      </w:r>
      <w:bookmarkEnd w:id="3"/>
    </w:p>
    <w:p w14:paraId="017254A9" w14:textId="7C67B2D9" w:rsidR="00236EC8" w:rsidRDefault="00090B08" w:rsidP="007B5D61">
      <w:pPr>
        <w:pStyle w:val="Heading2"/>
        <w:rPr>
          <w:lang w:val="en-US"/>
        </w:rPr>
      </w:pPr>
      <w:bookmarkStart w:id="4" w:name="_Toc209026912"/>
      <w:r>
        <w:rPr>
          <w:lang w:val="en-US"/>
        </w:rPr>
        <w:t>Overview</w:t>
      </w:r>
      <w:bookmarkEnd w:id="4"/>
    </w:p>
    <w:p w14:paraId="6B65CDAC" w14:textId="146DC8A3" w:rsidR="007D3D14" w:rsidRDefault="00090B08" w:rsidP="00090B08">
      <w:pPr>
        <w:rPr>
          <w:lang w:val="en-US"/>
        </w:rPr>
      </w:pPr>
      <w:r>
        <w:rPr>
          <w:lang w:val="en-US"/>
        </w:rPr>
        <w:t xml:space="preserve">The high-level interface of the implemented </w:t>
      </w:r>
      <w:r w:rsidR="00C67942">
        <w:rPr>
          <w:lang w:val="en-US"/>
        </w:rPr>
        <w:t>core</w:t>
      </w:r>
      <w:r>
        <w:rPr>
          <w:lang w:val="en-US"/>
        </w:rPr>
        <w:t xml:space="preserve"> is</w:t>
      </w:r>
      <w:r w:rsidR="00C67942">
        <w:rPr>
          <w:lang w:val="en-US"/>
        </w:rPr>
        <w:t xml:space="preserve"> as illustrated in </w:t>
      </w:r>
      <w:r w:rsidR="00C67942">
        <w:rPr>
          <w:lang w:val="en-US"/>
        </w:rPr>
        <w:fldChar w:fldCharType="begin"/>
      </w:r>
      <w:r w:rsidR="00C67942">
        <w:rPr>
          <w:lang w:val="en-US"/>
        </w:rPr>
        <w:instrText xml:space="preserve"> REF _Ref209019394 \h </w:instrText>
      </w:r>
      <w:r w:rsidR="00C67942">
        <w:rPr>
          <w:lang w:val="en-US"/>
        </w:rPr>
      </w:r>
      <w:r w:rsidR="00C67942">
        <w:rPr>
          <w:lang w:val="en-US"/>
        </w:rPr>
        <w:fldChar w:fldCharType="separate"/>
      </w:r>
      <w:r w:rsidR="00C67942" w:rsidRPr="00C67942">
        <w:rPr>
          <w:lang w:val="en-US"/>
        </w:rPr>
        <w:t xml:space="preserve">Figure </w:t>
      </w:r>
      <w:r w:rsidR="00C67942" w:rsidRPr="00C67942">
        <w:rPr>
          <w:noProof/>
          <w:lang w:val="en-US"/>
        </w:rPr>
        <w:t>2</w:t>
      </w:r>
      <w:r w:rsidR="00C67942">
        <w:rPr>
          <w:lang w:val="en-US"/>
        </w:rPr>
        <w:fldChar w:fldCharType="end"/>
      </w:r>
      <w:r w:rsidR="00C67942">
        <w:rPr>
          <w:lang w:val="en-US"/>
        </w:rPr>
        <w:t>.</w:t>
      </w:r>
      <w:r w:rsidR="007D3D14">
        <w:rPr>
          <w:lang w:val="en-US"/>
        </w:rPr>
        <w:t xml:space="preserve"> A documentation of the purpose and operation of the different signals follows.</w:t>
      </w:r>
    </w:p>
    <w:p w14:paraId="48634D3D" w14:textId="77777777" w:rsidR="007D3D14" w:rsidRDefault="007D3D14" w:rsidP="007D3D14">
      <w:pPr>
        <w:keepNext/>
      </w:pPr>
      <w:r>
        <w:rPr>
          <w:noProof/>
        </w:rPr>
        <w:drawing>
          <wp:inline distT="0" distB="0" distL="0" distR="0" wp14:anchorId="4C60E5C3" wp14:editId="3C5B3D16">
            <wp:extent cx="5760720" cy="3680460"/>
            <wp:effectExtent l="0" t="0" r="3175" b="0"/>
            <wp:docPr id="8572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63" name=""/>
                    <pic:cNvPicPr/>
                  </pic:nvPicPr>
                  <pic:blipFill rotWithShape="1">
                    <a:blip r:embed="rId13"/>
                    <a:srcRect b="2292"/>
                    <a:stretch>
                      <a:fillRect/>
                    </a:stretch>
                  </pic:blipFill>
                  <pic:spPr bwMode="auto">
                    <a:xfrm>
                      <a:off x="0" y="0"/>
                      <a:ext cx="5760720" cy="3680460"/>
                    </a:xfrm>
                    <a:prstGeom prst="rect">
                      <a:avLst/>
                    </a:prstGeom>
                    <a:ln>
                      <a:noFill/>
                    </a:ln>
                    <a:extLst>
                      <a:ext uri="{53640926-AAD7-44D8-BBD7-CCE9431645EC}">
                        <a14:shadowObscured xmlns:a14="http://schemas.microsoft.com/office/drawing/2010/main"/>
                      </a:ext>
                    </a:extLst>
                  </pic:spPr>
                </pic:pic>
              </a:graphicData>
            </a:graphic>
          </wp:inline>
        </w:drawing>
      </w:r>
    </w:p>
    <w:p w14:paraId="2496E877" w14:textId="77777777" w:rsidR="007D3D14" w:rsidRPr="00C67942" w:rsidRDefault="007D3D14" w:rsidP="007D3D14">
      <w:pPr>
        <w:pStyle w:val="Caption"/>
        <w:rPr>
          <w:lang w:val="en-US"/>
        </w:rPr>
      </w:pPr>
      <w:bookmarkStart w:id="5" w:name="_Ref209019394"/>
      <w:r w:rsidRPr="00C67942">
        <w:rPr>
          <w:lang w:val="en-US"/>
        </w:rPr>
        <w:t xml:space="preserve">Figure </w:t>
      </w:r>
      <w:r>
        <w:fldChar w:fldCharType="begin"/>
      </w:r>
      <w:r w:rsidRPr="00C67942">
        <w:rPr>
          <w:lang w:val="en-US"/>
        </w:rPr>
        <w:instrText xml:space="preserve"> SEQ Figure \* ARABIC </w:instrText>
      </w:r>
      <w:r>
        <w:fldChar w:fldCharType="separate"/>
      </w:r>
      <w:r w:rsidRPr="00C67942">
        <w:rPr>
          <w:noProof/>
          <w:lang w:val="en-US"/>
        </w:rPr>
        <w:t>2</w:t>
      </w:r>
      <w:r>
        <w:fldChar w:fldCharType="end"/>
      </w:r>
      <w:bookmarkEnd w:id="5"/>
      <w:r w:rsidRPr="00C67942">
        <w:rPr>
          <w:lang w:val="en-US"/>
        </w:rPr>
        <w:t>: Illustration of t</w:t>
      </w:r>
      <w:r>
        <w:rPr>
          <w:lang w:val="en-US"/>
        </w:rPr>
        <w:t>he ports and interfaces for the AES-256-CTR core.</w:t>
      </w:r>
    </w:p>
    <w:p w14:paraId="57147F45" w14:textId="6824E88C" w:rsidR="007D3D14" w:rsidRDefault="007D3D14" w:rsidP="007D3D14">
      <w:pPr>
        <w:pStyle w:val="Heading3"/>
        <w:rPr>
          <w:lang w:val="en-US"/>
        </w:rPr>
      </w:pPr>
      <w:bookmarkStart w:id="6" w:name="_Toc209026913"/>
      <w:r>
        <w:rPr>
          <w:lang w:val="en-US"/>
        </w:rPr>
        <w:t>Config Register and Control Register</w:t>
      </w:r>
      <w:bookmarkEnd w:id="6"/>
    </w:p>
    <w:p w14:paraId="646AAAD3" w14:textId="1567586F" w:rsidR="007D3D14" w:rsidRPr="007D3D14" w:rsidRDefault="007D3D14" w:rsidP="007D3D14">
      <w:pPr>
        <w:rPr>
          <w:rStyle w:val="BookTitle"/>
        </w:rPr>
      </w:pPr>
      <w:r w:rsidRPr="007D3D14">
        <w:rPr>
          <w:rStyle w:val="BookTitle"/>
        </w:rPr>
        <w:t>Config Register</w:t>
      </w:r>
    </w:p>
    <w:tbl>
      <w:tblPr>
        <w:tblStyle w:val="TableGrid"/>
        <w:tblW w:w="0" w:type="auto"/>
        <w:tblLook w:val="04A0" w:firstRow="1" w:lastRow="0" w:firstColumn="1" w:lastColumn="0" w:noHBand="0" w:noVBand="1"/>
      </w:tblPr>
      <w:tblGrid>
        <w:gridCol w:w="936"/>
        <w:gridCol w:w="1469"/>
        <w:gridCol w:w="2126"/>
      </w:tblGrid>
      <w:tr w:rsidR="007D3D14" w14:paraId="76F6D78A" w14:textId="77777777" w:rsidTr="007D3D14">
        <w:tc>
          <w:tcPr>
            <w:tcW w:w="936" w:type="dxa"/>
          </w:tcPr>
          <w:p w14:paraId="4D4CF09F" w14:textId="3DA233A6" w:rsidR="007D3D14" w:rsidRDefault="007D3D14" w:rsidP="007D3D14">
            <w:pPr>
              <w:rPr>
                <w:lang w:val="en-US"/>
              </w:rPr>
            </w:pPr>
            <w:r>
              <w:rPr>
                <w:lang w:val="en-US"/>
              </w:rPr>
              <w:t>Bit</w:t>
            </w:r>
          </w:p>
        </w:tc>
        <w:tc>
          <w:tcPr>
            <w:tcW w:w="1469" w:type="dxa"/>
          </w:tcPr>
          <w:p w14:paraId="289B5099" w14:textId="703D750D" w:rsidR="007D3D14" w:rsidRDefault="007D3D14" w:rsidP="007D3D14">
            <w:pPr>
              <w:rPr>
                <w:lang w:val="en-US"/>
              </w:rPr>
            </w:pPr>
            <w:r>
              <w:rPr>
                <w:lang w:val="en-US"/>
              </w:rPr>
              <w:t>Default value</w:t>
            </w:r>
          </w:p>
        </w:tc>
        <w:tc>
          <w:tcPr>
            <w:tcW w:w="2126" w:type="dxa"/>
          </w:tcPr>
          <w:p w14:paraId="1BB7D86F" w14:textId="3AD56BF4" w:rsidR="007D3D14" w:rsidRDefault="007D3D14" w:rsidP="007D3D14">
            <w:pPr>
              <w:rPr>
                <w:lang w:val="en-US"/>
              </w:rPr>
            </w:pPr>
            <w:r>
              <w:rPr>
                <w:lang w:val="en-US"/>
              </w:rPr>
              <w:t>Signal name</w:t>
            </w:r>
          </w:p>
        </w:tc>
      </w:tr>
      <w:tr w:rsidR="007D3D14" w14:paraId="627F2309" w14:textId="77777777" w:rsidTr="007D3D14">
        <w:tc>
          <w:tcPr>
            <w:tcW w:w="936" w:type="dxa"/>
          </w:tcPr>
          <w:p w14:paraId="76B7B254" w14:textId="74918751" w:rsidR="007D3D14" w:rsidRDefault="007D3D14" w:rsidP="007D3D14">
            <w:pPr>
              <w:rPr>
                <w:lang w:val="en-US"/>
              </w:rPr>
            </w:pPr>
            <w:r>
              <w:rPr>
                <w:lang w:val="en-US"/>
              </w:rPr>
              <w:t>0</w:t>
            </w:r>
          </w:p>
        </w:tc>
        <w:tc>
          <w:tcPr>
            <w:tcW w:w="1469" w:type="dxa"/>
          </w:tcPr>
          <w:p w14:paraId="02E75911" w14:textId="00C0574E" w:rsidR="007D3D14" w:rsidRDefault="007D3D14" w:rsidP="007D3D14">
            <w:pPr>
              <w:rPr>
                <w:lang w:val="en-US"/>
              </w:rPr>
            </w:pPr>
            <w:r>
              <w:rPr>
                <w:lang w:val="en-US"/>
              </w:rPr>
              <w:t>0</w:t>
            </w:r>
          </w:p>
        </w:tc>
        <w:tc>
          <w:tcPr>
            <w:tcW w:w="2126" w:type="dxa"/>
          </w:tcPr>
          <w:p w14:paraId="0041419F" w14:textId="337983D2" w:rsidR="007D3D14" w:rsidRDefault="007D3D14" w:rsidP="007D3D14">
            <w:pPr>
              <w:rPr>
                <w:lang w:val="en-US"/>
              </w:rPr>
            </w:pPr>
            <w:r w:rsidRPr="007D3D14">
              <w:rPr>
                <w:lang w:val="en-US"/>
              </w:rPr>
              <w:t>load_key_and_iv</w:t>
            </w:r>
          </w:p>
        </w:tc>
      </w:tr>
      <w:tr w:rsidR="007D3D14" w14:paraId="1EA27CB8" w14:textId="77777777" w:rsidTr="007D3D14">
        <w:tc>
          <w:tcPr>
            <w:tcW w:w="936" w:type="dxa"/>
            <w:tcBorders>
              <w:bottom w:val="single" w:sz="4" w:space="0" w:color="auto"/>
            </w:tcBorders>
          </w:tcPr>
          <w:p w14:paraId="42700BE7" w14:textId="0E01198F" w:rsidR="007D3D14" w:rsidRDefault="007D3D14" w:rsidP="007D3D14">
            <w:pPr>
              <w:rPr>
                <w:lang w:val="en-US"/>
              </w:rPr>
            </w:pPr>
            <w:r>
              <w:rPr>
                <w:lang w:val="en-US"/>
              </w:rPr>
              <w:t>1</w:t>
            </w:r>
          </w:p>
        </w:tc>
        <w:tc>
          <w:tcPr>
            <w:tcW w:w="1469" w:type="dxa"/>
            <w:tcBorders>
              <w:bottom w:val="single" w:sz="4" w:space="0" w:color="auto"/>
            </w:tcBorders>
          </w:tcPr>
          <w:p w14:paraId="2C3BB52D" w14:textId="6DE20E3F" w:rsidR="007D3D14" w:rsidRDefault="007D3D14" w:rsidP="007D3D14">
            <w:pPr>
              <w:rPr>
                <w:lang w:val="en-US"/>
              </w:rPr>
            </w:pPr>
            <w:r>
              <w:rPr>
                <w:lang w:val="en-US"/>
              </w:rPr>
              <w:t>0</w:t>
            </w:r>
          </w:p>
        </w:tc>
        <w:tc>
          <w:tcPr>
            <w:tcW w:w="2126" w:type="dxa"/>
            <w:tcBorders>
              <w:bottom w:val="single" w:sz="4" w:space="0" w:color="auto"/>
            </w:tcBorders>
          </w:tcPr>
          <w:p w14:paraId="5F8579E7" w14:textId="7526714D" w:rsidR="007D3D14" w:rsidRDefault="007D3D14" w:rsidP="007D3D14">
            <w:pPr>
              <w:rPr>
                <w:lang w:val="en-US"/>
              </w:rPr>
            </w:pPr>
            <w:r w:rsidRPr="007D3D14">
              <w:rPr>
                <w:lang w:val="en-US"/>
              </w:rPr>
              <w:t>tx_raw_keystream</w:t>
            </w:r>
          </w:p>
        </w:tc>
      </w:tr>
      <w:tr w:rsidR="007D3D14" w14:paraId="4EB5A694" w14:textId="77777777" w:rsidTr="007D3D14">
        <w:tc>
          <w:tcPr>
            <w:tcW w:w="936" w:type="dxa"/>
            <w:tcBorders>
              <w:top w:val="single" w:sz="4" w:space="0" w:color="auto"/>
              <w:left w:val="single" w:sz="4" w:space="0" w:color="auto"/>
              <w:bottom w:val="single" w:sz="4" w:space="0" w:color="auto"/>
              <w:right w:val="single" w:sz="4" w:space="0" w:color="auto"/>
            </w:tcBorders>
          </w:tcPr>
          <w:p w14:paraId="5A97649A" w14:textId="6198EEF0" w:rsidR="007D3D14" w:rsidRDefault="007D3D14" w:rsidP="007D3D14">
            <w:pPr>
              <w:rPr>
                <w:lang w:val="en-US"/>
              </w:rPr>
            </w:pPr>
            <w:r>
              <w:rPr>
                <w:lang w:val="en-US"/>
              </w:rPr>
              <w:t>2-31</w:t>
            </w:r>
          </w:p>
        </w:tc>
        <w:tc>
          <w:tcPr>
            <w:tcW w:w="1469" w:type="dxa"/>
            <w:tcBorders>
              <w:top w:val="single" w:sz="4" w:space="0" w:color="auto"/>
              <w:left w:val="single" w:sz="4" w:space="0" w:color="auto"/>
              <w:bottom w:val="single" w:sz="4" w:space="0" w:color="auto"/>
              <w:right w:val="single" w:sz="4" w:space="0" w:color="auto"/>
            </w:tcBorders>
          </w:tcPr>
          <w:p w14:paraId="2FBDB59B" w14:textId="14496899" w:rsidR="007D3D14" w:rsidRDefault="007D3D14" w:rsidP="007D3D14">
            <w:pPr>
              <w:rPr>
                <w:lang w:val="en-US"/>
              </w:rPr>
            </w:pPr>
            <w:r>
              <w:rPr>
                <w:lang w:val="en-US"/>
              </w:rPr>
              <w:t>0</w:t>
            </w:r>
          </w:p>
        </w:tc>
        <w:tc>
          <w:tcPr>
            <w:tcW w:w="2126" w:type="dxa"/>
            <w:tcBorders>
              <w:top w:val="single" w:sz="4" w:space="0" w:color="auto"/>
              <w:left w:val="single" w:sz="4" w:space="0" w:color="auto"/>
              <w:bottom w:val="single" w:sz="4" w:space="0" w:color="auto"/>
              <w:right w:val="single" w:sz="4" w:space="0" w:color="auto"/>
            </w:tcBorders>
          </w:tcPr>
          <w:p w14:paraId="7CFB45E7" w14:textId="09A23AFD" w:rsidR="007D3D14" w:rsidRDefault="007D3D14" w:rsidP="007D3D14">
            <w:pPr>
              <w:rPr>
                <w:lang w:val="en-US"/>
              </w:rPr>
            </w:pPr>
            <w:r>
              <w:rPr>
                <w:lang w:val="en-US"/>
              </w:rPr>
              <w:t>Not in Use</w:t>
            </w:r>
          </w:p>
        </w:tc>
      </w:tr>
    </w:tbl>
    <w:p w14:paraId="7B11C3E0" w14:textId="6C6CDEB6" w:rsidR="007D3D14" w:rsidRDefault="007D3D14" w:rsidP="007D3D14">
      <w:pPr>
        <w:rPr>
          <w:lang w:val="en-US"/>
        </w:rPr>
      </w:pPr>
    </w:p>
    <w:p w14:paraId="1625BB79" w14:textId="4FFC91ED" w:rsidR="007D3D14" w:rsidRPr="007D3D14" w:rsidRDefault="007D3D14" w:rsidP="007D3D14">
      <w:pPr>
        <w:rPr>
          <w:rStyle w:val="BookTitle"/>
        </w:rPr>
      </w:pPr>
      <w:r w:rsidRPr="007D3D14">
        <w:rPr>
          <w:rStyle w:val="BookTitle"/>
        </w:rPr>
        <w:t>Status Register</w:t>
      </w:r>
    </w:p>
    <w:tbl>
      <w:tblPr>
        <w:tblStyle w:val="TableGrid"/>
        <w:tblW w:w="0" w:type="auto"/>
        <w:tblLook w:val="04A0" w:firstRow="1" w:lastRow="0" w:firstColumn="1" w:lastColumn="0" w:noHBand="0" w:noVBand="1"/>
      </w:tblPr>
      <w:tblGrid>
        <w:gridCol w:w="936"/>
        <w:gridCol w:w="1469"/>
        <w:gridCol w:w="2126"/>
      </w:tblGrid>
      <w:tr w:rsidR="007D3D14" w14:paraId="6D96E080" w14:textId="77777777" w:rsidTr="00312B3B">
        <w:tc>
          <w:tcPr>
            <w:tcW w:w="936" w:type="dxa"/>
          </w:tcPr>
          <w:p w14:paraId="0E6FEFBD" w14:textId="77777777" w:rsidR="007D3D14" w:rsidRDefault="007D3D14" w:rsidP="00312B3B">
            <w:pPr>
              <w:rPr>
                <w:lang w:val="en-US"/>
              </w:rPr>
            </w:pPr>
            <w:r>
              <w:rPr>
                <w:lang w:val="en-US"/>
              </w:rPr>
              <w:t>Bit</w:t>
            </w:r>
          </w:p>
        </w:tc>
        <w:tc>
          <w:tcPr>
            <w:tcW w:w="1469" w:type="dxa"/>
          </w:tcPr>
          <w:p w14:paraId="774CD922" w14:textId="77777777" w:rsidR="007D3D14" w:rsidRDefault="007D3D14" w:rsidP="00312B3B">
            <w:pPr>
              <w:rPr>
                <w:lang w:val="en-US"/>
              </w:rPr>
            </w:pPr>
            <w:r>
              <w:rPr>
                <w:lang w:val="en-US"/>
              </w:rPr>
              <w:t>Default value</w:t>
            </w:r>
          </w:p>
        </w:tc>
        <w:tc>
          <w:tcPr>
            <w:tcW w:w="2126" w:type="dxa"/>
          </w:tcPr>
          <w:p w14:paraId="5A32E563" w14:textId="77777777" w:rsidR="007D3D14" w:rsidRDefault="007D3D14" w:rsidP="00312B3B">
            <w:pPr>
              <w:rPr>
                <w:lang w:val="en-US"/>
              </w:rPr>
            </w:pPr>
            <w:r>
              <w:rPr>
                <w:lang w:val="en-US"/>
              </w:rPr>
              <w:t>Signal name</w:t>
            </w:r>
          </w:p>
        </w:tc>
      </w:tr>
      <w:tr w:rsidR="007D3D14" w14:paraId="5FBE2F2E" w14:textId="77777777" w:rsidTr="00312B3B">
        <w:tc>
          <w:tcPr>
            <w:tcW w:w="936" w:type="dxa"/>
          </w:tcPr>
          <w:p w14:paraId="502F9106" w14:textId="77777777" w:rsidR="007D3D14" w:rsidRDefault="007D3D14" w:rsidP="00312B3B">
            <w:pPr>
              <w:rPr>
                <w:lang w:val="en-US"/>
              </w:rPr>
            </w:pPr>
            <w:r>
              <w:rPr>
                <w:lang w:val="en-US"/>
              </w:rPr>
              <w:t>0</w:t>
            </w:r>
          </w:p>
        </w:tc>
        <w:tc>
          <w:tcPr>
            <w:tcW w:w="1469" w:type="dxa"/>
          </w:tcPr>
          <w:p w14:paraId="4BDB7D34" w14:textId="77777777" w:rsidR="007D3D14" w:rsidRDefault="007D3D14" w:rsidP="00312B3B">
            <w:pPr>
              <w:rPr>
                <w:lang w:val="en-US"/>
              </w:rPr>
            </w:pPr>
            <w:r>
              <w:rPr>
                <w:lang w:val="en-US"/>
              </w:rPr>
              <w:t>0</w:t>
            </w:r>
          </w:p>
        </w:tc>
        <w:tc>
          <w:tcPr>
            <w:tcW w:w="2126" w:type="dxa"/>
          </w:tcPr>
          <w:p w14:paraId="3E5F0E8E" w14:textId="0BCE0137" w:rsidR="007D3D14" w:rsidRDefault="007D3D14" w:rsidP="00312B3B">
            <w:pPr>
              <w:rPr>
                <w:lang w:val="en-US"/>
              </w:rPr>
            </w:pPr>
            <w:r w:rsidRPr="007D3D14">
              <w:rPr>
                <w:lang w:val="en-US"/>
              </w:rPr>
              <w:t>key_ready</w:t>
            </w:r>
          </w:p>
        </w:tc>
      </w:tr>
      <w:tr w:rsidR="007D3D14" w14:paraId="55EFDF18" w14:textId="77777777" w:rsidTr="00312B3B">
        <w:tc>
          <w:tcPr>
            <w:tcW w:w="936" w:type="dxa"/>
          </w:tcPr>
          <w:p w14:paraId="1E24F07F" w14:textId="77777777" w:rsidR="007D3D14" w:rsidRDefault="007D3D14" w:rsidP="00312B3B">
            <w:pPr>
              <w:rPr>
                <w:lang w:val="en-US"/>
              </w:rPr>
            </w:pPr>
            <w:r>
              <w:rPr>
                <w:lang w:val="en-US"/>
              </w:rPr>
              <w:t>1</w:t>
            </w:r>
          </w:p>
        </w:tc>
        <w:tc>
          <w:tcPr>
            <w:tcW w:w="1469" w:type="dxa"/>
          </w:tcPr>
          <w:p w14:paraId="0A2B0A7D" w14:textId="77777777" w:rsidR="007D3D14" w:rsidRDefault="007D3D14" w:rsidP="00312B3B">
            <w:pPr>
              <w:rPr>
                <w:lang w:val="en-US"/>
              </w:rPr>
            </w:pPr>
            <w:r>
              <w:rPr>
                <w:lang w:val="en-US"/>
              </w:rPr>
              <w:t>0</w:t>
            </w:r>
          </w:p>
        </w:tc>
        <w:tc>
          <w:tcPr>
            <w:tcW w:w="2126" w:type="dxa"/>
          </w:tcPr>
          <w:p w14:paraId="303E026D" w14:textId="30D0F074" w:rsidR="007D3D14" w:rsidRDefault="007D3D14" w:rsidP="00312B3B">
            <w:pPr>
              <w:rPr>
                <w:lang w:val="en-US"/>
              </w:rPr>
            </w:pPr>
            <w:r w:rsidRPr="007D3D14">
              <w:rPr>
                <w:lang w:val="en-US"/>
              </w:rPr>
              <w:t>tx_raw_keystream</w:t>
            </w:r>
          </w:p>
        </w:tc>
      </w:tr>
      <w:tr w:rsidR="007D3D14" w14:paraId="236CBA16" w14:textId="77777777" w:rsidTr="00312B3B">
        <w:tc>
          <w:tcPr>
            <w:tcW w:w="936" w:type="dxa"/>
          </w:tcPr>
          <w:p w14:paraId="6E4E9134" w14:textId="77777777" w:rsidR="007D3D14" w:rsidRDefault="007D3D14" w:rsidP="00312B3B">
            <w:pPr>
              <w:rPr>
                <w:lang w:val="en-US"/>
              </w:rPr>
            </w:pPr>
            <w:r>
              <w:rPr>
                <w:lang w:val="en-US"/>
              </w:rPr>
              <w:t>2-31</w:t>
            </w:r>
          </w:p>
        </w:tc>
        <w:tc>
          <w:tcPr>
            <w:tcW w:w="1469" w:type="dxa"/>
          </w:tcPr>
          <w:p w14:paraId="572570E6" w14:textId="77777777" w:rsidR="007D3D14" w:rsidRDefault="007D3D14" w:rsidP="00312B3B">
            <w:pPr>
              <w:rPr>
                <w:lang w:val="en-US"/>
              </w:rPr>
            </w:pPr>
            <w:r>
              <w:rPr>
                <w:lang w:val="en-US"/>
              </w:rPr>
              <w:t>0</w:t>
            </w:r>
          </w:p>
        </w:tc>
        <w:tc>
          <w:tcPr>
            <w:tcW w:w="2126" w:type="dxa"/>
          </w:tcPr>
          <w:p w14:paraId="52690EE1" w14:textId="77777777" w:rsidR="007D3D14" w:rsidRDefault="007D3D14" w:rsidP="00312B3B">
            <w:pPr>
              <w:rPr>
                <w:lang w:val="en-US"/>
              </w:rPr>
            </w:pPr>
            <w:r>
              <w:rPr>
                <w:lang w:val="en-US"/>
              </w:rPr>
              <w:t>Not in Use</w:t>
            </w:r>
          </w:p>
        </w:tc>
      </w:tr>
    </w:tbl>
    <w:p w14:paraId="3270B0FA" w14:textId="77777777" w:rsidR="007D3D14" w:rsidRDefault="007D3D14" w:rsidP="007D3D14">
      <w:pPr>
        <w:rPr>
          <w:lang w:val="en-US"/>
        </w:rPr>
      </w:pPr>
    </w:p>
    <w:p w14:paraId="79E6CC3E" w14:textId="6E5EFA86" w:rsidR="007D3D14" w:rsidRDefault="00767F41" w:rsidP="007D3D14">
      <w:pPr>
        <w:pStyle w:val="Heading3"/>
        <w:rPr>
          <w:lang w:val="en-US"/>
        </w:rPr>
      </w:pPr>
      <w:bookmarkStart w:id="7" w:name="_Toc209026914"/>
      <w:r>
        <w:rPr>
          <w:lang w:val="en-US"/>
        </w:rPr>
        <w:lastRenderedPageBreak/>
        <w:t xml:space="preserve">Description of </w:t>
      </w:r>
      <w:r w:rsidR="007D3D14">
        <w:rPr>
          <w:lang w:val="en-US"/>
        </w:rPr>
        <w:t>Operation</w:t>
      </w:r>
      <w:bookmarkEnd w:id="7"/>
    </w:p>
    <w:p w14:paraId="0DCA2615" w14:textId="0F53C233" w:rsidR="00A11C5F" w:rsidRPr="00A11C5F" w:rsidRDefault="00A11C5F" w:rsidP="00A11C5F">
      <w:pPr>
        <w:pStyle w:val="Heading4"/>
        <w:rPr>
          <w:lang w:val="en-US"/>
        </w:rPr>
      </w:pPr>
      <w:bookmarkStart w:id="8" w:name="_Ref209026463"/>
      <w:r>
        <w:rPr>
          <w:lang w:val="en-US"/>
        </w:rPr>
        <w:t>Key expansion</w:t>
      </w:r>
      <w:bookmarkEnd w:id="8"/>
    </w:p>
    <w:p w14:paraId="7A800C62" w14:textId="0A96946C" w:rsidR="00176228" w:rsidRDefault="00C14C00" w:rsidP="00C14C00">
      <w:pPr>
        <w:rPr>
          <w:lang w:val="en-US"/>
        </w:rPr>
      </w:pPr>
      <w:r>
        <w:rPr>
          <w:lang w:val="en-US"/>
        </w:rPr>
        <w:t xml:space="preserve">Before encryption or decryption can occur, </w:t>
      </w:r>
      <w:r w:rsidR="00067A00">
        <w:rPr>
          <w:lang w:val="en-US"/>
        </w:rPr>
        <w:t>a key/IV pair must be loaded.</w:t>
      </w:r>
      <w:r w:rsidR="00767F41">
        <w:rPr>
          <w:lang w:val="en-US"/>
        </w:rPr>
        <w:t xml:space="preserve"> This is done by setting the </w:t>
      </w:r>
      <w:r w:rsidR="00767F41" w:rsidRPr="00767F41">
        <w:rPr>
          <w:rStyle w:val="MonospaceChar"/>
        </w:rPr>
        <w:t>load_key_and_iv</w:t>
      </w:r>
      <w:r w:rsidR="00767F41">
        <w:rPr>
          <w:lang w:val="en-US"/>
        </w:rPr>
        <w:t xml:space="preserve"> bit in the control register to 1 for at least one cycle while the </w:t>
      </w:r>
      <w:r w:rsidR="00767F41" w:rsidRPr="00767F41">
        <w:rPr>
          <w:rStyle w:val="MonospaceChar"/>
        </w:rPr>
        <w:t>input_key</w:t>
      </w:r>
      <w:r w:rsidR="00767F41">
        <w:rPr>
          <w:lang w:val="en-US"/>
        </w:rPr>
        <w:t xml:space="preserve"> and </w:t>
      </w:r>
      <w:r w:rsidR="00767F41" w:rsidRPr="00767F41">
        <w:rPr>
          <w:rStyle w:val="MonospaceChar"/>
        </w:rPr>
        <w:t>input_iv</w:t>
      </w:r>
      <w:r w:rsidR="00767F41">
        <w:rPr>
          <w:lang w:val="en-US"/>
        </w:rPr>
        <w:t xml:space="preserve"> inputs are set to the desired key and IV. The input_iv input sets both the nonce and the initial counter value. When </w:t>
      </w:r>
      <w:r w:rsidR="00767F41" w:rsidRPr="00767F41">
        <w:rPr>
          <w:rStyle w:val="MonospaceChar"/>
        </w:rPr>
        <w:t>load_key_and_iv</w:t>
      </w:r>
      <w:r w:rsidR="00767F41">
        <w:rPr>
          <w:lang w:val="en-US"/>
        </w:rPr>
        <w:t xml:space="preserve"> in the control register is asserted, </w:t>
      </w:r>
      <w:r w:rsidR="00767F41" w:rsidRPr="00767F41">
        <w:rPr>
          <w:rStyle w:val="MonospaceChar"/>
        </w:rPr>
        <w:t>key_</w:t>
      </w:r>
      <w:r w:rsidR="00767F41">
        <w:rPr>
          <w:rStyle w:val="MonospaceChar"/>
        </w:rPr>
        <w:t>ready</w:t>
      </w:r>
      <w:r w:rsidR="00767F41">
        <w:rPr>
          <w:lang w:val="en-US"/>
        </w:rPr>
        <w:t xml:space="preserve"> in the status register is immediately set to 0</w:t>
      </w:r>
      <w:r w:rsidR="001A7CFD">
        <w:rPr>
          <w:lang w:val="en-US"/>
        </w:rPr>
        <w:t xml:space="preserve">. When </w:t>
      </w:r>
      <w:r w:rsidR="001A7CFD" w:rsidRPr="00767F41">
        <w:rPr>
          <w:rStyle w:val="MonospaceChar"/>
        </w:rPr>
        <w:t>load_key_and_iv</w:t>
      </w:r>
      <w:r w:rsidR="001A7CFD">
        <w:rPr>
          <w:lang w:val="en-US"/>
        </w:rPr>
        <w:t xml:space="preserve"> is de-asserted, the key and IV pair are loaded and key expansion starts.</w:t>
      </w:r>
      <w:r w:rsidR="00037772">
        <w:rPr>
          <w:lang w:val="en-US"/>
        </w:rPr>
        <w:t xml:space="preserve"> When the k</w:t>
      </w:r>
      <w:r w:rsidR="001A7CFD">
        <w:rPr>
          <w:lang w:val="en-US"/>
        </w:rPr>
        <w:t xml:space="preserve">ey expansion </w:t>
      </w:r>
      <w:r w:rsidR="00037772">
        <w:rPr>
          <w:lang w:val="en-US"/>
        </w:rPr>
        <w:t xml:space="preserve">completes (after </w:t>
      </w:r>
      <w:r w:rsidR="001A7CFD">
        <w:rPr>
          <w:lang w:val="en-US"/>
        </w:rPr>
        <w:t>84 clock cycles</w:t>
      </w:r>
      <w:r w:rsidR="00037772">
        <w:rPr>
          <w:lang w:val="en-US"/>
        </w:rPr>
        <w:t xml:space="preserve">), the </w:t>
      </w:r>
      <w:r w:rsidR="00037772" w:rsidRPr="00767F41">
        <w:rPr>
          <w:rStyle w:val="MonospaceChar"/>
        </w:rPr>
        <w:t>key_</w:t>
      </w:r>
      <w:r w:rsidR="00037772">
        <w:rPr>
          <w:rStyle w:val="MonospaceChar"/>
        </w:rPr>
        <w:t>ready</w:t>
      </w:r>
      <w:r w:rsidR="00037772">
        <w:rPr>
          <w:lang w:val="en-US"/>
        </w:rPr>
        <w:t xml:space="preserve"> signal in the status register is set to 1, and the AES core is ready for encrypting/decrypting.</w:t>
      </w:r>
      <w:r w:rsidR="00176228">
        <w:rPr>
          <w:lang w:val="en-US"/>
        </w:rPr>
        <w:t xml:space="preserve"> The </w:t>
      </w:r>
      <w:r w:rsidR="00176228" w:rsidRPr="00767F41">
        <w:rPr>
          <w:rStyle w:val="MonospaceChar"/>
        </w:rPr>
        <w:t>input_key</w:t>
      </w:r>
      <w:r w:rsidR="00176228">
        <w:rPr>
          <w:lang w:val="en-US"/>
        </w:rPr>
        <w:t xml:space="preserve"> and </w:t>
      </w:r>
      <w:r w:rsidR="00176228" w:rsidRPr="00767F41">
        <w:rPr>
          <w:rStyle w:val="MonospaceChar"/>
        </w:rPr>
        <w:t>input_iv</w:t>
      </w:r>
      <w:r w:rsidR="00176228">
        <w:rPr>
          <w:lang w:val="en-US"/>
        </w:rPr>
        <w:t xml:space="preserve"> inputs can now be set to zero, as they are unused until </w:t>
      </w:r>
      <w:r w:rsidR="00176228" w:rsidRPr="00767F41">
        <w:rPr>
          <w:rStyle w:val="MonospaceChar"/>
        </w:rPr>
        <w:t>load_key_and_iv</w:t>
      </w:r>
      <w:r w:rsidR="00176228">
        <w:rPr>
          <w:lang w:val="en-US"/>
        </w:rPr>
        <w:t xml:space="preserve">  is re-asserted.</w:t>
      </w:r>
    </w:p>
    <w:p w14:paraId="3261DAA3" w14:textId="4BC55A59" w:rsidR="004B03AA" w:rsidRDefault="004B03AA" w:rsidP="00C14C00">
      <w:pPr>
        <w:rPr>
          <w:lang w:val="en-US"/>
        </w:rPr>
      </w:pPr>
      <w:r>
        <w:rPr>
          <w:lang w:val="en-US"/>
        </w:rPr>
        <w:t xml:space="preserve">If </w:t>
      </w:r>
      <w:r w:rsidRPr="00767F41">
        <w:rPr>
          <w:rStyle w:val="MonospaceChar"/>
        </w:rPr>
        <w:t>load_key_and_iv</w:t>
      </w:r>
      <w:r>
        <w:rPr>
          <w:lang w:val="en-US"/>
        </w:rPr>
        <w:t xml:space="preserve"> is set to 1 during key expansion or normal operation, the AES Core immediately aborts its current operation in preparation for key expansion with the new key.</w:t>
      </w:r>
    </w:p>
    <w:p w14:paraId="2A8C59B3" w14:textId="290EF8B6" w:rsidR="00A11C5F" w:rsidRDefault="00A11C5F" w:rsidP="00A11C5F">
      <w:pPr>
        <w:pStyle w:val="Heading4"/>
        <w:rPr>
          <w:lang w:val="en-US"/>
        </w:rPr>
      </w:pPr>
      <w:r>
        <w:rPr>
          <w:lang w:val="en-US"/>
        </w:rPr>
        <w:t>Normal operation</w:t>
      </w:r>
    </w:p>
    <w:p w14:paraId="0ED66D7E" w14:textId="66B6566B" w:rsidR="007D3D14" w:rsidRDefault="00DC6E2A" w:rsidP="007D3D14">
      <w:pPr>
        <w:rPr>
          <w:lang w:val="en-US"/>
        </w:rPr>
      </w:pPr>
      <w:r>
        <w:rPr>
          <w:lang w:val="en-US"/>
        </w:rPr>
        <w:t>Following key expansion, i</w:t>
      </w:r>
      <w:r w:rsidR="00176228">
        <w:rPr>
          <w:lang w:val="en-US"/>
        </w:rPr>
        <w:t xml:space="preserve">t will take another 60 cycles </w:t>
      </w:r>
      <w:r w:rsidR="00A11C5F">
        <w:rPr>
          <w:lang w:val="en-US"/>
        </w:rPr>
        <w:t xml:space="preserve">to generate the </w:t>
      </w:r>
      <w:r w:rsidR="00176228">
        <w:rPr>
          <w:lang w:val="en-US"/>
        </w:rPr>
        <w:t xml:space="preserve">first keystream </w:t>
      </w:r>
      <w:r w:rsidR="00A11C5F">
        <w:rPr>
          <w:lang w:val="en-US"/>
        </w:rPr>
        <w:t xml:space="preserve">blocks. When a keystream block is ready, the </w:t>
      </w:r>
      <w:r w:rsidR="00176228">
        <w:rPr>
          <w:lang w:val="en-US"/>
        </w:rPr>
        <w:t>s_axi</w:t>
      </w:r>
      <w:r w:rsidR="00A11C5F">
        <w:rPr>
          <w:lang w:val="en-US"/>
        </w:rPr>
        <w:t xml:space="preserve">s interface will accept incoming plaintext data and xor with the keystream to encrypt. The resulting chiphertext is available on m_axis on the next cycle. On average, it takes 15 cycles to decrypt one plaintext block. </w:t>
      </w:r>
      <w:r w:rsidR="00C153F2">
        <w:rPr>
          <w:lang w:val="en-US"/>
        </w:rPr>
        <w:t>For decryption, the same procedure and data flow as for encryption is used.</w:t>
      </w:r>
    </w:p>
    <w:p w14:paraId="12BD6CC7" w14:textId="3A086B05" w:rsidR="00C153F2" w:rsidRDefault="00C153F2" w:rsidP="00C153F2">
      <w:pPr>
        <w:pStyle w:val="Heading4"/>
        <w:rPr>
          <w:lang w:val="en-US"/>
        </w:rPr>
      </w:pPr>
      <w:r>
        <w:rPr>
          <w:lang w:val="en-US"/>
        </w:rPr>
        <w:t>Key and IV management</w:t>
      </w:r>
    </w:p>
    <w:p w14:paraId="75B25F28" w14:textId="7F2FBB38" w:rsidR="00C153F2" w:rsidRDefault="00C153F2" w:rsidP="00C153F2">
      <w:pPr>
        <w:rPr>
          <w:lang w:val="en-US"/>
        </w:rPr>
      </w:pPr>
      <w:r>
        <w:rPr>
          <w:lang w:val="en-US"/>
        </w:rPr>
        <w:t xml:space="preserve">The counter in the IV is auto-incremented whenever a block is encrypted. Readback of the active counter value is not currently supported. To change the key or IV, one must repeat the steps in section </w:t>
      </w:r>
      <w:r>
        <w:rPr>
          <w:lang w:val="en-US"/>
        </w:rPr>
        <w:fldChar w:fldCharType="begin"/>
      </w:r>
      <w:r>
        <w:rPr>
          <w:lang w:val="en-US"/>
        </w:rPr>
        <w:instrText xml:space="preserve"> REF _Ref209026463 \r \h </w:instrText>
      </w:r>
      <w:r>
        <w:rPr>
          <w:lang w:val="en-US"/>
        </w:rPr>
      </w:r>
      <w:r>
        <w:rPr>
          <w:lang w:val="en-US"/>
        </w:rPr>
        <w:fldChar w:fldCharType="separate"/>
      </w:r>
      <w:r>
        <w:rPr>
          <w:lang w:val="en-US"/>
        </w:rPr>
        <w:t>3.1.2.1</w:t>
      </w:r>
      <w:r>
        <w:rPr>
          <w:lang w:val="en-US"/>
        </w:rPr>
        <w:fldChar w:fldCharType="end"/>
      </w:r>
      <w:r>
        <w:rPr>
          <w:lang w:val="en-US"/>
        </w:rPr>
        <w:t>.</w:t>
      </w:r>
    </w:p>
    <w:p w14:paraId="3D33D470" w14:textId="40853A54" w:rsidR="00686D72" w:rsidRDefault="00686D72" w:rsidP="00686D72">
      <w:pPr>
        <w:pStyle w:val="Heading4"/>
        <w:rPr>
          <w:lang w:val="en-US"/>
        </w:rPr>
      </w:pPr>
      <w:r>
        <w:rPr>
          <w:lang w:val="en-US"/>
        </w:rPr>
        <w:t>Transmit keystream mode</w:t>
      </w:r>
    </w:p>
    <w:p w14:paraId="76FE2829" w14:textId="6EC26FB7" w:rsidR="008948A7" w:rsidRDefault="00686D72" w:rsidP="00686D72">
      <w:pPr>
        <w:rPr>
          <w:lang w:val="en-US"/>
        </w:rPr>
      </w:pPr>
      <w:r>
        <w:rPr>
          <w:lang w:val="en-US"/>
        </w:rPr>
        <w:t xml:space="preserve">The CTR Core supports a special operation mode, designed for situations where the limiting factor on throughput is the speed at which data can be moved between the PL and PS. </w:t>
      </w:r>
      <w:r w:rsidR="00A90893">
        <w:rPr>
          <w:lang w:val="en-US"/>
        </w:rPr>
        <w:t>If</w:t>
      </w:r>
      <w:r>
        <w:rPr>
          <w:lang w:val="en-US"/>
        </w:rPr>
        <w:t xml:space="preserve"> the </w:t>
      </w:r>
      <w:r w:rsidRPr="00686D72">
        <w:rPr>
          <w:rStyle w:val="MonospaceChar"/>
        </w:rPr>
        <w:t>tx_raw_keystream</w:t>
      </w:r>
      <w:r>
        <w:rPr>
          <w:lang w:val="en-US"/>
        </w:rPr>
        <w:t xml:space="preserve"> bit in the control register </w:t>
      </w:r>
      <w:r w:rsidR="00A90893">
        <w:rPr>
          <w:lang w:val="en-US"/>
        </w:rPr>
        <w:t xml:space="preserve">is set </w:t>
      </w:r>
      <w:r>
        <w:rPr>
          <w:lang w:val="en-US"/>
        </w:rPr>
        <w:t xml:space="preserve">to 1, </w:t>
      </w:r>
      <w:r w:rsidR="00A90893">
        <w:rPr>
          <w:lang w:val="en-US"/>
        </w:rPr>
        <w:t xml:space="preserve">the core will ignore the s_axis interface, and start transmitting the raw keystream directly on the m_axis interface. The PL must perform XOR between the plaintext and keystream to generate the ciphertext (or vice verca), but the amount of data that must move between the PL and PS is halved. </w:t>
      </w:r>
      <w:r>
        <w:rPr>
          <w:lang w:val="en-US"/>
        </w:rPr>
        <w:t xml:space="preserve">The </w:t>
      </w:r>
      <w:r w:rsidRPr="00686D72">
        <w:rPr>
          <w:rStyle w:val="MonospaceChar"/>
        </w:rPr>
        <w:t>tx_raw_keystream</w:t>
      </w:r>
      <w:r>
        <w:rPr>
          <w:lang w:val="en-US"/>
        </w:rPr>
        <w:t xml:space="preserve"> bit in the status register is a readback of the value of </w:t>
      </w:r>
      <w:r w:rsidRPr="00686D72">
        <w:rPr>
          <w:rStyle w:val="MonospaceChar"/>
        </w:rPr>
        <w:t>tx_raw_keystream</w:t>
      </w:r>
      <w:r>
        <w:rPr>
          <w:lang w:val="en-US"/>
        </w:rPr>
        <w:t xml:space="preserve"> in the control register.</w:t>
      </w:r>
    </w:p>
    <w:p w14:paraId="3444A6F5" w14:textId="77777777" w:rsidR="008948A7" w:rsidRDefault="008948A7">
      <w:pPr>
        <w:rPr>
          <w:lang w:val="en-US"/>
        </w:rPr>
      </w:pPr>
      <w:r>
        <w:rPr>
          <w:lang w:val="en-US"/>
        </w:rPr>
        <w:br w:type="page"/>
      </w:r>
    </w:p>
    <w:p w14:paraId="49A6282C" w14:textId="4CBCF3DF" w:rsidR="00574A78" w:rsidRDefault="00851013" w:rsidP="007B5D61">
      <w:pPr>
        <w:pStyle w:val="Heading2"/>
        <w:rPr>
          <w:lang w:val="en-US"/>
        </w:rPr>
      </w:pPr>
      <w:bookmarkStart w:id="9" w:name="_Toc209026915"/>
      <w:r>
        <w:rPr>
          <w:lang w:val="en-US"/>
        </w:rPr>
        <w:lastRenderedPageBreak/>
        <w:t>Performance</w:t>
      </w:r>
      <w:bookmarkEnd w:id="9"/>
      <w:r w:rsidR="008948A7">
        <w:rPr>
          <w:lang w:val="en-US"/>
        </w:rPr>
        <w:t xml:space="preserve"> and Utilization</w:t>
      </w:r>
    </w:p>
    <w:p w14:paraId="7BA9907A" w14:textId="180CACDA" w:rsidR="00574A78" w:rsidRDefault="00574A78" w:rsidP="007B5D61">
      <w:pPr>
        <w:pStyle w:val="Heading3"/>
        <w:rPr>
          <w:lang w:val="en-US"/>
        </w:rPr>
      </w:pPr>
      <w:bookmarkStart w:id="10" w:name="_Toc209026916"/>
      <w:r>
        <w:rPr>
          <w:lang w:val="en-US"/>
        </w:rPr>
        <w:t>Resource U</w:t>
      </w:r>
      <w:bookmarkEnd w:id="10"/>
      <w:r w:rsidR="008948A7">
        <w:rPr>
          <w:lang w:val="en-US"/>
        </w:rPr>
        <w:t>tilization</w:t>
      </w:r>
    </w:p>
    <w:p w14:paraId="74958606" w14:textId="1BEA0409" w:rsidR="00574A78" w:rsidRDefault="00574A78" w:rsidP="00574A78">
      <w:pPr>
        <w:rPr>
          <w:lang w:val="en-US"/>
        </w:rPr>
      </w:pPr>
      <w:r>
        <w:rPr>
          <w:lang w:val="en-US"/>
        </w:rPr>
        <w:t>The implemented design is synthesized for a zynq7000 device to get an estimate of the resource usage. The result is given below:</w:t>
      </w:r>
    </w:p>
    <w:p w14:paraId="54E1210B" w14:textId="3AA8D77B" w:rsidR="00381BA1" w:rsidRDefault="00381BA1" w:rsidP="00574A78">
      <w:pPr>
        <w:rPr>
          <w:lang w:val="en-US"/>
        </w:rPr>
      </w:pPr>
      <w:r>
        <w:rPr>
          <w:noProof/>
        </w:rPr>
        <w:drawing>
          <wp:inline distT="0" distB="0" distL="0" distR="0" wp14:anchorId="1A0273C8" wp14:editId="4906EB05">
            <wp:extent cx="5760720" cy="862965"/>
            <wp:effectExtent l="0" t="0" r="0" b="0"/>
            <wp:docPr id="29359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92284" name=""/>
                    <pic:cNvPicPr/>
                  </pic:nvPicPr>
                  <pic:blipFill>
                    <a:blip r:embed="rId14"/>
                    <a:stretch>
                      <a:fillRect/>
                    </a:stretch>
                  </pic:blipFill>
                  <pic:spPr>
                    <a:xfrm>
                      <a:off x="0" y="0"/>
                      <a:ext cx="5760720" cy="862965"/>
                    </a:xfrm>
                    <a:prstGeom prst="rect">
                      <a:avLst/>
                    </a:prstGeom>
                  </pic:spPr>
                </pic:pic>
              </a:graphicData>
            </a:graphic>
          </wp:inline>
        </w:drawing>
      </w:r>
    </w:p>
    <w:p w14:paraId="0A69E7B0" w14:textId="7814CDD9" w:rsidR="00574A78" w:rsidRDefault="00574A78" w:rsidP="007B5D61">
      <w:pPr>
        <w:pStyle w:val="Heading3"/>
        <w:rPr>
          <w:lang w:val="en-US"/>
        </w:rPr>
      </w:pPr>
      <w:bookmarkStart w:id="11" w:name="_Toc209026917"/>
      <w:r>
        <w:rPr>
          <w:lang w:val="en-US"/>
        </w:rPr>
        <w:t>Throughput and Latency</w:t>
      </w:r>
      <w:bookmarkEnd w:id="11"/>
    </w:p>
    <w:p w14:paraId="4E5E287E" w14:textId="4CBA6330" w:rsidR="00574A78" w:rsidRDefault="00381BA1" w:rsidP="00574A78">
      <w:pPr>
        <w:rPr>
          <w:lang w:val="en-US"/>
        </w:rPr>
      </w:pPr>
      <w:r>
        <w:rPr>
          <w:lang w:val="en-US"/>
        </w:rPr>
        <w:t>It takes a total of 60 clock cycles to generate a keystream block, but t</w:t>
      </w:r>
      <w:r w:rsidR="00712DE4">
        <w:rPr>
          <w:lang w:val="en-US"/>
        </w:rPr>
        <w:t>he AES Core is pipelined to generate four keystream blocks at once</w:t>
      </w:r>
      <w:r>
        <w:rPr>
          <w:lang w:val="en-US"/>
        </w:rPr>
        <w:t xml:space="preserve">. This results </w:t>
      </w:r>
      <w:r w:rsidR="00712DE4">
        <w:rPr>
          <w:lang w:val="en-US"/>
        </w:rPr>
        <w:t xml:space="preserve">in an average throughput of one </w:t>
      </w:r>
      <w:r>
        <w:rPr>
          <w:lang w:val="en-US"/>
        </w:rPr>
        <w:t xml:space="preserve">128-bit AES </w:t>
      </w:r>
      <w:r w:rsidR="00712DE4">
        <w:rPr>
          <w:lang w:val="en-US"/>
        </w:rPr>
        <w:t xml:space="preserve">block per 15 clock cycles. At e.g. 200 MHz, this equates to </w:t>
      </w:r>
      <m:oMath>
        <m:r>
          <w:rPr>
            <w:rFonts w:ascii="Cambria Math" w:hAnsi="Cambria Math"/>
            <w:lang w:val="en-US"/>
          </w:rPr>
          <m:t>200⋅</m:t>
        </m:r>
        <m:f>
          <m:fPr>
            <m:ctrlPr>
              <w:rPr>
                <w:rFonts w:ascii="Cambria Math" w:hAnsi="Cambria Math"/>
                <w:i/>
                <w:lang w:val="en-US"/>
              </w:rPr>
            </m:ctrlPr>
          </m:fPr>
          <m:num>
            <m:r>
              <w:rPr>
                <w:rFonts w:ascii="Cambria Math" w:hAnsi="Cambria Math"/>
                <w:lang w:val="en-US"/>
              </w:rPr>
              <m:t>128</m:t>
            </m:r>
          </m:num>
          <m:den>
            <m:r>
              <w:rPr>
                <w:rFonts w:ascii="Cambria Math" w:hAnsi="Cambria Math"/>
                <w:lang w:val="en-US"/>
              </w:rPr>
              <m:t>15</m:t>
            </m:r>
          </m:den>
        </m:f>
        <m:r>
          <w:rPr>
            <w:rFonts w:ascii="Cambria Math" w:eastAsiaTheme="minorEastAsia" w:hAnsi="Cambria Math"/>
            <w:lang w:val="en-US"/>
          </w:rPr>
          <m:t>=1.707</m:t>
        </m:r>
      </m:oMath>
      <w:r w:rsidR="00B9775C">
        <w:rPr>
          <w:rFonts w:eastAsiaTheme="minorEastAsia"/>
          <w:lang w:val="en-US"/>
        </w:rPr>
        <w:t xml:space="preserve"> Gbps.</w:t>
      </w:r>
    </w:p>
    <w:p w14:paraId="386EC28A" w14:textId="2CBF3ED9" w:rsidR="00E778CB" w:rsidRDefault="00C23664" w:rsidP="00574A78">
      <w:pPr>
        <w:rPr>
          <w:lang w:val="en-US"/>
        </w:rPr>
      </w:pPr>
      <w:r>
        <w:rPr>
          <w:lang w:val="en-US"/>
        </w:rPr>
        <w:t xml:space="preserve">If a higher throughput is needed, this can be achieved by adding more instances of the </w:t>
      </w:r>
      <w:r w:rsidRPr="00C23664">
        <w:rPr>
          <w:lang w:val="en-US"/>
        </w:rPr>
        <w:t>encryption_top</w:t>
      </w:r>
      <w:r>
        <w:rPr>
          <w:lang w:val="en-US"/>
        </w:rPr>
        <w:t xml:space="preserve"> entity and adding logic in the </w:t>
      </w:r>
      <w:r w:rsidRPr="00C23664">
        <w:rPr>
          <w:lang w:val="en-US"/>
        </w:rPr>
        <w:t>aes256</w:t>
      </w:r>
      <w:r>
        <w:rPr>
          <w:lang w:val="en-US"/>
        </w:rPr>
        <w:t xml:space="preserve"> entity to send/receive data to the different instances of the encryption_top entities in a round-robin fashion.</w:t>
      </w:r>
      <w:r w:rsidR="00E778CB">
        <w:rPr>
          <w:lang w:val="en-US"/>
        </w:rPr>
        <w:br w:type="page"/>
      </w:r>
    </w:p>
    <w:p w14:paraId="27C1CAD9" w14:textId="1F7BDFA6" w:rsidR="00126C8D" w:rsidRDefault="00126C8D" w:rsidP="00126C8D">
      <w:pPr>
        <w:pStyle w:val="Heading1"/>
        <w:rPr>
          <w:lang w:val="en-US"/>
        </w:rPr>
      </w:pPr>
      <w:bookmarkStart w:id="12" w:name="_Toc209026918"/>
      <w:r>
        <w:rPr>
          <w:lang w:val="en-US"/>
        </w:rPr>
        <w:lastRenderedPageBreak/>
        <w:t>Acknowledgements</w:t>
      </w:r>
      <w:bookmarkEnd w:id="12"/>
    </w:p>
    <w:p w14:paraId="1C737B32" w14:textId="7584D369" w:rsidR="00DB25DB" w:rsidRDefault="00126C8D" w:rsidP="00126C8D">
      <w:pPr>
        <w:rPr>
          <w:lang w:val="en-US"/>
        </w:rPr>
      </w:pPr>
      <w:r>
        <w:rPr>
          <w:lang w:val="en-US"/>
        </w:rPr>
        <w:t>This design builds on the open-source VHDL implementation of the AES256-Core by Aleksandar Lilic, containing both key generation and AES-encryption.</w:t>
      </w:r>
      <w:r w:rsidR="00334F59">
        <w:rPr>
          <w:lang w:val="en-US"/>
        </w:rPr>
        <w:t xml:space="preserve"> </w:t>
      </w:r>
      <w:r w:rsidR="00E0018D">
        <w:rPr>
          <w:lang w:val="en-US"/>
        </w:rPr>
        <w:t>Compared to his design, this design features:</w:t>
      </w:r>
    </w:p>
    <w:p w14:paraId="5B4D8C9F" w14:textId="113F98EE" w:rsidR="00334F59" w:rsidRDefault="003132F2" w:rsidP="00334F59">
      <w:pPr>
        <w:pStyle w:val="ListParagraph"/>
        <w:numPr>
          <w:ilvl w:val="0"/>
          <w:numId w:val="1"/>
        </w:numPr>
        <w:rPr>
          <w:lang w:val="en-US"/>
        </w:rPr>
      </w:pPr>
      <w:r>
        <w:rPr>
          <w:lang w:val="en-US"/>
        </w:rPr>
        <w:t xml:space="preserve">The </w:t>
      </w:r>
      <w:r w:rsidR="00334F59">
        <w:rPr>
          <w:lang w:val="en-US"/>
        </w:rPr>
        <w:t xml:space="preserve">AES Core is pipelined, giving 4x throughput with </w:t>
      </w:r>
      <w:r>
        <w:rPr>
          <w:lang w:val="en-US"/>
        </w:rPr>
        <w:t>only a minor</w:t>
      </w:r>
      <w:r w:rsidR="00334F59">
        <w:rPr>
          <w:lang w:val="en-US"/>
        </w:rPr>
        <w:t xml:space="preserve"> utilization increase</w:t>
      </w:r>
      <w:r w:rsidR="00F91534">
        <w:rPr>
          <w:lang w:val="en-US"/>
        </w:rPr>
        <w:t>.</w:t>
      </w:r>
    </w:p>
    <w:p w14:paraId="467FD3E1" w14:textId="0D119CA5" w:rsidR="00334F59" w:rsidRDefault="00E0018D" w:rsidP="00334F59">
      <w:pPr>
        <w:pStyle w:val="ListParagraph"/>
        <w:numPr>
          <w:ilvl w:val="0"/>
          <w:numId w:val="1"/>
        </w:numPr>
        <w:rPr>
          <w:lang w:val="en-US"/>
        </w:rPr>
      </w:pPr>
      <w:r>
        <w:rPr>
          <w:lang w:val="en-US"/>
        </w:rPr>
        <w:t>Implemented AXI4-Stream interfaces for the plaintext and ciphertext</w:t>
      </w:r>
      <w:r w:rsidR="00F91534">
        <w:rPr>
          <w:lang w:val="en-US"/>
        </w:rPr>
        <w:t>.</w:t>
      </w:r>
    </w:p>
    <w:p w14:paraId="3F67A434" w14:textId="0EDCBF05" w:rsidR="007B5D61" w:rsidRDefault="007B5D61" w:rsidP="007B5D61">
      <w:pPr>
        <w:pStyle w:val="ListParagraph"/>
        <w:numPr>
          <w:ilvl w:val="1"/>
          <w:numId w:val="1"/>
        </w:numPr>
        <w:rPr>
          <w:lang w:val="en-US"/>
        </w:rPr>
      </w:pPr>
      <w:r>
        <w:rPr>
          <w:lang w:val="en-US"/>
        </w:rPr>
        <w:t>Subsequently, the</w:t>
      </w:r>
      <w:r w:rsidR="00FC5698">
        <w:rPr>
          <w:lang w:val="en-US"/>
        </w:rPr>
        <w:t xml:space="preserve"> old</w:t>
      </w:r>
      <w:r>
        <w:rPr>
          <w:lang w:val="en-US"/>
        </w:rPr>
        <w:t xml:space="preserve"> </w:t>
      </w:r>
      <w:r w:rsidRPr="00A47DE8">
        <w:rPr>
          <w:i/>
          <w:iCs/>
          <w:lang w:val="en-US"/>
        </w:rPr>
        <w:t>data_loading</w:t>
      </w:r>
      <w:r>
        <w:rPr>
          <w:lang w:val="en-US"/>
        </w:rPr>
        <w:t xml:space="preserve"> and </w:t>
      </w:r>
      <w:r w:rsidRPr="00A47DE8">
        <w:rPr>
          <w:i/>
          <w:iCs/>
          <w:lang w:val="en-US"/>
        </w:rPr>
        <w:t>aes256_loading</w:t>
      </w:r>
      <w:r>
        <w:rPr>
          <w:lang w:val="en-US"/>
        </w:rPr>
        <w:t xml:space="preserve"> modules are </w:t>
      </w:r>
      <w:r w:rsidR="00FC5698">
        <w:rPr>
          <w:lang w:val="en-US"/>
        </w:rPr>
        <w:t>no longer used.</w:t>
      </w:r>
    </w:p>
    <w:p w14:paraId="66932B7E" w14:textId="3D08F38A" w:rsidR="00E0018D" w:rsidRDefault="00E0018D" w:rsidP="00334F59">
      <w:pPr>
        <w:pStyle w:val="ListParagraph"/>
        <w:numPr>
          <w:ilvl w:val="0"/>
          <w:numId w:val="1"/>
        </w:numPr>
        <w:rPr>
          <w:lang w:val="en-US"/>
        </w:rPr>
      </w:pPr>
      <w:r>
        <w:rPr>
          <w:lang w:val="en-US"/>
        </w:rPr>
        <w:t xml:space="preserve">Implemented CTR-mode encryption on top of the </w:t>
      </w:r>
      <w:r w:rsidR="00862DC8">
        <w:rPr>
          <w:lang w:val="en-US"/>
        </w:rPr>
        <w:t>AES</w:t>
      </w:r>
      <w:r>
        <w:rPr>
          <w:lang w:val="en-US"/>
        </w:rPr>
        <w:t xml:space="preserve"> Core.</w:t>
      </w:r>
    </w:p>
    <w:p w14:paraId="7AEA9A6B" w14:textId="22959986" w:rsidR="00E0018D" w:rsidRPr="00334F59" w:rsidRDefault="00E0018D" w:rsidP="00334F59">
      <w:pPr>
        <w:pStyle w:val="ListParagraph"/>
        <w:numPr>
          <w:ilvl w:val="0"/>
          <w:numId w:val="1"/>
        </w:numPr>
        <w:rPr>
          <w:lang w:val="en-US"/>
        </w:rPr>
      </w:pPr>
      <w:r>
        <w:rPr>
          <w:lang w:val="en-US"/>
        </w:rPr>
        <w:t xml:space="preserve">The key generation </w:t>
      </w:r>
      <w:r w:rsidR="00C67942">
        <w:rPr>
          <w:lang w:val="en-US"/>
        </w:rPr>
        <w:t>entity</w:t>
      </w:r>
      <w:r>
        <w:rPr>
          <w:lang w:val="en-US"/>
        </w:rPr>
        <w:t xml:space="preserve"> is identical.</w:t>
      </w:r>
    </w:p>
    <w:p w14:paraId="46345010" w14:textId="77777777" w:rsidR="00DB25DB" w:rsidRDefault="00DB25DB">
      <w:pPr>
        <w:rPr>
          <w:lang w:val="en-US"/>
        </w:rPr>
      </w:pPr>
      <w:r>
        <w:rPr>
          <w:lang w:val="en-US"/>
        </w:rPr>
        <w:br w:type="page"/>
      </w:r>
    </w:p>
    <w:p w14:paraId="09E82761" w14:textId="14BEC781" w:rsidR="00126C8D" w:rsidRPr="00126C8D" w:rsidRDefault="00DB25DB" w:rsidP="00DB25DB">
      <w:pPr>
        <w:pStyle w:val="Heading1"/>
        <w:rPr>
          <w:lang w:val="en-US"/>
        </w:rPr>
      </w:pPr>
      <w:bookmarkStart w:id="13" w:name="_Toc209026919"/>
      <w:r>
        <w:rPr>
          <w:lang w:val="en-US"/>
        </w:rPr>
        <w:lastRenderedPageBreak/>
        <w:t>Footnotes</w:t>
      </w:r>
      <w:bookmarkEnd w:id="13"/>
    </w:p>
    <w:sectPr w:rsidR="00126C8D" w:rsidRPr="00126C8D" w:rsidSect="003132F2">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79F1A" w14:textId="77777777" w:rsidR="003E40BF" w:rsidRDefault="003E40BF" w:rsidP="00DB25DB">
      <w:pPr>
        <w:spacing w:after="0" w:line="240" w:lineRule="auto"/>
      </w:pPr>
      <w:r>
        <w:separator/>
      </w:r>
    </w:p>
  </w:endnote>
  <w:endnote w:type="continuationSeparator" w:id="0">
    <w:p w14:paraId="37175846" w14:textId="77777777" w:rsidR="003E40BF" w:rsidRDefault="003E40BF" w:rsidP="00DB25DB">
      <w:pPr>
        <w:spacing w:after="0" w:line="240" w:lineRule="auto"/>
      </w:pPr>
      <w:r>
        <w:continuationSeparator/>
      </w:r>
    </w:p>
  </w:endnote>
  <w:endnote w:id="1">
    <w:p w14:paraId="194BB3FB" w14:textId="2069E0B1" w:rsidR="00DB25DB" w:rsidRPr="00DB25DB" w:rsidRDefault="00DB25DB">
      <w:pPr>
        <w:pStyle w:val="EndnoteText"/>
        <w:rPr>
          <w:lang w:val="en-US"/>
        </w:rPr>
      </w:pPr>
      <w:r>
        <w:rPr>
          <w:rStyle w:val="EndnoteReference"/>
        </w:rPr>
        <w:endnoteRef/>
      </w:r>
      <w:r w:rsidRPr="00DB25DB">
        <w:rPr>
          <w:lang w:val="en-US"/>
        </w:rPr>
        <w:t xml:space="preserve"> Image by A.M. Rowsell and Epachamo</w:t>
      </w:r>
      <w:r>
        <w:rPr>
          <w:lang w:val="en-US"/>
        </w:rPr>
        <w:t xml:space="preserve">, taken from: </w:t>
      </w:r>
      <w:hyperlink r:id="rId1" w:anchor="/media/File:BlockCipherModesofOperation.svg" w:history="1">
        <w:r w:rsidRPr="00347E0C">
          <w:rPr>
            <w:rStyle w:val="Hyperlink"/>
            <w:lang w:val="en-US"/>
          </w:rPr>
          <w:t>https://en.wikipedia.org/wiki/Block_cipher_mode_of_operation#/media/File:BlockCipherModesofOperation.svg</w:t>
        </w:r>
      </w:hyperlink>
      <w:r>
        <w:rPr>
          <w:lang w:val="en-US"/>
        </w:rPr>
        <w:t xml:space="preserve">, license: </w:t>
      </w:r>
      <w:hyperlink r:id="rId2" w:tgtFrame="_blank" w:history="1">
        <w:r w:rsidRPr="00DB25DB">
          <w:rPr>
            <w:rStyle w:val="Hyperlink"/>
            <w:lang w:val="en-US"/>
          </w:rPr>
          <w:t>CC BY-SA 4.0</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703324"/>
      <w:docPartObj>
        <w:docPartGallery w:val="Page Numbers (Bottom of Page)"/>
        <w:docPartUnique/>
      </w:docPartObj>
    </w:sdtPr>
    <w:sdtContent>
      <w:p w14:paraId="3A5A6788" w14:textId="7EDD0A59" w:rsidR="007B5D61" w:rsidRDefault="007B5D61">
        <w:pPr>
          <w:pStyle w:val="Footer"/>
          <w:jc w:val="right"/>
        </w:pPr>
        <w:r>
          <w:fldChar w:fldCharType="begin"/>
        </w:r>
        <w:r>
          <w:instrText>PAGE   \* MERGEFORMAT</w:instrText>
        </w:r>
        <w:r>
          <w:fldChar w:fldCharType="separate"/>
        </w:r>
        <w:r>
          <w:t>2</w:t>
        </w:r>
        <w:r>
          <w:fldChar w:fldCharType="end"/>
        </w:r>
      </w:p>
    </w:sdtContent>
  </w:sdt>
  <w:p w14:paraId="5E4F19CC" w14:textId="77777777" w:rsidR="007B5D61" w:rsidRDefault="007B5D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C8EFD" w14:textId="77777777" w:rsidR="003E40BF" w:rsidRDefault="003E40BF" w:rsidP="00DB25DB">
      <w:pPr>
        <w:spacing w:after="0" w:line="240" w:lineRule="auto"/>
      </w:pPr>
      <w:r>
        <w:separator/>
      </w:r>
    </w:p>
  </w:footnote>
  <w:footnote w:type="continuationSeparator" w:id="0">
    <w:p w14:paraId="2206BDB2" w14:textId="77777777" w:rsidR="003E40BF" w:rsidRDefault="003E40BF" w:rsidP="00DB2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153ED4"/>
    <w:multiLevelType w:val="hybridMultilevel"/>
    <w:tmpl w:val="5F223898"/>
    <w:lvl w:ilvl="0" w:tplc="680CEDD4">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7D61E5E"/>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64415886">
    <w:abstractNumId w:val="0"/>
  </w:num>
  <w:num w:numId="2" w16cid:durableId="239408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C8D"/>
    <w:rsid w:val="00037772"/>
    <w:rsid w:val="00067A00"/>
    <w:rsid w:val="00090B08"/>
    <w:rsid w:val="00121307"/>
    <w:rsid w:val="00126C8D"/>
    <w:rsid w:val="00176228"/>
    <w:rsid w:val="001A7CFD"/>
    <w:rsid w:val="00227012"/>
    <w:rsid w:val="00236EC8"/>
    <w:rsid w:val="002E25A9"/>
    <w:rsid w:val="003132F2"/>
    <w:rsid w:val="00334F59"/>
    <w:rsid w:val="00354CEE"/>
    <w:rsid w:val="00381BA1"/>
    <w:rsid w:val="003D2236"/>
    <w:rsid w:val="003E40BF"/>
    <w:rsid w:val="004B03AA"/>
    <w:rsid w:val="00574A78"/>
    <w:rsid w:val="00686D72"/>
    <w:rsid w:val="006D6A9D"/>
    <w:rsid w:val="00712DE4"/>
    <w:rsid w:val="00767F41"/>
    <w:rsid w:val="007B5D61"/>
    <w:rsid w:val="007B7BE0"/>
    <w:rsid w:val="007D3D14"/>
    <w:rsid w:val="0082434B"/>
    <w:rsid w:val="00851013"/>
    <w:rsid w:val="00862DC8"/>
    <w:rsid w:val="008948A7"/>
    <w:rsid w:val="009F28D0"/>
    <w:rsid w:val="00A11C5F"/>
    <w:rsid w:val="00A47DE8"/>
    <w:rsid w:val="00A90893"/>
    <w:rsid w:val="00AF1AB0"/>
    <w:rsid w:val="00B9775C"/>
    <w:rsid w:val="00BA7A85"/>
    <w:rsid w:val="00C14C00"/>
    <w:rsid w:val="00C153F2"/>
    <w:rsid w:val="00C23664"/>
    <w:rsid w:val="00C67942"/>
    <w:rsid w:val="00C749C9"/>
    <w:rsid w:val="00D370B3"/>
    <w:rsid w:val="00D62D52"/>
    <w:rsid w:val="00DB25DB"/>
    <w:rsid w:val="00DC6E2A"/>
    <w:rsid w:val="00E0018D"/>
    <w:rsid w:val="00E778CB"/>
    <w:rsid w:val="00F91534"/>
    <w:rsid w:val="00FB311D"/>
    <w:rsid w:val="00FC5698"/>
    <w:rsid w:val="00FC735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FA16"/>
  <w15:chartTrackingRefBased/>
  <w15:docId w15:val="{0B52DE6A-E62F-47F5-AAC3-243203835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D14"/>
  </w:style>
  <w:style w:type="paragraph" w:styleId="Heading1">
    <w:name w:val="heading 1"/>
    <w:basedOn w:val="Normal"/>
    <w:next w:val="Normal"/>
    <w:link w:val="Heading1Char"/>
    <w:uiPriority w:val="9"/>
    <w:qFormat/>
    <w:rsid w:val="00126C8D"/>
    <w:pPr>
      <w:keepNext/>
      <w:keepLines/>
      <w:numPr>
        <w:numId w:val="2"/>
      </w:numPr>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6C8D"/>
    <w:pPr>
      <w:keepNext/>
      <w:keepLines/>
      <w:numPr>
        <w:ilvl w:val="1"/>
        <w:numId w:val="2"/>
      </w:numP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26C8D"/>
    <w:pPr>
      <w:keepNext/>
      <w:keepLines/>
      <w:numPr>
        <w:ilvl w:val="2"/>
        <w:numId w:val="2"/>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26C8D"/>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6C8D"/>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6C8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C8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C8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C8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6C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26C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26C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6C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6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C8D"/>
    <w:rPr>
      <w:rFonts w:eastAsiaTheme="majorEastAsia" w:cstheme="majorBidi"/>
      <w:color w:val="272727" w:themeColor="text1" w:themeTint="D8"/>
    </w:rPr>
  </w:style>
  <w:style w:type="paragraph" w:styleId="Title">
    <w:name w:val="Title"/>
    <w:basedOn w:val="Normal"/>
    <w:next w:val="Normal"/>
    <w:link w:val="TitleChar"/>
    <w:uiPriority w:val="10"/>
    <w:qFormat/>
    <w:rsid w:val="00126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C8D"/>
    <w:pPr>
      <w:spacing w:before="160"/>
      <w:jc w:val="center"/>
    </w:pPr>
    <w:rPr>
      <w:i/>
      <w:iCs/>
      <w:color w:val="404040" w:themeColor="text1" w:themeTint="BF"/>
    </w:rPr>
  </w:style>
  <w:style w:type="character" w:customStyle="1" w:styleId="QuoteChar">
    <w:name w:val="Quote Char"/>
    <w:basedOn w:val="DefaultParagraphFont"/>
    <w:link w:val="Quote"/>
    <w:uiPriority w:val="29"/>
    <w:rsid w:val="00126C8D"/>
    <w:rPr>
      <w:i/>
      <w:iCs/>
      <w:color w:val="404040" w:themeColor="text1" w:themeTint="BF"/>
    </w:rPr>
  </w:style>
  <w:style w:type="paragraph" w:styleId="ListParagraph">
    <w:name w:val="List Paragraph"/>
    <w:basedOn w:val="Normal"/>
    <w:uiPriority w:val="34"/>
    <w:qFormat/>
    <w:rsid w:val="00126C8D"/>
    <w:pPr>
      <w:ind w:left="720"/>
      <w:contextualSpacing/>
    </w:pPr>
  </w:style>
  <w:style w:type="character" w:styleId="IntenseEmphasis">
    <w:name w:val="Intense Emphasis"/>
    <w:basedOn w:val="DefaultParagraphFont"/>
    <w:uiPriority w:val="21"/>
    <w:qFormat/>
    <w:rsid w:val="00126C8D"/>
    <w:rPr>
      <w:i/>
      <w:iCs/>
      <w:color w:val="2F5496" w:themeColor="accent1" w:themeShade="BF"/>
    </w:rPr>
  </w:style>
  <w:style w:type="paragraph" w:styleId="IntenseQuote">
    <w:name w:val="Intense Quote"/>
    <w:basedOn w:val="Normal"/>
    <w:next w:val="Normal"/>
    <w:link w:val="IntenseQuoteChar"/>
    <w:uiPriority w:val="30"/>
    <w:qFormat/>
    <w:rsid w:val="00126C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6C8D"/>
    <w:rPr>
      <w:i/>
      <w:iCs/>
      <w:color w:val="2F5496" w:themeColor="accent1" w:themeShade="BF"/>
    </w:rPr>
  </w:style>
  <w:style w:type="character" w:styleId="IntenseReference">
    <w:name w:val="Intense Reference"/>
    <w:basedOn w:val="DefaultParagraphFont"/>
    <w:uiPriority w:val="32"/>
    <w:qFormat/>
    <w:rsid w:val="00126C8D"/>
    <w:rPr>
      <w:b/>
      <w:bCs/>
      <w:smallCaps/>
      <w:color w:val="2F5496" w:themeColor="accent1" w:themeShade="BF"/>
      <w:spacing w:val="5"/>
    </w:rPr>
  </w:style>
  <w:style w:type="paragraph" w:styleId="TOCHeading">
    <w:name w:val="TOC Heading"/>
    <w:basedOn w:val="Heading1"/>
    <w:next w:val="Normal"/>
    <w:uiPriority w:val="39"/>
    <w:unhideWhenUsed/>
    <w:qFormat/>
    <w:rsid w:val="00126C8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26C8D"/>
    <w:pPr>
      <w:spacing w:after="100"/>
    </w:pPr>
  </w:style>
  <w:style w:type="character" w:styleId="Hyperlink">
    <w:name w:val="Hyperlink"/>
    <w:basedOn w:val="DefaultParagraphFont"/>
    <w:uiPriority w:val="99"/>
    <w:unhideWhenUsed/>
    <w:rsid w:val="00126C8D"/>
    <w:rPr>
      <w:color w:val="0563C1" w:themeColor="hyperlink"/>
      <w:u w:val="single"/>
    </w:rPr>
  </w:style>
  <w:style w:type="character" w:styleId="PlaceholderText">
    <w:name w:val="Placeholder Text"/>
    <w:basedOn w:val="DefaultParagraphFont"/>
    <w:uiPriority w:val="99"/>
    <w:semiHidden/>
    <w:rsid w:val="00227012"/>
    <w:rPr>
      <w:color w:val="666666"/>
    </w:rPr>
  </w:style>
  <w:style w:type="paragraph" w:styleId="Caption">
    <w:name w:val="caption"/>
    <w:basedOn w:val="Normal"/>
    <w:next w:val="Normal"/>
    <w:uiPriority w:val="35"/>
    <w:unhideWhenUsed/>
    <w:qFormat/>
    <w:rsid w:val="00DB25DB"/>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DB25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25DB"/>
    <w:rPr>
      <w:sz w:val="20"/>
      <w:szCs w:val="20"/>
    </w:rPr>
  </w:style>
  <w:style w:type="character" w:styleId="EndnoteReference">
    <w:name w:val="endnote reference"/>
    <w:basedOn w:val="DefaultParagraphFont"/>
    <w:uiPriority w:val="99"/>
    <w:semiHidden/>
    <w:unhideWhenUsed/>
    <w:rsid w:val="00DB25DB"/>
    <w:rPr>
      <w:vertAlign w:val="superscript"/>
    </w:rPr>
  </w:style>
  <w:style w:type="character" w:styleId="UnresolvedMention">
    <w:name w:val="Unresolved Mention"/>
    <w:basedOn w:val="DefaultParagraphFont"/>
    <w:uiPriority w:val="99"/>
    <w:semiHidden/>
    <w:unhideWhenUsed/>
    <w:rsid w:val="00DB25DB"/>
    <w:rPr>
      <w:color w:val="605E5C"/>
      <w:shd w:val="clear" w:color="auto" w:fill="E1DFDD"/>
    </w:rPr>
  </w:style>
  <w:style w:type="table" w:styleId="TableGrid">
    <w:name w:val="Table Grid"/>
    <w:basedOn w:val="TableNormal"/>
    <w:uiPriority w:val="39"/>
    <w:rsid w:val="00574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32F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132F2"/>
    <w:rPr>
      <w:rFonts w:eastAsiaTheme="minorEastAsia"/>
      <w:kern w:val="0"/>
      <w:lang w:val="en-US"/>
      <w14:ligatures w14:val="none"/>
    </w:rPr>
  </w:style>
  <w:style w:type="paragraph" w:styleId="TOC2">
    <w:name w:val="toc 2"/>
    <w:basedOn w:val="Normal"/>
    <w:next w:val="Normal"/>
    <w:autoRedefine/>
    <w:uiPriority w:val="39"/>
    <w:unhideWhenUsed/>
    <w:rsid w:val="007B5D61"/>
    <w:pPr>
      <w:spacing w:after="100"/>
      <w:ind w:left="220"/>
    </w:pPr>
  </w:style>
  <w:style w:type="paragraph" w:styleId="Header">
    <w:name w:val="header"/>
    <w:basedOn w:val="Normal"/>
    <w:link w:val="HeaderChar"/>
    <w:uiPriority w:val="99"/>
    <w:unhideWhenUsed/>
    <w:rsid w:val="007B5D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5D61"/>
  </w:style>
  <w:style w:type="paragraph" w:styleId="Footer">
    <w:name w:val="footer"/>
    <w:basedOn w:val="Normal"/>
    <w:link w:val="FooterChar"/>
    <w:uiPriority w:val="99"/>
    <w:unhideWhenUsed/>
    <w:rsid w:val="007B5D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5D61"/>
  </w:style>
  <w:style w:type="character" w:styleId="BookTitle">
    <w:name w:val="Book Title"/>
    <w:basedOn w:val="DefaultParagraphFont"/>
    <w:uiPriority w:val="33"/>
    <w:qFormat/>
    <w:rsid w:val="007D3D14"/>
    <w:rPr>
      <w:b/>
      <w:bCs/>
      <w:i/>
      <w:iCs/>
      <w:spacing w:val="5"/>
    </w:rPr>
  </w:style>
  <w:style w:type="character" w:styleId="SubtleReference">
    <w:name w:val="Subtle Reference"/>
    <w:basedOn w:val="DefaultParagraphFont"/>
    <w:uiPriority w:val="31"/>
    <w:qFormat/>
    <w:rsid w:val="007D3D14"/>
    <w:rPr>
      <w:smallCaps/>
      <w:color w:val="5A5A5A" w:themeColor="text1" w:themeTint="A5"/>
    </w:rPr>
  </w:style>
  <w:style w:type="paragraph" w:customStyle="1" w:styleId="Monospace">
    <w:name w:val="Monospace"/>
    <w:basedOn w:val="Normal"/>
    <w:link w:val="MonospaceChar"/>
    <w:qFormat/>
    <w:rsid w:val="00767F41"/>
    <w:rPr>
      <w:rFonts w:ascii="Consolas" w:hAnsi="Consolas"/>
      <w:u w:val="single"/>
      <w:lang w:val="en-US"/>
    </w:rPr>
  </w:style>
  <w:style w:type="character" w:customStyle="1" w:styleId="MonospaceChar">
    <w:name w:val="Monospace Char"/>
    <w:basedOn w:val="DefaultParagraphFont"/>
    <w:link w:val="Monospace"/>
    <w:rsid w:val="00767F41"/>
    <w:rPr>
      <w:rFonts w:ascii="Consolas" w:hAnsi="Consolas"/>
      <w:u w:val="single"/>
      <w:lang w:val="en-US"/>
    </w:rPr>
  </w:style>
  <w:style w:type="paragraph" w:styleId="TOC3">
    <w:name w:val="toc 3"/>
    <w:basedOn w:val="Normal"/>
    <w:next w:val="Normal"/>
    <w:autoRedefine/>
    <w:uiPriority w:val="39"/>
    <w:unhideWhenUsed/>
    <w:rsid w:val="00D370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2" Type="http://schemas.openxmlformats.org/officeDocument/2006/relationships/hyperlink" Target="https://creativecommons.org/licenses/by-sa/4.0" TargetMode="External"/><Relationship Id="rId1" Type="http://schemas.openxmlformats.org/officeDocument/2006/relationships/hyperlink" Target="https://en.wikipedia.org/wiki/Block_cipher_mode_of_operation"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Open-source pipelined VHDL Implementation of AES 256 CTR mode encryption and decryption.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2E4D86-3EB2-4F61-8A99-1D1301AB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1202</Words>
  <Characters>6374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AES-256-CTR mode encryption/ decryption Core</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AES-256-CTR mode encryption/ decryption Core</dc:title>
  <dc:subject>VHDL Implementation</dc:subject>
  <dc:creator>Stian K. Endresen</dc:creator>
  <cp:keywords/>
  <dc:description/>
  <cp:lastModifiedBy>Stian_Kristoffer Endresen</cp:lastModifiedBy>
  <cp:revision>27</cp:revision>
  <dcterms:created xsi:type="dcterms:W3CDTF">2025-09-17T12:13:00Z</dcterms:created>
  <dcterms:modified xsi:type="dcterms:W3CDTF">2025-09-17T17:04:00Z</dcterms:modified>
  <cp:category/>
</cp:coreProperties>
</file>