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2D2926"/>
          <w:sz w:val="56"/>
          <w:szCs w:val="56"/>
        </w:rPr>
        <w:t xml:space="preserve">Narrate</w:t>
      </w:r>
    </w:p>
    <w:p>
      <w:pPr>
        <w:spacing w:after="80"/>
      </w:pPr>
      <w:r>
        <w:rPr>
          <w:rFonts w:ascii="Arial" w:cs="Arial" w:eastAsia="Arial" w:hAnsi="Arial"/>
          <w:color w:val="C67B5C"/>
          <w:sz w:val="32"/>
          <w:szCs w:val="32"/>
        </w:rPr>
        <w:t xml:space="preserve">Visual Identity Manual</w:t>
      </w:r>
    </w:p>
    <w:p>
      <w:pPr>
        <w:spacing w:after="400"/>
      </w:pPr>
      <w:r>
        <w:rPr>
          <w:rFonts w:ascii="Arial" w:cs="Arial" w:eastAsia="Arial" w:hAnsi="Arial"/>
          <w:color w:val="8E8883"/>
          <w:sz w:val="20"/>
          <w:szCs w:val="20"/>
        </w:rPr>
        <w:t xml:space="preserve">Version: 1.1   |   Nordic Earth System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Design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Narrate aesthetic is rooted in Modern Nordic Minimalism. It is defined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Hygge (Cosiness): Warm off-white tones instead of harsh digital whites.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Lagom (Balance): Just enough information — never cluttered.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Tactility: UI elements should feel like physical objects (wood, linen, paper).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Breathability: Generous negative space to promote focus and calm.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Colour Palette (The Nordic Earth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Light Mode: Linen &amp; Oak (Default)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c>
          <w:tcPr>
            <w:tcW w:type="dxa" w:w="24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Colour Name</w:t>
            </w:r>
          </w:p>
        </w:tc>
        <w:tc>
          <w:tcPr>
            <w:tcW w:type="dxa" w:w="156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36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#F7F3F0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app background.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Surface/Card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Alabaster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cards, buttons, active layers.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Charcoal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#2D2926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Headings, titles, main body 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#8E8883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Metadata, timestamps, labels.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Terracotta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#C67B5C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action (Play), progress, active states.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Fjord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#4A6070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buttons, links, categories.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Border/Divider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#EAE2D9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lines, card outlines.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Dark Mode: Midnight Cabin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c>
          <w:tcPr>
            <w:tcW w:type="dxa" w:w="24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Colour Name</w:t>
            </w:r>
          </w:p>
        </w:tc>
        <w:tc>
          <w:tcPr>
            <w:tcW w:type="dxa" w:w="156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36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 Forest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#1B1D1C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charcoal with a hint of organic green.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Surface/Card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Smoked Oak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#262928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elevated layers.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#D6CFC7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Easy-on-the-eyes light beige.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#70736A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and de-emphasised info.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1 (Amber)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#D4A373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Candlelight accent for active player/play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Birch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#2D312F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dividers on dark backgrounds.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CSS / Tailwind Variables Implementation</w:t>
      </w:r>
    </w:p>
    <w:p>
      <w:pPr>
        <w:pBdr>
          <w:left w:val="single" w:color="C67B5C" w:sz="6"/>
        </w:pBdr>
        <w:shd w:fill="FFF3EE" w:val="clear"/>
        <w:spacing w:after="120"/>
      </w:pPr>
      <w:r>
        <w:rPr>
          <w:rFonts w:ascii="Arial" w:cs="Arial" w:eastAsia="Arial" w:hAnsi="Arial"/>
          <w:b/>
          <w:bCs/>
          <w:color w:val="C67B5C"/>
          <w:sz w:val="22"/>
          <w:szCs w:val="22"/>
        </w:rPr>
        <w:t xml:space="preserve">⚠️  IMPORTANT — Dark mode accent shift: In dark mode, the primary accent is NOT Terracotta (#C67B5C). It becomes Amber (#D4A373). We reuse the --accent-terracotta CSS variable name for simpler theming but its value changes. Use --accent-amber-dark for explicit dark-mode references in component logic.</w:t>
      </w:r>
    </w:p>
    <w:p>
      <w:pPr>
        <w:spacing w:after="160"/>
      </w:pPr>
      <w:r>
        <w:t xml:space="preserve"/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/* Light Mode - Nordic Earth */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--bg-linen: #F7F3F0;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--surface-alabaster: #FFFFFF;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--text-charcoal: #2D2926;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--text-stone: #8E8883;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--accent-terracotta: #C67B5C;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--accent-fjord: #4A6070;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--border-birch: #EAE2D9;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--font-serif: 'Newsreader', serif;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--font-sans: 'Inter', sans-serif;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[data-theme='dark'] {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--bg-linen: #1B1D1C;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--surface-alabaster: #262928;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--text-charcoal: #D6CFC7;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--text-stone: #70736A;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--border-birch: #2D312F;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--accent-fjord: #6A8A9A;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/* Accent shifts from Terracotta to Amber in dark mode */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--accent-terracotta: #D4A373;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--accent-amber-dark: #D4A373; /* Explicit alias for JS theme logic */</w:t>
      </w:r>
    </w:p>
    <w:p>
      <w:pPr>
        <w:shd w:fill="F0EDE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Typography Rules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The Font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Headings &amp; Content (The Literary Voice): Newsreader (Google Fonts). A medium-contrast serif that feels like a high-end physical 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Interface &amp; Metadata (The Utility Voice): Inter (Google Fonts). A modern, highly legible sans-serif for functional elements.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Typographic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60"/>
        <w:gridCol w:w="1200"/>
        <w:gridCol w:w="1200"/>
        <w:gridCol w:w="2600"/>
      </w:tblGrid>
      <w:tr>
        <w:tc>
          <w:tcPr>
            <w:tcW w:type="dxa" w:w="18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dxa" w:w="16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96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Height</w:t>
            </w:r>
          </w:p>
        </w:tc>
        <w:tc>
          <w:tcPr>
            <w:tcW w:type="dxa" w:w="26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Newsreader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headers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Newsreader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titles, player title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Reading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Newsreader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actual text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Buttons, navigation tabs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left, date, word count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Component Geometry &amp; Spacing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The Nordic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Large Containers (Cards, Modals): 24px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Medium Containers (Buttons, Inputs): 16px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Small Elements (Pills, Tags): 40px (fully rounded)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Spacing System (8pt Grid)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Outer Page Padding: 24px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Internal Padding: 20px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Gaps: 32px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Shadows &amp; Borders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Shadows: 0 4px 20px rgba(45, 41, 38, 0.05) — Charcoal at 5% opacity.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Borders: In Light Mode, 1px solid Birch (#EAE2D9) for cards instead of heavy shadows.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Motion &amp; Interaction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Transition Speed: 300ms for page transitions; 150ms for button presses.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Easing: cubic-bezier(0.4, 0, 0.2, 1). Avoid bouncy animations — Nordic design is calm and deliberate.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Haptics (Play Button): Light impact.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Haptics (Bookmark): Subtle double-tap pulse.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Haptics (Generation Complete): Satisfying success haptic.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Iconography &amp; Imagery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Stroke Weight: 1.5px to 2.0px.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Style: Linear (outline) for inactive states; Solid for active states.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Colour: Charcoal for icons on Linen/Alabaster. Terracotta for play/active icons.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Generative Cover 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article lacks an image, Narrate generates an abstract cover: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Style: Minimalist 2-colour linear gradient.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Colours: Mix of Linen/Terracotta or Fjord/Sand.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Overlay: Title in Newsreader centred, restricted to first 4 words.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Operational Rules</w:t>
      </w:r>
    </w:p>
    <w:p>
      <w:pPr>
        <w:pBdr>
          <w:left w:val="single" w:color="C67B5C" w:sz="6"/>
        </w:pBdr>
        <w:shd w:fill="FFF3EE" w:val="clear"/>
        <w:spacing w:after="120"/>
      </w:pPr>
      <w:r>
        <w:rPr>
          <w:rFonts w:ascii="Arial" w:cs="Arial" w:eastAsia="Arial" w:hAnsi="Arial"/>
          <w:b/>
          <w:bCs/>
          <w:color w:val="C67B5C"/>
          <w:sz w:val="22"/>
          <w:szCs w:val="22"/>
        </w:rPr>
        <w:t xml:space="preserve">⚠️  DO NOT use pure black (#000) or pure white (#FFF) for backgrounds. Always use Linen (#F7F3F0) or Night Forest (#1B1D1C).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save playback progress to the DB every 10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the app works responsively on both iPhone and Web browsers.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PRIORITISE clean code and modular components.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Titles are Newsreader. All UI text is Inter. Never mix these roles.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Error &amp; Edge-Case UI States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state below must be built during the same sprint as its triggering feature. No screen should ever show a blank view or a raw error string.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General rules: Background Linen / Night Forest. Illustrations are abstract line art in Terracotta or Fjord tones, max 120x120px. Title: Newsreader 20px Charcoal/Sand. Subtitle: Inter 14px Stone/Moss. CTA: Terracotta button, 16px radius.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360"/>
        <w:gridCol w:w="2400"/>
      </w:tblGrid>
      <w:tr>
        <w:tc>
          <w:tcPr>
            <w:tcW w:type="dxa" w:w="16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2400"/>
            <w:tcBorders>
              <w:top w:val="single" w:color="C67B5C" w:sz="1"/>
              <w:left w:val="single" w:color="C67B5C" w:sz="1"/>
              <w:bottom w:val="single" w:color="C67B5C" w:sz="1"/>
              <w:right w:val="single" w:color="C67B5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narrations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Your library is quiet. Subtitle: Paste a link to create your first narration.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something -&gt; opens Input modal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search 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Nothing found. No illustration — user is mid-task.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search (text link only)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timeout / no internet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You're offline. Subtitle shows count of downloaded items if &gt; 0.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button + Go to downloads link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Paywall 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PAYWALL_DETECTED 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sheet (not full screen). We couldn't access this article.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text / Cancel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 Exhausted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INSUFFICIENT_CREDITS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sheet. Soft block — library remains playable.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Free: Upgrade to Pro. Pro: Shows refresh date.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'failed'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on library card — soft red border. Tap to expand.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again / Delete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Cold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+ 0 chunks for &gt; 8s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 from normal pulse. Text: Warming up the narration engine... Clears when completed_chunks = 1.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auto-resolves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Voice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PRO_VOICE_REQUIRED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tooltip on voice selector. This voice is available on Pro.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link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29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C67B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29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2026-03-20T18:19:01.747Z</dcterms:created>
  <dcterms:modified xsi:type="dcterms:W3CDTF">2026-03-20T18:19:01.749Z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