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3F16" w14:textId="77777777" w:rsidR="00B40785" w:rsidRDefault="00B40785">
      <w:pPr>
        <w:pStyle w:val="title"/>
      </w:pPr>
      <w:r>
        <w:t>Embedding Equations of the Small Language Model</w:t>
      </w:r>
    </w:p>
    <w:p w14:paraId="594104C9" w14:textId="77777777" w:rsidR="00B40785" w:rsidRDefault="00B40785">
      <w:pPr>
        <w:pStyle w:val="body"/>
      </w:pPr>
      <w:r>
        <w:t>This section gives the equations of every embedding used by the system and of the layers that read them. Both trained networks share the same 95-entry token vocabulary: the 91 words of the lookup table and four special tokens. The word picker (Case 2, hearing to deaf-mute) embeds each spoken word together with its position in the sentence, whereas TinyLlama (Case 1, deaf-mute to hearing) embeds the recognized signs without any position and adds position only to the English words it writes. Table 1 lists the</w:t>
      </w:r>
      <w:r>
        <w:t xml:space="preserve"> symbols.</w:t>
      </w:r>
    </w:p>
    <w:tbl>
      <w:tblPr>
        <w:tblW w:w="8640" w:type="dxa"/>
        <w:tblCellMar>
          <w:top w:w="15" w:type="dxa"/>
          <w:left w:w="15" w:type="dxa"/>
          <w:bottom w:w="15" w:type="dxa"/>
          <w:right w:w="15" w:type="dxa"/>
        </w:tblCellMar>
        <w:tblLook w:val="04A0" w:firstRow="1" w:lastRow="0" w:firstColumn="1" w:lastColumn="0" w:noHBand="0" w:noVBand="1"/>
      </w:tblPr>
      <w:tblGrid>
        <w:gridCol w:w="1296"/>
        <w:gridCol w:w="5616"/>
        <w:gridCol w:w="1728"/>
      </w:tblGrid>
      <w:tr w:rsidR="00000000" w14:paraId="402CC9AB" w14:textId="77777777">
        <w:trPr>
          <w:tblHeader/>
        </w:trPr>
        <w:tc>
          <w:tcPr>
            <w:tcW w:w="1296" w:type="dxa"/>
            <w:tcBorders>
              <w:top w:val="single" w:sz="6" w:space="0" w:color="808080"/>
              <w:left w:val="single" w:sz="6" w:space="0" w:color="808080"/>
              <w:bottom w:val="single" w:sz="6" w:space="0" w:color="808080"/>
              <w:right w:val="single" w:sz="6" w:space="0" w:color="808080"/>
            </w:tcBorders>
            <w:shd w:val="clear" w:color="auto" w:fill="F0F0F0"/>
            <w:tcMar>
              <w:top w:w="40" w:type="dxa"/>
              <w:left w:w="80" w:type="dxa"/>
              <w:bottom w:w="40" w:type="dxa"/>
              <w:right w:w="80" w:type="dxa"/>
            </w:tcMar>
            <w:hideMark/>
          </w:tcPr>
          <w:p w14:paraId="2E616C09" w14:textId="77777777" w:rsidR="00B40785" w:rsidRDefault="00B40785">
            <w:pPr>
              <w:spacing w:before="120" w:after="40"/>
              <w:rPr>
                <w:rFonts w:eastAsia="Times New Roman"/>
                <w:b/>
                <w:bCs/>
                <w:sz w:val="21"/>
                <w:szCs w:val="21"/>
              </w:rPr>
            </w:pPr>
            <w:r>
              <w:rPr>
                <w:rFonts w:eastAsia="Times New Roman"/>
                <w:b/>
                <w:bCs/>
                <w:sz w:val="21"/>
                <w:szCs w:val="21"/>
              </w:rPr>
              <w:t>Symbol</w:t>
            </w:r>
          </w:p>
        </w:tc>
        <w:tc>
          <w:tcPr>
            <w:tcW w:w="5616" w:type="dxa"/>
            <w:tcBorders>
              <w:top w:val="single" w:sz="6" w:space="0" w:color="808080"/>
              <w:left w:val="single" w:sz="6" w:space="0" w:color="808080"/>
              <w:bottom w:val="single" w:sz="6" w:space="0" w:color="808080"/>
              <w:right w:val="single" w:sz="6" w:space="0" w:color="808080"/>
            </w:tcBorders>
            <w:shd w:val="clear" w:color="auto" w:fill="F0F0F0"/>
            <w:tcMar>
              <w:top w:w="40" w:type="dxa"/>
              <w:left w:w="80" w:type="dxa"/>
              <w:bottom w:w="40" w:type="dxa"/>
              <w:right w:w="80" w:type="dxa"/>
            </w:tcMar>
            <w:hideMark/>
          </w:tcPr>
          <w:p w14:paraId="6A7A6704" w14:textId="77777777" w:rsidR="00B40785" w:rsidRDefault="00B40785">
            <w:pPr>
              <w:spacing w:before="120" w:after="40"/>
              <w:rPr>
                <w:rFonts w:eastAsia="Times New Roman"/>
                <w:b/>
                <w:bCs/>
                <w:sz w:val="21"/>
                <w:szCs w:val="21"/>
              </w:rPr>
            </w:pPr>
            <w:r>
              <w:rPr>
                <w:rFonts w:eastAsia="Times New Roman"/>
                <w:b/>
                <w:bCs/>
                <w:sz w:val="21"/>
                <w:szCs w:val="21"/>
              </w:rPr>
              <w:t>Meaning</w:t>
            </w:r>
          </w:p>
        </w:tc>
        <w:tc>
          <w:tcPr>
            <w:tcW w:w="1728" w:type="dxa"/>
            <w:tcBorders>
              <w:top w:val="single" w:sz="6" w:space="0" w:color="808080"/>
              <w:left w:val="single" w:sz="6" w:space="0" w:color="808080"/>
              <w:bottom w:val="single" w:sz="6" w:space="0" w:color="808080"/>
              <w:right w:val="single" w:sz="6" w:space="0" w:color="808080"/>
            </w:tcBorders>
            <w:shd w:val="clear" w:color="auto" w:fill="F0F0F0"/>
            <w:tcMar>
              <w:top w:w="40" w:type="dxa"/>
              <w:left w:w="80" w:type="dxa"/>
              <w:bottom w:w="40" w:type="dxa"/>
              <w:right w:w="80" w:type="dxa"/>
            </w:tcMar>
            <w:hideMark/>
          </w:tcPr>
          <w:p w14:paraId="74CEE4CF" w14:textId="77777777" w:rsidR="00B40785" w:rsidRDefault="00B40785">
            <w:pPr>
              <w:spacing w:before="120" w:after="40"/>
              <w:rPr>
                <w:rFonts w:eastAsia="Times New Roman"/>
                <w:b/>
                <w:bCs/>
                <w:sz w:val="21"/>
                <w:szCs w:val="21"/>
              </w:rPr>
            </w:pPr>
            <w:r>
              <w:rPr>
                <w:rFonts w:eastAsia="Times New Roman"/>
                <w:b/>
                <w:bCs/>
                <w:sz w:val="21"/>
                <w:szCs w:val="21"/>
              </w:rPr>
              <w:t>Value</w:t>
            </w:r>
          </w:p>
        </w:tc>
      </w:tr>
      <w:tr w:rsidR="00000000" w14:paraId="2C25E181"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1417154" w14:textId="77777777" w:rsidR="00B40785" w:rsidRDefault="00B40785">
            <w:pPr>
              <w:pStyle w:val="c"/>
              <w:rPr>
                <w:sz w:val="21"/>
                <w:szCs w:val="21"/>
              </w:rPr>
            </w:pPr>
            <w:r>
              <w:rPr>
                <w:i/>
                <w:iCs/>
                <w:sz w:val="21"/>
                <w:szCs w:val="21"/>
              </w:rPr>
              <w:t>V</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6A54C94" w14:textId="77777777" w:rsidR="00B40785" w:rsidRDefault="00B40785">
            <w:pPr>
              <w:pStyle w:val="c"/>
              <w:rPr>
                <w:sz w:val="21"/>
                <w:szCs w:val="21"/>
              </w:rPr>
            </w:pPr>
            <w:r>
              <w:rPr>
                <w:sz w:val="21"/>
                <w:szCs w:val="21"/>
              </w:rPr>
              <w:t>token vocabulary (91 words + &lt;pad&gt;, &lt;bos&gt;, &lt;eos&gt;, &lt;unk&gt;)</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5E7791EC" w14:textId="77777777" w:rsidR="00B40785" w:rsidRDefault="00B40785">
            <w:pPr>
              <w:pStyle w:val="c"/>
              <w:rPr>
                <w:sz w:val="21"/>
                <w:szCs w:val="21"/>
              </w:rPr>
            </w:pPr>
            <w:r>
              <w:rPr>
                <w:sz w:val="21"/>
                <w:szCs w:val="21"/>
              </w:rPr>
              <w:t>|</w:t>
            </w:r>
            <w:r>
              <w:rPr>
                <w:i/>
                <w:iCs/>
                <w:sz w:val="21"/>
                <w:szCs w:val="21"/>
              </w:rPr>
              <w:t>V</w:t>
            </w:r>
            <w:r>
              <w:rPr>
                <w:sz w:val="21"/>
                <w:szCs w:val="21"/>
              </w:rPr>
              <w:t>| = 95</w:t>
            </w:r>
          </w:p>
        </w:tc>
      </w:tr>
      <w:tr w:rsidR="00000000" w14:paraId="7E589194"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4448D260" w14:textId="77777777" w:rsidR="00B40785" w:rsidRDefault="00B40785">
            <w:pPr>
              <w:pStyle w:val="c"/>
              <w:rPr>
                <w:sz w:val="21"/>
                <w:szCs w:val="21"/>
              </w:rPr>
            </w:pPr>
            <w:r>
              <w:rPr>
                <w:i/>
                <w:iCs/>
                <w:sz w:val="21"/>
                <w:szCs w:val="21"/>
              </w:rPr>
              <w:t>d</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38BB95C6" w14:textId="77777777" w:rsidR="00B40785" w:rsidRDefault="00B40785">
            <w:pPr>
              <w:pStyle w:val="c"/>
              <w:rPr>
                <w:sz w:val="21"/>
                <w:szCs w:val="21"/>
              </w:rPr>
            </w:pPr>
            <w:r>
              <w:rPr>
                <w:sz w:val="21"/>
                <w:szCs w:val="21"/>
              </w:rPr>
              <w:t>embedding size (numbers per token)</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F6DB229" w14:textId="77777777" w:rsidR="00B40785" w:rsidRDefault="00B40785">
            <w:pPr>
              <w:pStyle w:val="c"/>
              <w:rPr>
                <w:sz w:val="21"/>
                <w:szCs w:val="21"/>
              </w:rPr>
            </w:pPr>
            <w:r>
              <w:rPr>
                <w:sz w:val="21"/>
                <w:szCs w:val="21"/>
              </w:rPr>
              <w:t>64</w:t>
            </w:r>
          </w:p>
        </w:tc>
      </w:tr>
      <w:tr w:rsidR="00000000" w14:paraId="763C290D"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6D5CDEF" w14:textId="77777777" w:rsidR="00B40785" w:rsidRDefault="00B40785">
            <w:pPr>
              <w:pStyle w:val="c"/>
              <w:rPr>
                <w:sz w:val="21"/>
                <w:szCs w:val="21"/>
              </w:rPr>
            </w:pPr>
            <w:r>
              <w:rPr>
                <w:i/>
                <w:iCs/>
                <w:sz w:val="21"/>
                <w:szCs w:val="21"/>
              </w:rPr>
              <w:t>L</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34A0457" w14:textId="77777777" w:rsidR="00B40785" w:rsidRDefault="00B40785">
            <w:pPr>
              <w:pStyle w:val="c"/>
              <w:rPr>
                <w:sz w:val="21"/>
                <w:szCs w:val="21"/>
              </w:rPr>
            </w:pPr>
            <w:r>
              <w:rPr>
                <w:sz w:val="21"/>
                <w:szCs w:val="21"/>
              </w:rPr>
              <w:t>largest number of words or signs in one turn</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995787C" w14:textId="77777777" w:rsidR="00B40785" w:rsidRDefault="00B40785">
            <w:pPr>
              <w:pStyle w:val="c"/>
              <w:rPr>
                <w:sz w:val="21"/>
                <w:szCs w:val="21"/>
              </w:rPr>
            </w:pPr>
            <w:r>
              <w:rPr>
                <w:sz w:val="21"/>
                <w:szCs w:val="21"/>
              </w:rPr>
              <w:t>16</w:t>
            </w:r>
          </w:p>
        </w:tc>
      </w:tr>
      <w:tr w:rsidR="00000000" w14:paraId="24107D53"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CFFC93C" w14:textId="77777777" w:rsidR="00B40785" w:rsidRDefault="00B40785">
            <w:pPr>
              <w:pStyle w:val="c"/>
              <w:rPr>
                <w:sz w:val="21"/>
                <w:szCs w:val="21"/>
              </w:rPr>
            </w:pPr>
            <w:r>
              <w:rPr>
                <w:i/>
                <w:iCs/>
                <w:sz w:val="21"/>
                <w:szCs w:val="21"/>
              </w:rPr>
              <w:t>h</w:t>
            </w:r>
            <w:r>
              <w:rPr>
                <w:sz w:val="21"/>
                <w:szCs w:val="21"/>
              </w:rPr>
              <w:t xml:space="preserve">, </w:t>
            </w:r>
            <w:r>
              <w:rPr>
                <w:i/>
                <w:iCs/>
                <w:sz w:val="21"/>
                <w:szCs w:val="21"/>
              </w:rPr>
              <w:t>d</w:t>
            </w:r>
            <w:r>
              <w:rPr>
                <w:i/>
                <w:iCs/>
                <w:sz w:val="21"/>
                <w:szCs w:val="21"/>
                <w:vertAlign w:val="subscript"/>
              </w:rPr>
              <w:t>h</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BD80A30" w14:textId="77777777" w:rsidR="00B40785" w:rsidRDefault="00B40785">
            <w:pPr>
              <w:pStyle w:val="c"/>
              <w:rPr>
                <w:sz w:val="21"/>
                <w:szCs w:val="21"/>
              </w:rPr>
            </w:pPr>
            <w:r>
              <w:rPr>
                <w:sz w:val="21"/>
                <w:szCs w:val="21"/>
              </w:rPr>
              <w:t>attention heads, size of one head (</w:t>
            </w:r>
            <w:r>
              <w:rPr>
                <w:i/>
                <w:iCs/>
                <w:sz w:val="21"/>
                <w:szCs w:val="21"/>
              </w:rPr>
              <w:t>d</w:t>
            </w:r>
            <w:r>
              <w:rPr>
                <w:sz w:val="21"/>
                <w:szCs w:val="21"/>
              </w:rPr>
              <w:t>/</w:t>
            </w:r>
            <w:r>
              <w:rPr>
                <w:i/>
                <w:iCs/>
                <w:sz w:val="21"/>
                <w:szCs w:val="21"/>
              </w:rPr>
              <w:t>h</w:t>
            </w:r>
            <w:r>
              <w:rPr>
                <w:sz w:val="21"/>
                <w:szCs w:val="21"/>
              </w:rPr>
              <w:t>)</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A0BDC55" w14:textId="77777777" w:rsidR="00B40785" w:rsidRDefault="00B40785">
            <w:pPr>
              <w:pStyle w:val="c"/>
              <w:rPr>
                <w:sz w:val="21"/>
                <w:szCs w:val="21"/>
              </w:rPr>
            </w:pPr>
            <w:r>
              <w:rPr>
                <w:sz w:val="21"/>
                <w:szCs w:val="21"/>
              </w:rPr>
              <w:t>4, 16</w:t>
            </w:r>
          </w:p>
        </w:tc>
      </w:tr>
      <w:tr w:rsidR="00000000" w14:paraId="4C2A7C59"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7A4A7D4" w14:textId="77777777" w:rsidR="00B40785" w:rsidRDefault="00B40785">
            <w:pPr>
              <w:pStyle w:val="c"/>
              <w:rPr>
                <w:sz w:val="21"/>
                <w:szCs w:val="21"/>
              </w:rPr>
            </w:pPr>
            <w:r>
              <w:rPr>
                <w:i/>
                <w:iCs/>
                <w:sz w:val="21"/>
                <w:szCs w:val="21"/>
              </w:rPr>
              <w:t>E</w:t>
            </w:r>
            <w:r>
              <w:rPr>
                <w:i/>
                <w:iCs/>
                <w:sz w:val="21"/>
                <w:szCs w:val="21"/>
                <w:vertAlign w:val="subscript"/>
              </w:rPr>
              <w:t>w</w:t>
            </w:r>
            <w:r>
              <w:rPr>
                <w:sz w:val="21"/>
                <w:szCs w:val="21"/>
              </w:rPr>
              <w:t xml:space="preserve">, </w:t>
            </w:r>
            <w:r>
              <w:rPr>
                <w:i/>
                <w:iCs/>
                <w:sz w:val="21"/>
                <w:szCs w:val="21"/>
              </w:rPr>
              <w:t>P</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2C73F36" w14:textId="77777777" w:rsidR="00B40785" w:rsidRDefault="00B40785">
            <w:pPr>
              <w:pStyle w:val="c"/>
              <w:rPr>
                <w:sz w:val="21"/>
                <w:szCs w:val="21"/>
              </w:rPr>
            </w:pPr>
            <w:r>
              <w:rPr>
                <w:sz w:val="21"/>
                <w:szCs w:val="21"/>
              </w:rPr>
              <w:t>word picker: word table, position table</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0D0FA98" w14:textId="77777777" w:rsidR="00B40785" w:rsidRDefault="00B40785">
            <w:pPr>
              <w:pStyle w:val="c"/>
              <w:rPr>
                <w:sz w:val="21"/>
                <w:szCs w:val="21"/>
              </w:rPr>
            </w:pPr>
            <w:r>
              <w:rPr>
                <w:sz w:val="21"/>
                <w:szCs w:val="21"/>
              </w:rPr>
              <w:t>95 × 64, 16 × 64</w:t>
            </w:r>
          </w:p>
        </w:tc>
      </w:tr>
      <w:tr w:rsidR="00000000" w14:paraId="6A8F98B2"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4F14816" w14:textId="77777777" w:rsidR="00B40785" w:rsidRDefault="00B40785">
            <w:pPr>
              <w:pStyle w:val="c"/>
              <w:rPr>
                <w:sz w:val="21"/>
                <w:szCs w:val="21"/>
              </w:rPr>
            </w:pPr>
            <w:r>
              <w:rPr>
                <w:i/>
                <w:iCs/>
                <w:sz w:val="21"/>
                <w:szCs w:val="21"/>
              </w:rPr>
              <w:t>E</w:t>
            </w:r>
            <w:r>
              <w:rPr>
                <w:i/>
                <w:iCs/>
                <w:sz w:val="21"/>
                <w:szCs w:val="21"/>
                <w:vertAlign w:val="subscript"/>
              </w:rPr>
              <w:t>s</w:t>
            </w:r>
            <w:r>
              <w:rPr>
                <w:sz w:val="21"/>
                <w:szCs w:val="21"/>
              </w:rPr>
              <w:t xml:space="preserve">, </w:t>
            </w:r>
            <w:r>
              <w:rPr>
                <w:i/>
                <w:iCs/>
                <w:sz w:val="21"/>
                <w:szCs w:val="21"/>
              </w:rPr>
              <w:t>E</w:t>
            </w:r>
            <w:r>
              <w:rPr>
                <w:i/>
                <w:iCs/>
                <w:sz w:val="21"/>
                <w:szCs w:val="21"/>
                <w:vertAlign w:val="subscript"/>
              </w:rPr>
              <w:t>t</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7674119" w14:textId="77777777" w:rsidR="00B40785" w:rsidRDefault="00B40785">
            <w:pPr>
              <w:pStyle w:val="c"/>
              <w:rPr>
                <w:sz w:val="21"/>
                <w:szCs w:val="21"/>
              </w:rPr>
            </w:pPr>
            <w:r>
              <w:rPr>
                <w:sz w:val="21"/>
                <w:szCs w:val="21"/>
              </w:rPr>
              <w:t>TinyLlama: sign table, table of the words it writes</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F390C0A" w14:textId="77777777" w:rsidR="00B40785" w:rsidRDefault="00B40785">
            <w:pPr>
              <w:pStyle w:val="c"/>
              <w:rPr>
                <w:sz w:val="21"/>
                <w:szCs w:val="21"/>
              </w:rPr>
            </w:pPr>
            <w:r>
              <w:rPr>
                <w:sz w:val="21"/>
                <w:szCs w:val="21"/>
              </w:rPr>
              <w:t>95 × 64 each</w:t>
            </w:r>
          </w:p>
        </w:tc>
      </w:tr>
      <w:tr w:rsidR="00000000" w14:paraId="440817CA"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1E1E64B" w14:textId="77777777" w:rsidR="00B40785" w:rsidRDefault="00B40785">
            <w:pPr>
              <w:pStyle w:val="c"/>
              <w:rPr>
                <w:sz w:val="21"/>
                <w:szCs w:val="21"/>
              </w:rPr>
            </w:pPr>
            <w:r>
              <w:rPr>
                <w:i/>
                <w:iCs/>
                <w:sz w:val="21"/>
                <w:szCs w:val="21"/>
              </w:rPr>
              <w:t>t</w:t>
            </w:r>
            <w:r>
              <w:rPr>
                <w:i/>
                <w:iCs/>
                <w:sz w:val="21"/>
                <w:szCs w:val="21"/>
                <w:vertAlign w:val="subscript"/>
              </w:rPr>
              <w:t>i</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24C87DC" w14:textId="77777777" w:rsidR="00B40785" w:rsidRDefault="00B40785">
            <w:pPr>
              <w:pStyle w:val="c"/>
              <w:rPr>
                <w:sz w:val="21"/>
                <w:szCs w:val="21"/>
              </w:rPr>
            </w:pPr>
            <w:r>
              <w:rPr>
                <w:sz w:val="21"/>
                <w:szCs w:val="21"/>
              </w:rPr>
              <w:t xml:space="preserve">token ID of the </w:t>
            </w:r>
            <w:r>
              <w:rPr>
                <w:i/>
                <w:iCs/>
                <w:sz w:val="21"/>
                <w:szCs w:val="21"/>
              </w:rPr>
              <w:t>i</w:t>
            </w:r>
            <w:r>
              <w:rPr>
                <w:sz w:val="21"/>
                <w:szCs w:val="21"/>
              </w:rPr>
              <w:t>-th word or sign</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D050119" w14:textId="77777777" w:rsidR="00B40785" w:rsidRDefault="00B40785">
            <w:pPr>
              <w:pStyle w:val="c"/>
              <w:rPr>
                <w:sz w:val="21"/>
                <w:szCs w:val="21"/>
              </w:rPr>
            </w:pPr>
            <w:r>
              <w:rPr>
                <w:sz w:val="21"/>
                <w:szCs w:val="21"/>
              </w:rPr>
              <w:t>0 … 94</w:t>
            </w:r>
          </w:p>
        </w:tc>
      </w:tr>
      <w:tr w:rsidR="00000000" w14:paraId="698E9B6E"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5857608" w14:textId="77777777" w:rsidR="00B40785" w:rsidRDefault="00B40785">
            <w:pPr>
              <w:pStyle w:val="c"/>
              <w:rPr>
                <w:sz w:val="21"/>
                <w:szCs w:val="21"/>
              </w:rPr>
            </w:pPr>
            <w:r>
              <w:rPr>
                <w:i/>
                <w:iCs/>
                <w:sz w:val="21"/>
                <w:szCs w:val="21"/>
              </w:rPr>
              <w:t>n</w:t>
            </w:r>
            <w:r>
              <w:rPr>
                <w:sz w:val="21"/>
                <w:szCs w:val="21"/>
              </w:rPr>
              <w:t xml:space="preserve">, </w:t>
            </w:r>
            <w:r>
              <w:rPr>
                <w:i/>
                <w:iCs/>
                <w:sz w:val="21"/>
                <w:szCs w:val="21"/>
              </w:rPr>
              <w:t>k</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C0DB59E" w14:textId="77777777" w:rsidR="00B40785" w:rsidRDefault="00B40785">
            <w:pPr>
              <w:pStyle w:val="c"/>
              <w:rPr>
                <w:sz w:val="21"/>
                <w:szCs w:val="21"/>
              </w:rPr>
            </w:pPr>
            <w:r>
              <w:rPr>
                <w:sz w:val="21"/>
                <w:szCs w:val="21"/>
              </w:rPr>
              <w:t>number of spoken words, number of signs</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4FD6EC0" w14:textId="77777777" w:rsidR="00B40785" w:rsidRDefault="00B40785">
            <w:pPr>
              <w:pStyle w:val="c"/>
              <w:rPr>
                <w:sz w:val="21"/>
                <w:szCs w:val="21"/>
              </w:rPr>
            </w:pPr>
            <w:r>
              <w:rPr>
                <w:sz w:val="21"/>
                <w:szCs w:val="21"/>
              </w:rPr>
              <w:t>≤ 16</w:t>
            </w:r>
          </w:p>
        </w:tc>
      </w:tr>
      <w:tr w:rsidR="00000000" w14:paraId="574DCEC1"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EEDC971" w14:textId="77777777" w:rsidR="00B40785" w:rsidRDefault="00B40785">
            <w:pPr>
              <w:pStyle w:val="c"/>
              <w:rPr>
                <w:sz w:val="21"/>
                <w:szCs w:val="21"/>
              </w:rPr>
            </w:pPr>
            <w:r>
              <w:rPr>
                <w:i/>
                <w:iCs/>
                <w:sz w:val="21"/>
                <w:szCs w:val="21"/>
              </w:rPr>
              <w:t>M</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355BEE8" w14:textId="77777777" w:rsidR="00B40785" w:rsidRDefault="00B40785">
            <w:pPr>
              <w:pStyle w:val="c"/>
              <w:rPr>
                <w:sz w:val="21"/>
                <w:szCs w:val="21"/>
              </w:rPr>
            </w:pPr>
            <w:r>
              <w:rPr>
                <w:sz w:val="21"/>
                <w:szCs w:val="21"/>
              </w:rPr>
              <w:t>sign memory read by TinyLlama</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B898F5E" w14:textId="77777777" w:rsidR="00B40785" w:rsidRDefault="00B40785">
            <w:pPr>
              <w:pStyle w:val="c"/>
              <w:rPr>
                <w:sz w:val="21"/>
                <w:szCs w:val="21"/>
              </w:rPr>
            </w:pPr>
            <w:r>
              <w:rPr>
                <w:i/>
                <w:iCs/>
                <w:sz w:val="21"/>
                <w:szCs w:val="21"/>
              </w:rPr>
              <w:t>k</w:t>
            </w:r>
            <w:r>
              <w:rPr>
                <w:sz w:val="21"/>
                <w:szCs w:val="21"/>
              </w:rPr>
              <w:t xml:space="preserve"> × 64</w:t>
            </w:r>
          </w:p>
        </w:tc>
      </w:tr>
    </w:tbl>
    <w:p w14:paraId="5F01B880" w14:textId="77777777" w:rsidR="00B40785" w:rsidRDefault="00B40785">
      <w:pPr>
        <w:pStyle w:val="cap"/>
      </w:pPr>
      <w:r>
        <w:t>Table 1. Symbols used in the equations.</w:t>
      </w:r>
    </w:p>
    <w:p w14:paraId="600FE00A" w14:textId="77777777" w:rsidR="00B40785" w:rsidRDefault="00B40785">
      <w:pPr>
        <w:pStyle w:val="h"/>
      </w:pPr>
      <w:r>
        <w:t>A. From words to vectors</w:t>
      </w:r>
    </w:p>
    <w:p w14:paraId="5C12BBCB" w14:textId="77777777" w:rsidR="00B40785" w:rsidRDefault="00B40785">
      <w:pPr>
        <w:pStyle w:val="body"/>
      </w:pPr>
      <w:r>
        <w:t>Every word or sign is first replaced by its token ID (Equation 1). An embedding lookup then reads one row of a learned table; this is the same as multiplying a one-hot vector by the table (Equation 2), so the embedding is a learned linear map from the vocabulary to a 64-dimensional space. The row of the padding token is fixed at zero and is never trained (Equation 3).</w:t>
      </w: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346A1940" w14:textId="77777777">
        <w:tc>
          <w:tcPr>
            <w:tcW w:w="7776" w:type="dxa"/>
            <w:tcBorders>
              <w:top w:val="nil"/>
              <w:left w:val="nil"/>
              <w:bottom w:val="nil"/>
              <w:right w:val="nil"/>
            </w:tcBorders>
            <w:tcMar>
              <w:top w:w="60" w:type="dxa"/>
              <w:left w:w="0" w:type="dxa"/>
              <w:bottom w:w="60" w:type="dxa"/>
              <w:right w:w="0" w:type="dxa"/>
            </w:tcMar>
            <w:vAlign w:val="center"/>
            <w:hideMark/>
          </w:tcPr>
          <w:p w14:paraId="55BB449E" w14:textId="715E1147"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i</m:t>
                    </m:r>
                  </m:sub>
                </m:sSub>
                <m:r>
                  <w:rPr>
                    <w:rFonts w:ascii="Cambria Math" w:eastAsia="Times New Roman" w:hAnsi="Cambria Math"/>
                  </w:rPr>
                  <m:t>=</m:t>
                </m:r>
                <m:r>
                  <m:rPr>
                    <m:nor/>
                  </m:rPr>
                  <w:rPr>
                    <w:rFonts w:ascii="Cambria Math" w:eastAsia="Times New Roman" w:hAnsi="Cambria Math"/>
                  </w:rPr>
                  <m:t>id</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i</m:t>
                        </m:r>
                      </m:sub>
                    </m:sSub>
                  </m:e>
                </m:d>
                <m:r>
                  <w:rPr>
                    <w:rFonts w:ascii="Cambria Math" w:eastAsia="Times New Roman" w:hAnsi="Cambria Math" w:cs="Cambria Math"/>
                  </w:rPr>
                  <m:t>∈</m:t>
                </m:r>
                <m:d>
                  <m:dPr>
                    <m:begChr m:val="{"/>
                    <m:endChr m:val="}"/>
                    <m:ctrlPr>
                      <w:rPr>
                        <w:rFonts w:ascii="Cambria Math" w:eastAsia="Times New Roman" w:hAnsi="Cambria Math"/>
                        <w:i/>
                      </w:rPr>
                    </m:ctrlPr>
                  </m:dPr>
                  <m:e>
                    <m:r>
                      <w:rPr>
                        <w:rFonts w:ascii="Cambria Math" w:eastAsia="Times New Roman" w:hAnsi="Cambria Math"/>
                      </w:rPr>
                      <m:t>0,1,…,94</m:t>
                    </m:r>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0C44547E" w14:textId="77777777" w:rsidR="00B40785" w:rsidRDefault="00B40785">
            <w:pPr>
              <w:spacing w:before="80" w:after="80"/>
              <w:jc w:val="right"/>
              <w:rPr>
                <w:rFonts w:eastAsia="Times New Roman"/>
              </w:rPr>
            </w:pPr>
            <w:r>
              <w:rPr>
                <w:rFonts w:eastAsia="Times New Roman"/>
              </w:rPr>
              <w:t>(1)</w:t>
            </w:r>
          </w:p>
        </w:tc>
      </w:tr>
    </w:tbl>
    <w:p w14:paraId="65577DEB"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631BABF2" w14:textId="77777777">
        <w:tc>
          <w:tcPr>
            <w:tcW w:w="7776" w:type="dxa"/>
            <w:tcBorders>
              <w:top w:val="nil"/>
              <w:left w:val="nil"/>
              <w:bottom w:val="nil"/>
              <w:right w:val="nil"/>
            </w:tcBorders>
            <w:tcMar>
              <w:top w:w="60" w:type="dxa"/>
              <w:left w:w="0" w:type="dxa"/>
              <w:bottom w:w="60" w:type="dxa"/>
              <w:right w:w="0" w:type="dxa"/>
            </w:tcMar>
            <w:vAlign w:val="center"/>
            <w:hideMark/>
          </w:tcPr>
          <w:p w14:paraId="6886A01F" w14:textId="7437A214" w:rsidR="00B40785" w:rsidRDefault="00107E4E">
            <w:pPr>
              <w:spacing w:before="80" w:after="80"/>
              <w:jc w:val="center"/>
              <w:rPr>
                <w:rFonts w:eastAsia="Times New Roman"/>
              </w:rPr>
            </w:pPr>
            <m:oMathPara>
              <m:oMath>
                <m:r>
                  <w:rPr>
                    <w:rFonts w:ascii="Cambria Math" w:eastAsia="Times New Roman" w:hAnsi="Cambria Math"/>
                  </w:rPr>
                  <m:t>e</m:t>
                </m:r>
                <m:d>
                  <m:dPr>
                    <m:ctrlPr>
                      <w:rPr>
                        <w:rFonts w:ascii="Cambria Math" w:eastAsia="Times New Roman" w:hAnsi="Cambria Math"/>
                        <w:i/>
                      </w:rPr>
                    </m:ctrlPr>
                  </m:dPr>
                  <m:e>
                    <m:r>
                      <w:rPr>
                        <w:rFonts w:ascii="Cambria Math" w:eastAsia="Times New Roman" w:hAnsi="Cambria Math"/>
                      </w:rPr>
                      <m:t>w</m:t>
                    </m:r>
                  </m:e>
                </m:d>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E</m:t>
                    </m:r>
                  </m:e>
                  <m:sup>
                    <m:r>
                      <w:rPr>
                        <w:rFonts w:ascii="Cambria Math" w:eastAsia="Times New Roman" w:hAnsi="Cambria Math" w:cs="Cambria Math"/>
                      </w:rPr>
                      <m:t>⊤</m:t>
                    </m:r>
                  </m:sup>
                </m:sSup>
                <m:r>
                  <w:rPr>
                    <w:rFonts w:ascii="Cambria Math" w:eastAsia="Times New Roman" w:hAnsi="Cambria Math"/>
                  </w:rPr>
                  <m:t>o</m:t>
                </m:r>
                <m:d>
                  <m:dPr>
                    <m:ctrlPr>
                      <w:rPr>
                        <w:rFonts w:ascii="Cambria Math" w:eastAsia="Times New Roman" w:hAnsi="Cambria Math"/>
                        <w:i/>
                      </w:rPr>
                    </m:ctrlPr>
                  </m:dPr>
                  <m:e>
                    <m:r>
                      <w:rPr>
                        <w:rFonts w:ascii="Cambria Math" w:eastAsia="Times New Roman" w:hAnsi="Cambria Math"/>
                      </w:rPr>
                      <m:t>w</m:t>
                    </m:r>
                  </m:e>
                </m:d>
                <m:r>
                  <w:rPr>
                    <w:rFonts w:ascii="Cambria Math" w:eastAsia="Times New Roman" w:hAnsi="Cambria Math"/>
                  </w:rPr>
                  <m:t>=E</m:t>
                </m:r>
                <m:d>
                  <m:dPr>
                    <m:begChr m:val="["/>
                    <m:endChr m:val="]"/>
                    <m:ctrlPr>
                      <w:rPr>
                        <w:rFonts w:ascii="Cambria Math" w:eastAsia="Times New Roman" w:hAnsi="Cambria Math"/>
                        <w:i/>
                      </w:rPr>
                    </m:ctrlPr>
                  </m:dPr>
                  <m:e>
                    <m:r>
                      <m:rPr>
                        <m:nor/>
                      </m:rPr>
                      <w:rPr>
                        <w:rFonts w:ascii="Cambria Math" w:eastAsia="Times New Roman" w:hAnsi="Cambria Math"/>
                      </w:rPr>
                      <m:t>id</m:t>
                    </m:r>
                    <m:d>
                      <m:dPr>
                        <m:ctrlPr>
                          <w:rPr>
                            <w:rFonts w:ascii="Cambria Math" w:eastAsia="Times New Roman" w:hAnsi="Cambria Math"/>
                            <w:i/>
                          </w:rPr>
                        </m:ctrlPr>
                      </m:dPr>
                      <m:e>
                        <m:r>
                          <w:rPr>
                            <w:rFonts w:ascii="Cambria Math" w:eastAsia="Times New Roman" w:hAnsi="Cambria Math"/>
                          </w:rPr>
                          <m:t>w</m:t>
                        </m:r>
                      </m:e>
                    </m:d>
                  </m:e>
                </m:d>
                <m:r>
                  <w:rPr>
                    <w:rFonts w:ascii="Cambria Math" w:eastAsia="Times New Roman" w:hAnsi="Cambria Math"/>
                  </w:rPr>
                  <m:t>,  o</m:t>
                </m:r>
                <m:d>
                  <m:dPr>
                    <m:ctrlPr>
                      <w:rPr>
                        <w:rFonts w:ascii="Cambria Math" w:eastAsia="Times New Roman" w:hAnsi="Cambria Math"/>
                        <w:i/>
                      </w:rPr>
                    </m:ctrlPr>
                  </m:dPr>
                  <m:e>
                    <m:r>
                      <w:rPr>
                        <w:rFonts w:ascii="Cambria Math" w:eastAsia="Times New Roman" w:hAnsi="Cambria Math"/>
                      </w:rPr>
                      <m:t>w</m:t>
                    </m:r>
                  </m:e>
                </m:d>
                <m:r>
                  <w:rPr>
                    <w:rFonts w:ascii="Cambria Math" w:eastAsia="Times New Roman" w:hAnsi="Cambria Math" w:cs="Cambria Math"/>
                  </w:rPr>
                  <m:t>∈</m:t>
                </m:r>
                <m:sSup>
                  <m:sSupPr>
                    <m:ctrlPr>
                      <w:rPr>
                        <w:rFonts w:ascii="Cambria Math" w:eastAsia="Times New Roman" w:hAnsi="Cambria Math"/>
                        <w:i/>
                      </w:rPr>
                    </m:ctrlPr>
                  </m:sSupPr>
                  <m:e>
                    <m:d>
                      <m:dPr>
                        <m:begChr m:val="{"/>
                        <m:endChr m:val="}"/>
                        <m:ctrlPr>
                          <w:rPr>
                            <w:rFonts w:ascii="Cambria Math" w:eastAsia="Times New Roman" w:hAnsi="Cambria Math"/>
                            <w:i/>
                          </w:rPr>
                        </m:ctrlPr>
                      </m:dPr>
                      <m:e>
                        <m:r>
                          <w:rPr>
                            <w:rFonts w:ascii="Cambria Math" w:eastAsia="Times New Roman" w:hAnsi="Cambria Math"/>
                          </w:rPr>
                          <m:t>0,1</m:t>
                        </m:r>
                      </m:e>
                    </m:d>
                    <m:ctrlPr>
                      <w:rPr>
                        <w:rFonts w:ascii="Cambria Math" w:eastAsia="Times New Roman" w:hAnsi="Cambria Math" w:cs="Cambria Math"/>
                        <w:i/>
                      </w:rPr>
                    </m:ctrlPr>
                  </m:e>
                  <m:sup>
                    <m:r>
                      <w:rPr>
                        <w:rFonts w:ascii="Cambria Math" w:eastAsia="Times New Roman" w:hAnsi="Cambria Math"/>
                      </w:rPr>
                      <m:t>95</m:t>
                    </m:r>
                  </m:sup>
                </m:sSup>
              </m:oMath>
            </m:oMathPara>
          </w:p>
        </w:tc>
        <w:tc>
          <w:tcPr>
            <w:tcW w:w="864" w:type="dxa"/>
            <w:tcBorders>
              <w:top w:val="nil"/>
              <w:left w:val="nil"/>
              <w:bottom w:val="nil"/>
              <w:right w:val="nil"/>
            </w:tcBorders>
            <w:tcMar>
              <w:top w:w="60" w:type="dxa"/>
              <w:left w:w="0" w:type="dxa"/>
              <w:bottom w:w="60" w:type="dxa"/>
              <w:right w:w="0" w:type="dxa"/>
            </w:tcMar>
            <w:vAlign w:val="center"/>
            <w:hideMark/>
          </w:tcPr>
          <w:p w14:paraId="0FB9B9DA" w14:textId="77777777" w:rsidR="00B40785" w:rsidRDefault="00B40785">
            <w:pPr>
              <w:spacing w:before="80" w:after="80"/>
              <w:jc w:val="right"/>
              <w:rPr>
                <w:rFonts w:eastAsia="Times New Roman"/>
              </w:rPr>
            </w:pPr>
            <w:r>
              <w:rPr>
                <w:rFonts w:eastAsia="Times New Roman"/>
              </w:rPr>
              <w:t>(2)</w:t>
            </w:r>
          </w:p>
        </w:tc>
      </w:tr>
    </w:tbl>
    <w:p w14:paraId="37A05541"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7152A5AC" w14:textId="77777777">
        <w:tc>
          <w:tcPr>
            <w:tcW w:w="7776" w:type="dxa"/>
            <w:tcBorders>
              <w:top w:val="nil"/>
              <w:left w:val="nil"/>
              <w:bottom w:val="nil"/>
              <w:right w:val="nil"/>
            </w:tcBorders>
            <w:tcMar>
              <w:top w:w="60" w:type="dxa"/>
              <w:left w:w="0" w:type="dxa"/>
              <w:bottom w:w="60" w:type="dxa"/>
              <w:right w:w="0" w:type="dxa"/>
            </w:tcMar>
            <w:vAlign w:val="center"/>
            <w:hideMark/>
          </w:tcPr>
          <w:p w14:paraId="1CF37F7F" w14:textId="764844BA" w:rsidR="00B40785" w:rsidRDefault="00107E4E">
            <w:pPr>
              <w:spacing w:before="80" w:after="80"/>
              <w:jc w:val="center"/>
              <w:rPr>
                <w:rFonts w:eastAsia="Times New Roman"/>
              </w:rPr>
            </w:pPr>
            <m:oMathPara>
              <m:oMath>
                <m:r>
                  <w:rPr>
                    <w:rFonts w:ascii="Cambria Math" w:eastAsia="Times New Roman" w:hAnsi="Cambria Math"/>
                  </w:rPr>
                  <m:t>E</m:t>
                </m:r>
                <m:d>
                  <m:dPr>
                    <m:begChr m:val="["/>
                    <m:endChr m:val="]"/>
                    <m:ctrlPr>
                      <w:rPr>
                        <w:rFonts w:ascii="Cambria Math" w:eastAsia="Times New Roman" w:hAnsi="Cambria Math"/>
                        <w:i/>
                      </w:rPr>
                    </m:ctrlPr>
                  </m:dPr>
                  <m:e>
                    <m:r>
                      <w:rPr>
                        <w:rFonts w:ascii="Cambria Math" w:eastAsia="Times New Roman" w:hAnsi="Cambria Math"/>
                      </w:rPr>
                      <m:t>0</m:t>
                    </m:r>
                  </m:e>
                </m:d>
                <m:r>
                  <w:rPr>
                    <w:rFonts w:ascii="Cambria Math" w:eastAsia="Times New Roman" w:hAnsi="Cambria Math"/>
                  </w:rPr>
                  <m:t xml:space="preserve">=0  </m:t>
                </m:r>
                <m:r>
                  <m:rPr>
                    <m:nor/>
                  </m:rPr>
                  <w:rPr>
                    <w:rFonts w:ascii="Cambria Math" w:eastAsia="Times New Roman" w:hAnsi="Cambria Math"/>
                  </w:rPr>
                  <m:t>(ID 0 is the padding token)</m:t>
                </m:r>
              </m:oMath>
            </m:oMathPara>
          </w:p>
        </w:tc>
        <w:tc>
          <w:tcPr>
            <w:tcW w:w="864" w:type="dxa"/>
            <w:tcBorders>
              <w:top w:val="nil"/>
              <w:left w:val="nil"/>
              <w:bottom w:val="nil"/>
              <w:right w:val="nil"/>
            </w:tcBorders>
            <w:tcMar>
              <w:top w:w="60" w:type="dxa"/>
              <w:left w:w="0" w:type="dxa"/>
              <w:bottom w:w="60" w:type="dxa"/>
              <w:right w:w="0" w:type="dxa"/>
            </w:tcMar>
            <w:vAlign w:val="center"/>
            <w:hideMark/>
          </w:tcPr>
          <w:p w14:paraId="446EFFA8" w14:textId="77777777" w:rsidR="00B40785" w:rsidRDefault="00B40785">
            <w:pPr>
              <w:spacing w:before="80" w:after="80"/>
              <w:jc w:val="right"/>
              <w:rPr>
                <w:rFonts w:eastAsia="Times New Roman"/>
              </w:rPr>
            </w:pPr>
            <w:r>
              <w:rPr>
                <w:rFonts w:eastAsia="Times New Roman"/>
              </w:rPr>
              <w:t>(3)</w:t>
            </w:r>
          </w:p>
        </w:tc>
      </w:tr>
    </w:tbl>
    <w:p w14:paraId="0AAAA8EE" w14:textId="77777777" w:rsidR="00B40785" w:rsidRDefault="00B40785">
      <w:pPr>
        <w:pStyle w:val="h"/>
      </w:pPr>
      <w:r>
        <w:lastRenderedPageBreak/>
        <w:t>B. Case 2: the word picker (word and position)</w:t>
      </w:r>
    </w:p>
    <w:p w14:paraId="501F663C" w14:textId="77777777" w:rsidR="00B40785" w:rsidRDefault="00B40785">
      <w:pPr>
        <w:pStyle w:val="body"/>
      </w:pPr>
      <w:r>
        <w:t>For the hearing person's words, the embedding is the sum of a word vector and a learned position vector (Equation 4), normalized by layer normalization (Equations 5 and 6). Two pre-normalized transformer blocks then let every word attend to every other word (Equations 7 to 10); padding positions receive a score of minus infinity so they are never attended to (Equation 8). The tag head scores, for every word, a drop choice and sixteen keep choices (Equation 11). Since live testing, only the keep-or-drop deci</w:t>
      </w:r>
      <w:r>
        <w:t>sion of Equation 12 is used, and only for the signs my and you; the question head decides from the average word vector whether the marker how is added (Equation 13).</w:t>
      </w: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406EFA19" w14:textId="77777777">
        <w:tc>
          <w:tcPr>
            <w:tcW w:w="7776" w:type="dxa"/>
            <w:tcBorders>
              <w:top w:val="nil"/>
              <w:left w:val="nil"/>
              <w:bottom w:val="nil"/>
              <w:right w:val="nil"/>
            </w:tcBorders>
            <w:tcMar>
              <w:top w:w="60" w:type="dxa"/>
              <w:left w:w="0" w:type="dxa"/>
              <w:bottom w:w="60" w:type="dxa"/>
              <w:right w:w="0" w:type="dxa"/>
            </w:tcMar>
            <w:vAlign w:val="center"/>
            <w:hideMark/>
          </w:tcPr>
          <w:p w14:paraId="5FA1F957" w14:textId="268D8444"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w</m:t>
                    </m:r>
                  </m:sub>
                </m:sSub>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i</m:t>
                        </m:r>
                      </m:sub>
                    </m:sSub>
                  </m:e>
                </m:d>
                <m:r>
                  <w:rPr>
                    <w:rFonts w:ascii="Cambria Math" w:eastAsia="Times New Roman" w:hAnsi="Cambria Math"/>
                  </w:rPr>
                  <m:t>+P</m:t>
                </m:r>
                <m:d>
                  <m:dPr>
                    <m:begChr m:val="["/>
                    <m:endChr m:val="]"/>
                    <m:ctrlPr>
                      <w:rPr>
                        <w:rFonts w:ascii="Cambria Math" w:eastAsia="Times New Roman" w:hAnsi="Cambria Math"/>
                        <w:i/>
                      </w:rPr>
                    </m:ctrlPr>
                  </m:dPr>
                  <m:e>
                    <m:r>
                      <w:rPr>
                        <w:rFonts w:ascii="Cambria Math" w:eastAsia="Times New Roman" w:hAnsi="Cambria Math"/>
                      </w:rPr>
                      <m:t>i</m:t>
                    </m:r>
                  </m:e>
                </m:d>
                <m:r>
                  <w:rPr>
                    <w:rFonts w:ascii="Cambria Math" w:eastAsia="Times New Roman" w:hAnsi="Cambria Math"/>
                  </w:rPr>
                  <m:t>,  i=1,…,n≤L</m:t>
                </m:r>
              </m:oMath>
            </m:oMathPara>
          </w:p>
        </w:tc>
        <w:tc>
          <w:tcPr>
            <w:tcW w:w="864" w:type="dxa"/>
            <w:tcBorders>
              <w:top w:val="nil"/>
              <w:left w:val="nil"/>
              <w:bottom w:val="nil"/>
              <w:right w:val="nil"/>
            </w:tcBorders>
            <w:tcMar>
              <w:top w:w="60" w:type="dxa"/>
              <w:left w:w="0" w:type="dxa"/>
              <w:bottom w:w="60" w:type="dxa"/>
              <w:right w:w="0" w:type="dxa"/>
            </w:tcMar>
            <w:vAlign w:val="center"/>
            <w:hideMark/>
          </w:tcPr>
          <w:p w14:paraId="63E76DDF" w14:textId="77777777" w:rsidR="00B40785" w:rsidRDefault="00B40785">
            <w:pPr>
              <w:spacing w:before="80" w:after="80"/>
              <w:jc w:val="right"/>
              <w:rPr>
                <w:rFonts w:eastAsia="Times New Roman"/>
              </w:rPr>
            </w:pPr>
            <w:r>
              <w:rPr>
                <w:rFonts w:eastAsia="Times New Roman"/>
              </w:rPr>
              <w:t>(4)</w:t>
            </w:r>
          </w:p>
        </w:tc>
      </w:tr>
    </w:tbl>
    <w:p w14:paraId="7C7D751C"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313D0D9A" w14:textId="77777777">
        <w:tc>
          <w:tcPr>
            <w:tcW w:w="7776" w:type="dxa"/>
            <w:tcBorders>
              <w:top w:val="nil"/>
              <w:left w:val="nil"/>
              <w:bottom w:val="nil"/>
              <w:right w:val="nil"/>
            </w:tcBorders>
            <w:tcMar>
              <w:top w:w="60" w:type="dxa"/>
              <w:left w:w="0" w:type="dxa"/>
              <w:bottom w:w="60" w:type="dxa"/>
              <w:right w:w="0" w:type="dxa"/>
            </w:tcMar>
            <w:vAlign w:val="center"/>
            <w:hideMark/>
          </w:tcPr>
          <w:p w14:paraId="74029FD1" w14:textId="739D581C"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i</m:t>
                    </m:r>
                  </m:sub>
                </m:sSub>
                <m:r>
                  <w:rPr>
                    <w:rFonts w:ascii="Cambria Math" w:eastAsia="Times New Roman" w:hAnsi="Cambria Math"/>
                  </w:rPr>
                  <m:t>=</m:t>
                </m:r>
                <m:r>
                  <m:rPr>
                    <m:nor/>
                  </m:rPr>
                  <w:rPr>
                    <w:rFonts w:ascii="Cambria Math" w:eastAsia="Times New Roman" w:hAnsi="Cambria Math"/>
                  </w:rPr>
                  <m:t>LN</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m:t>
                        </m:r>
                      </m:sub>
                    </m:sSub>
                  </m:e>
                </m:d>
                <m:r>
                  <w:rPr>
                    <w:rFonts w:ascii="Cambria Math" w:eastAsia="Times New Roman" w:hAnsi="Cambria Math"/>
                  </w:rPr>
                  <m:t>=γ</m:t>
                </m:r>
                <m:r>
                  <w:rPr>
                    <w:rFonts w:ascii="Cambria Math" w:eastAsia="Times New Roman" w:hAnsi="Cambria Math" w:cs="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i</m:t>
                        </m:r>
                      </m:sub>
                    </m:sSub>
                    <m:ctrlPr>
                      <w:rPr>
                        <w:rFonts w:ascii="Cambria Math" w:eastAsia="Times New Roman" w:hAnsi="Cambria Math" w:cs="Cambria Math"/>
                        <w:i/>
                      </w:rPr>
                    </m:ctrlPr>
                  </m:num>
                  <m:den>
                    <m:rad>
                      <m:radPr>
                        <m:degHide m:val="1"/>
                        <m:ctrlPr>
                          <w:rPr>
                            <w:rFonts w:ascii="Cambria Math" w:eastAsia="Times New Roman" w:hAnsi="Cambria Math"/>
                            <w:i/>
                          </w:rPr>
                        </m:ctrlPr>
                      </m:radPr>
                      <m:deg/>
                      <m:e>
                        <m:sSubSup>
                          <m:sSubSupPr>
                            <m:ctrlPr>
                              <w:rPr>
                                <w:rFonts w:ascii="Cambria Math" w:eastAsia="Times New Roman" w:hAnsi="Cambria Math"/>
                                <w:i/>
                              </w:rPr>
                            </m:ctrlPr>
                          </m:sSubSupPr>
                          <m:e>
                            <m:r>
                              <w:rPr>
                                <w:rFonts w:ascii="Cambria Math" w:eastAsia="Times New Roman" w:hAnsi="Cambria Math"/>
                              </w:rPr>
                              <m:t>σ</m:t>
                            </m:r>
                          </m:e>
                          <m:sub>
                            <m:r>
                              <w:rPr>
                                <w:rFonts w:ascii="Cambria Math" w:eastAsia="Times New Roman" w:hAnsi="Cambria Math"/>
                              </w:rPr>
                              <m:t>i</m:t>
                            </m:r>
                          </m:sub>
                          <m:sup>
                            <m:r>
                              <w:rPr>
                                <w:rFonts w:ascii="Cambria Math" w:eastAsia="Times New Roman" w:hAnsi="Cambria Math"/>
                              </w:rPr>
                              <m:t>2</m:t>
                            </m:r>
                          </m:sup>
                        </m:sSubSup>
                        <m:r>
                          <w:rPr>
                            <w:rFonts w:ascii="Cambria Math" w:eastAsia="Times New Roman" w:hAnsi="Cambria Math"/>
                          </w:rPr>
                          <m:t>+ε</m:t>
                        </m:r>
                      </m:e>
                    </m:rad>
                  </m:den>
                </m:f>
                <m:r>
                  <w:rPr>
                    <w:rFonts w:ascii="Cambria Math" w:eastAsia="Times New Roman" w:hAnsi="Cambria Math"/>
                  </w:rPr>
                  <m:t>+β,  ε=</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-12</m:t>
                    </m:r>
                  </m:sup>
                </m:sSup>
              </m:oMath>
            </m:oMathPara>
          </w:p>
        </w:tc>
        <w:tc>
          <w:tcPr>
            <w:tcW w:w="864" w:type="dxa"/>
            <w:tcBorders>
              <w:top w:val="nil"/>
              <w:left w:val="nil"/>
              <w:bottom w:val="nil"/>
              <w:right w:val="nil"/>
            </w:tcBorders>
            <w:tcMar>
              <w:top w:w="60" w:type="dxa"/>
              <w:left w:w="0" w:type="dxa"/>
              <w:bottom w:w="60" w:type="dxa"/>
              <w:right w:w="0" w:type="dxa"/>
            </w:tcMar>
            <w:vAlign w:val="center"/>
            <w:hideMark/>
          </w:tcPr>
          <w:p w14:paraId="23B9FD74" w14:textId="77777777" w:rsidR="00B40785" w:rsidRDefault="00B40785">
            <w:pPr>
              <w:spacing w:before="80" w:after="80"/>
              <w:jc w:val="right"/>
              <w:rPr>
                <w:rFonts w:eastAsia="Times New Roman"/>
              </w:rPr>
            </w:pPr>
            <w:r>
              <w:rPr>
                <w:rFonts w:eastAsia="Times New Roman"/>
              </w:rPr>
              <w:t>(5)</w:t>
            </w:r>
          </w:p>
        </w:tc>
      </w:tr>
    </w:tbl>
    <w:p w14:paraId="0E3FAB35"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7DFA017C" w14:textId="77777777">
        <w:tc>
          <w:tcPr>
            <w:tcW w:w="7776" w:type="dxa"/>
            <w:tcBorders>
              <w:top w:val="nil"/>
              <w:left w:val="nil"/>
              <w:bottom w:val="nil"/>
              <w:right w:val="nil"/>
            </w:tcBorders>
            <w:tcMar>
              <w:top w:w="60" w:type="dxa"/>
              <w:left w:w="0" w:type="dxa"/>
              <w:bottom w:w="60" w:type="dxa"/>
              <w:right w:w="0" w:type="dxa"/>
            </w:tcMar>
            <w:vAlign w:val="center"/>
            <w:hideMark/>
          </w:tcPr>
          <w:p w14:paraId="3B97D710" w14:textId="299BD553"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i</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d</m:t>
                    </m:r>
                  </m:den>
                </m:f>
                <m:nary>
                  <m:naryPr>
                    <m:chr m:val="∑"/>
                    <m:ctrlPr>
                      <w:rPr>
                        <w:rFonts w:ascii="Cambria Math" w:eastAsia="Times New Roman" w:hAnsi="Cambria Math"/>
                        <w:i/>
                      </w:rPr>
                    </m:ctrlPr>
                  </m:naryPr>
                  <m:sub>
                    <m:r>
                      <w:rPr>
                        <w:rFonts w:ascii="Cambria Math" w:eastAsia="Times New Roman" w:hAnsi="Cambria Math"/>
                      </w:rPr>
                      <m:t>j=1</m:t>
                    </m:r>
                  </m:sub>
                  <m:sup>
                    <m:r>
                      <w:rPr>
                        <w:rFonts w:ascii="Cambria Math" w:eastAsia="Times New Roman" w:hAnsi="Cambria Math"/>
                      </w:rPr>
                      <m:t>d</m:t>
                    </m:r>
                  </m:sup>
                  <m:e>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ij</m:t>
                        </m:r>
                      </m:sub>
                    </m:sSub>
                  </m:e>
                </m:nary>
                <m:r>
                  <w:rPr>
                    <w:rFonts w:ascii="Cambria Math" w:eastAsia="Times New Roman" w:hAnsi="Cambria Math"/>
                  </w:rPr>
                  <m:t xml:space="preserve">,  </m:t>
                </m:r>
                <m:sSubSup>
                  <m:sSubSupPr>
                    <m:ctrlPr>
                      <w:rPr>
                        <w:rFonts w:ascii="Cambria Math" w:eastAsia="Times New Roman" w:hAnsi="Cambria Math"/>
                        <w:i/>
                      </w:rPr>
                    </m:ctrlPr>
                  </m:sSubSupPr>
                  <m:e>
                    <m:r>
                      <w:rPr>
                        <w:rFonts w:ascii="Cambria Math" w:eastAsia="Times New Roman" w:hAnsi="Cambria Math"/>
                      </w:rPr>
                      <m:t>σ</m:t>
                    </m:r>
                  </m:e>
                  <m:sub>
                    <m:r>
                      <w:rPr>
                        <w:rFonts w:ascii="Cambria Math" w:eastAsia="Times New Roman" w:hAnsi="Cambria Math"/>
                      </w:rPr>
                      <m:t>i</m:t>
                    </m:r>
                  </m:sub>
                  <m:sup>
                    <m:r>
                      <w:rPr>
                        <w:rFonts w:ascii="Cambria Math" w:eastAsia="Times New Roman" w:hAnsi="Cambria Math"/>
                      </w:rPr>
                      <m:t>2</m:t>
                    </m:r>
                  </m:sup>
                </m:sSub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d</m:t>
                    </m:r>
                  </m:den>
                </m:f>
                <m:nary>
                  <m:naryPr>
                    <m:chr m:val="∑"/>
                    <m:ctrlPr>
                      <w:rPr>
                        <w:rFonts w:ascii="Cambria Math" w:eastAsia="Times New Roman" w:hAnsi="Cambria Math"/>
                        <w:i/>
                      </w:rPr>
                    </m:ctrlPr>
                  </m:naryPr>
                  <m:sub>
                    <m:r>
                      <w:rPr>
                        <w:rFonts w:ascii="Cambria Math" w:eastAsia="Times New Roman" w:hAnsi="Cambria Math"/>
                      </w:rPr>
                      <m:t>j=1</m:t>
                    </m:r>
                  </m:sub>
                  <m:sup>
                    <m:r>
                      <w:rPr>
                        <w:rFonts w:ascii="Cambria Math" w:eastAsia="Times New Roman" w:hAnsi="Cambria Math"/>
                      </w:rPr>
                      <m:t>d</m:t>
                    </m:r>
                  </m:sup>
                  <m:e>
                    <m:sSup>
                      <m:sSupPr>
                        <m:ctrlPr>
                          <w:rPr>
                            <w:rFonts w:ascii="Cambria Math" w:eastAsia="Times New Roman" w:hAnsi="Cambria Math"/>
                            <w:i/>
                          </w:rPr>
                        </m:ctrlPr>
                      </m:sSup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ij</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i</m:t>
                                </m:r>
                              </m:sub>
                            </m:sSub>
                          </m:e>
                        </m:d>
                      </m:e>
                      <m:sup>
                        <m:r>
                          <w:rPr>
                            <w:rFonts w:ascii="Cambria Math" w:eastAsia="Times New Roman" w:hAnsi="Cambria Math"/>
                          </w:rPr>
                          <m:t>2</m:t>
                        </m:r>
                      </m:sup>
                    </m:sSup>
                  </m:e>
                </m:nary>
              </m:oMath>
            </m:oMathPara>
          </w:p>
        </w:tc>
        <w:tc>
          <w:tcPr>
            <w:tcW w:w="864" w:type="dxa"/>
            <w:tcBorders>
              <w:top w:val="nil"/>
              <w:left w:val="nil"/>
              <w:bottom w:val="nil"/>
              <w:right w:val="nil"/>
            </w:tcBorders>
            <w:tcMar>
              <w:top w:w="60" w:type="dxa"/>
              <w:left w:w="0" w:type="dxa"/>
              <w:bottom w:w="60" w:type="dxa"/>
              <w:right w:w="0" w:type="dxa"/>
            </w:tcMar>
            <w:vAlign w:val="center"/>
            <w:hideMark/>
          </w:tcPr>
          <w:p w14:paraId="4B224D3D" w14:textId="77777777" w:rsidR="00B40785" w:rsidRDefault="00B40785">
            <w:pPr>
              <w:spacing w:before="80" w:after="80"/>
              <w:jc w:val="right"/>
              <w:rPr>
                <w:rFonts w:eastAsia="Times New Roman"/>
              </w:rPr>
            </w:pPr>
            <w:r>
              <w:rPr>
                <w:rFonts w:eastAsia="Times New Roman"/>
              </w:rPr>
              <w:t>(6)</w:t>
            </w:r>
          </w:p>
        </w:tc>
      </w:tr>
    </w:tbl>
    <w:p w14:paraId="7B17FA90"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684D7102" w14:textId="77777777">
        <w:tc>
          <w:tcPr>
            <w:tcW w:w="7776" w:type="dxa"/>
            <w:tcBorders>
              <w:top w:val="nil"/>
              <w:left w:val="nil"/>
              <w:bottom w:val="nil"/>
              <w:right w:val="nil"/>
            </w:tcBorders>
            <w:tcMar>
              <w:top w:w="60" w:type="dxa"/>
              <w:left w:w="0" w:type="dxa"/>
              <w:bottom w:w="60" w:type="dxa"/>
              <w:right w:w="0" w:type="dxa"/>
            </w:tcMar>
            <w:vAlign w:val="center"/>
            <w:hideMark/>
          </w:tcPr>
          <w:p w14:paraId="61F464B7" w14:textId="702FB30E" w:rsidR="00B40785" w:rsidRDefault="00107E4E">
            <w:pPr>
              <w:spacing w:before="80" w:after="80"/>
              <w:jc w:val="center"/>
              <w:rPr>
                <w:rFonts w:eastAsia="Times New Roman"/>
              </w:rPr>
            </w:pPr>
            <m:oMathPara>
              <m:oMath>
                <m:r>
                  <m:rPr>
                    <m:nor/>
                  </m:rPr>
                  <w:rPr>
                    <w:rFonts w:ascii="Cambria Math" w:eastAsia="Times New Roman" w:hAnsi="Cambria Math"/>
                  </w:rPr>
                  <m:t>Attention</m:t>
                </m:r>
                <m:d>
                  <m:dPr>
                    <m:ctrlPr>
                      <w:rPr>
                        <w:rFonts w:ascii="Cambria Math" w:eastAsia="Times New Roman" w:hAnsi="Cambria Math"/>
                        <w:i/>
                      </w:rPr>
                    </m:ctrlPr>
                  </m:dPr>
                  <m:e>
                    <m:r>
                      <w:rPr>
                        <w:rFonts w:ascii="Cambria Math" w:eastAsia="Times New Roman" w:hAnsi="Cambria Math"/>
                      </w:rPr>
                      <m:t>Q,K,V</m:t>
                    </m:r>
                  </m:e>
                </m:d>
                <m:r>
                  <w:rPr>
                    <w:rFonts w:ascii="Cambria Math" w:eastAsia="Times New Roman" w:hAnsi="Cambria Math"/>
                  </w:rPr>
                  <m:t>=</m:t>
                </m:r>
                <m:r>
                  <m:rPr>
                    <m:nor/>
                  </m:rPr>
                  <w:rPr>
                    <w:rFonts w:ascii="Cambria Math" w:eastAsia="Times New Roman" w:hAnsi="Cambria Math"/>
                  </w:rPr>
                  <m:t>softmax</m:t>
                </m:r>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Q</m:t>
                        </m:r>
                        <m:sSup>
                          <m:sSupPr>
                            <m:ctrlPr>
                              <w:rPr>
                                <w:rFonts w:ascii="Cambria Math" w:eastAsia="Times New Roman" w:hAnsi="Cambria Math"/>
                                <w:i/>
                              </w:rPr>
                            </m:ctrlPr>
                          </m:sSupPr>
                          <m:e>
                            <m:r>
                              <w:rPr>
                                <w:rFonts w:ascii="Cambria Math" w:eastAsia="Times New Roman" w:hAnsi="Cambria Math"/>
                              </w:rPr>
                              <m:t>K</m:t>
                            </m:r>
                          </m:e>
                          <m:sup>
                            <m:r>
                              <w:rPr>
                                <w:rFonts w:ascii="Cambria Math" w:eastAsia="Times New Roman" w:hAnsi="Cambria Math" w:cs="Cambria Math"/>
                              </w:rPr>
                              <m:t>⊤</m:t>
                            </m:r>
                          </m:sup>
                        </m:sSup>
                      </m:num>
                      <m:den>
                        <m:rad>
                          <m:radPr>
                            <m:degHide m:val="1"/>
                            <m:ctrlPr>
                              <w:rPr>
                                <w:rFonts w:ascii="Cambria Math" w:eastAsia="Times New Roman" w:hAnsi="Cambria Math"/>
                                <w:i/>
                              </w:rPr>
                            </m:ctrlPr>
                          </m:radPr>
                          <m:deg/>
                          <m:e>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h</m:t>
                                </m:r>
                              </m:sub>
                            </m:sSub>
                          </m:e>
                        </m:rad>
                      </m:den>
                    </m:f>
                    <m:r>
                      <w:rPr>
                        <w:rFonts w:ascii="Cambria Math" w:eastAsia="Times New Roman" w:hAnsi="Cambria Math"/>
                      </w:rPr>
                      <m:t>+B</m:t>
                    </m:r>
                  </m:e>
                </m:d>
                <m:r>
                  <w:rPr>
                    <w:rFonts w:ascii="Cambria Math" w:eastAsia="Times New Roman" w:hAnsi="Cambria Math"/>
                  </w:rPr>
                  <m:t>V</m:t>
                </m:r>
              </m:oMath>
            </m:oMathPara>
          </w:p>
        </w:tc>
        <w:tc>
          <w:tcPr>
            <w:tcW w:w="864" w:type="dxa"/>
            <w:tcBorders>
              <w:top w:val="nil"/>
              <w:left w:val="nil"/>
              <w:bottom w:val="nil"/>
              <w:right w:val="nil"/>
            </w:tcBorders>
            <w:tcMar>
              <w:top w:w="60" w:type="dxa"/>
              <w:left w:w="0" w:type="dxa"/>
              <w:bottom w:w="60" w:type="dxa"/>
              <w:right w:w="0" w:type="dxa"/>
            </w:tcMar>
            <w:vAlign w:val="center"/>
            <w:hideMark/>
          </w:tcPr>
          <w:p w14:paraId="77C8AACD" w14:textId="77777777" w:rsidR="00B40785" w:rsidRDefault="00B40785">
            <w:pPr>
              <w:spacing w:before="80" w:after="80"/>
              <w:jc w:val="right"/>
              <w:rPr>
                <w:rFonts w:eastAsia="Times New Roman"/>
              </w:rPr>
            </w:pPr>
            <w:r>
              <w:rPr>
                <w:rFonts w:eastAsia="Times New Roman"/>
              </w:rPr>
              <w:t>(7)</w:t>
            </w:r>
          </w:p>
        </w:tc>
      </w:tr>
    </w:tbl>
    <w:p w14:paraId="7DF54159"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07A2EA7C" w14:textId="77777777">
        <w:tc>
          <w:tcPr>
            <w:tcW w:w="7776" w:type="dxa"/>
            <w:tcBorders>
              <w:top w:val="nil"/>
              <w:left w:val="nil"/>
              <w:bottom w:val="nil"/>
              <w:right w:val="nil"/>
            </w:tcBorders>
            <w:tcMar>
              <w:top w:w="60" w:type="dxa"/>
              <w:left w:w="0" w:type="dxa"/>
              <w:bottom w:w="60" w:type="dxa"/>
              <w:right w:w="0" w:type="dxa"/>
            </w:tcMar>
            <w:vAlign w:val="center"/>
            <w:hideMark/>
          </w:tcPr>
          <w:p w14:paraId="44D8FB8D" w14:textId="432BBB83"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ij</m:t>
                    </m:r>
                  </m:sub>
                </m:sSub>
                <m:r>
                  <w:rPr>
                    <w:rFonts w:ascii="Cambria Math" w:eastAsia="Times New Roman" w:hAnsi="Cambria Math"/>
                  </w:rPr>
                  <m:t>=</m:t>
                </m:r>
                <m:d>
                  <m:dPr>
                    <m:begChr m:val="{"/>
                    <m:endChr m:val=""/>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m:rPr>
                              <m:nor/>
                            </m:rPr>
                            <w:rPr>
                              <w:rFonts w:ascii="Cambria Math" w:eastAsia="Times New Roman" w:hAnsi="Cambria Math"/>
                            </w:rPr>
                            <m:t xml:space="preserve">if word </m:t>
                          </m:r>
                          <m:r>
                            <w:rPr>
                              <w:rFonts w:ascii="Cambria Math" w:eastAsia="Times New Roman" w:hAnsi="Cambria Math"/>
                            </w:rPr>
                            <m:t>j</m:t>
                          </m:r>
                          <m:r>
                            <m:rPr>
                              <m:nor/>
                            </m:rPr>
                            <w:rPr>
                              <w:rFonts w:ascii="Cambria Math" w:eastAsia="Times New Roman" w:hAnsi="Cambria Math"/>
                            </w:rPr>
                            <m:t xml:space="preserve"> is real</m:t>
                          </m:r>
                        </m:e>
                      </m:mr>
                      <m:mr>
                        <m:e>
                          <m:r>
                            <w:rPr>
                              <w:rFonts w:ascii="Cambria Math" w:eastAsia="Times New Roman" w:hAnsi="Cambria Math"/>
                            </w:rPr>
                            <m:t>-∞</m:t>
                          </m:r>
                        </m:e>
                        <m:e>
                          <m:r>
                            <m:rPr>
                              <m:nor/>
                            </m:rPr>
                            <w:rPr>
                              <w:rFonts w:ascii="Cambria Math" w:eastAsia="Times New Roman" w:hAnsi="Cambria Math"/>
                            </w:rPr>
                            <m:t xml:space="preserve">if word </m:t>
                          </m:r>
                          <m:r>
                            <w:rPr>
                              <w:rFonts w:ascii="Cambria Math" w:eastAsia="Times New Roman" w:hAnsi="Cambria Math"/>
                            </w:rPr>
                            <m:t>j</m:t>
                          </m:r>
                          <m:r>
                            <m:rPr>
                              <m:nor/>
                            </m:rPr>
                            <w:rPr>
                              <w:rFonts w:ascii="Cambria Math" w:eastAsia="Times New Roman" w:hAnsi="Cambria Math"/>
                            </w:rPr>
                            <m:t xml:space="preserve"> is padding</m:t>
                          </m:r>
                        </m:e>
                      </m:mr>
                    </m:m>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533732C1" w14:textId="77777777" w:rsidR="00B40785" w:rsidRDefault="00B40785">
            <w:pPr>
              <w:spacing w:before="80" w:after="80"/>
              <w:jc w:val="right"/>
              <w:rPr>
                <w:rFonts w:eastAsia="Times New Roman"/>
              </w:rPr>
            </w:pPr>
            <w:r>
              <w:rPr>
                <w:rFonts w:eastAsia="Times New Roman"/>
              </w:rPr>
              <w:t>(8)</w:t>
            </w:r>
          </w:p>
        </w:tc>
      </w:tr>
    </w:tbl>
    <w:p w14:paraId="100A5EC2"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5F87F70A" w14:textId="77777777">
        <w:tc>
          <w:tcPr>
            <w:tcW w:w="7776" w:type="dxa"/>
            <w:tcBorders>
              <w:top w:val="nil"/>
              <w:left w:val="nil"/>
              <w:bottom w:val="nil"/>
              <w:right w:val="nil"/>
            </w:tcBorders>
            <w:tcMar>
              <w:top w:w="60" w:type="dxa"/>
              <w:left w:w="0" w:type="dxa"/>
              <w:bottom w:w="60" w:type="dxa"/>
              <w:right w:w="0" w:type="dxa"/>
            </w:tcMar>
            <w:vAlign w:val="center"/>
            <w:hideMark/>
          </w:tcPr>
          <w:p w14:paraId="78E1E56E" w14:textId="70693051" w:rsidR="00B40785" w:rsidRDefault="00107E4E">
            <w:pPr>
              <w:spacing w:before="80" w:after="80"/>
              <w:jc w:val="center"/>
              <w:rPr>
                <w:rFonts w:eastAsia="Times New Roman"/>
              </w:rPr>
            </w:pPr>
            <m:oMathPara>
              <m:oMath>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m:t>
                    </m:r>
                  </m:sup>
                </m:sSup>
                <m:r>
                  <w:rPr>
                    <w:rFonts w:ascii="Cambria Math" w:eastAsia="Times New Roman" w:hAnsi="Cambria Math"/>
                  </w:rPr>
                  <m:t>=Z+</m:t>
                </m:r>
                <m:r>
                  <m:rPr>
                    <m:nor/>
                  </m:rPr>
                  <w:rPr>
                    <w:rFonts w:ascii="Cambria Math" w:eastAsia="Times New Roman" w:hAnsi="Cambria Math"/>
                  </w:rPr>
                  <m:t>MHA</m:t>
                </m:r>
                <m:d>
                  <m:dPr>
                    <m:ctrlPr>
                      <w:rPr>
                        <w:rFonts w:ascii="Cambria Math" w:eastAsia="Times New Roman" w:hAnsi="Cambria Math"/>
                        <w:i/>
                      </w:rPr>
                    </m:ctrlPr>
                  </m:dPr>
                  <m:e>
                    <m:r>
                      <m:rPr>
                        <m:nor/>
                      </m:rPr>
                      <w:rPr>
                        <w:rFonts w:ascii="Cambria Math" w:eastAsia="Times New Roman" w:hAnsi="Cambria Math"/>
                      </w:rPr>
                      <m:t>LN</m:t>
                    </m:r>
                    <m:d>
                      <m:dPr>
                        <m:ctrlPr>
                          <w:rPr>
                            <w:rFonts w:ascii="Cambria Math" w:eastAsia="Times New Roman" w:hAnsi="Cambria Math"/>
                            <w:i/>
                          </w:rPr>
                        </m:ctrlPr>
                      </m:dPr>
                      <m:e>
                        <m:r>
                          <w:rPr>
                            <w:rFonts w:ascii="Cambria Math" w:eastAsia="Times New Roman" w:hAnsi="Cambria Math"/>
                          </w:rPr>
                          <m:t>Z</m:t>
                        </m:r>
                      </m:e>
                    </m:d>
                  </m:e>
                </m:d>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m:t>
                    </m:r>
                  </m:sup>
                </m:sSup>
                <m:r>
                  <w:rPr>
                    <w:rFonts w:ascii="Cambria Math" w:eastAsia="Times New Roman" w:hAnsi="Cambria Math"/>
                  </w:rPr>
                  <m:t>+</m:t>
                </m:r>
                <m:r>
                  <m:rPr>
                    <m:nor/>
                  </m:rPr>
                  <w:rPr>
                    <w:rFonts w:ascii="Cambria Math" w:eastAsia="Times New Roman" w:hAnsi="Cambria Math"/>
                  </w:rPr>
                  <m:t>FFN</m:t>
                </m:r>
                <m:d>
                  <m:dPr>
                    <m:ctrlPr>
                      <w:rPr>
                        <w:rFonts w:ascii="Cambria Math" w:eastAsia="Times New Roman" w:hAnsi="Cambria Math"/>
                        <w:i/>
                      </w:rPr>
                    </m:ctrlPr>
                  </m:dPr>
                  <m:e>
                    <m:r>
                      <m:rPr>
                        <m:nor/>
                      </m:rPr>
                      <w:rPr>
                        <w:rFonts w:ascii="Cambria Math" w:eastAsia="Times New Roman" w:hAnsi="Cambria Math"/>
                      </w:rPr>
                      <m:t>LN</m:t>
                    </m:r>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Z</m:t>
                            </m:r>
                          </m:e>
                          <m:sup>
                            <m:r>
                              <w:rPr>
                                <w:rFonts w:ascii="Cambria Math" w:eastAsia="Times New Roman" w:hAnsi="Cambria Math"/>
                              </w:rPr>
                              <m:t>'</m:t>
                            </m:r>
                          </m:sup>
                        </m:sSup>
                      </m:e>
                    </m:d>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0D2BAC91" w14:textId="77777777" w:rsidR="00B40785" w:rsidRDefault="00B40785">
            <w:pPr>
              <w:spacing w:before="80" w:after="80"/>
              <w:jc w:val="right"/>
              <w:rPr>
                <w:rFonts w:eastAsia="Times New Roman"/>
              </w:rPr>
            </w:pPr>
            <w:r>
              <w:rPr>
                <w:rFonts w:eastAsia="Times New Roman"/>
              </w:rPr>
              <w:t>(9)</w:t>
            </w:r>
          </w:p>
        </w:tc>
      </w:tr>
    </w:tbl>
    <w:p w14:paraId="7E1D1598"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41F3BCE0" w14:textId="77777777">
        <w:tc>
          <w:tcPr>
            <w:tcW w:w="7776" w:type="dxa"/>
            <w:tcBorders>
              <w:top w:val="nil"/>
              <w:left w:val="nil"/>
              <w:bottom w:val="nil"/>
              <w:right w:val="nil"/>
            </w:tcBorders>
            <w:tcMar>
              <w:top w:w="60" w:type="dxa"/>
              <w:left w:w="0" w:type="dxa"/>
              <w:bottom w:w="60" w:type="dxa"/>
              <w:right w:w="0" w:type="dxa"/>
            </w:tcMar>
            <w:vAlign w:val="center"/>
            <w:hideMark/>
          </w:tcPr>
          <w:p w14:paraId="3CD255B1" w14:textId="36C60023" w:rsidR="00B40785" w:rsidRDefault="00107E4E">
            <w:pPr>
              <w:spacing w:before="80" w:after="80"/>
              <w:jc w:val="center"/>
              <w:rPr>
                <w:rFonts w:eastAsia="Times New Roman"/>
              </w:rPr>
            </w:pPr>
            <m:oMathPara>
              <m:oMath>
                <m:r>
                  <m:rPr>
                    <m:nor/>
                  </m:rPr>
                  <w:rPr>
                    <w:rFonts w:ascii="Cambria Math" w:eastAsia="Times New Roman" w:hAnsi="Cambria Math"/>
                  </w:rPr>
                  <m:t>FFN</m:t>
                </m:r>
                <m:d>
                  <m:dPr>
                    <m:ctrlPr>
                      <w:rPr>
                        <w:rFonts w:ascii="Cambria Math" w:eastAsia="Times New Roman" w:hAnsi="Cambria Math"/>
                        <w:i/>
                      </w:rPr>
                    </m:ctrlPr>
                  </m:dPr>
                  <m:e>
                    <m:r>
                      <w:rPr>
                        <w:rFonts w:ascii="Cambria Math" w:eastAsia="Times New Roman" w:hAnsi="Cambria Math"/>
                      </w:rPr>
                      <m:t>u</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2</m:t>
                    </m:r>
                  </m:sub>
                </m:sSub>
                <m:r>
                  <m:rPr>
                    <m:nor/>
                  </m:rPr>
                  <w:rPr>
                    <w:rFonts w:ascii="Cambria Math" w:eastAsia="Times New Roman" w:hAnsi="Cambria Math"/>
                  </w:rPr>
                  <m:t>GELU</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1</m:t>
                        </m:r>
                      </m:sub>
                    </m:sSub>
                    <m:r>
                      <w:rPr>
                        <w:rFonts w:ascii="Cambria Math" w:eastAsia="Times New Roman" w:hAnsi="Cambria Math"/>
                      </w:rPr>
                      <m:t>u+</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1</m:t>
                        </m:r>
                      </m:sub>
                    </m:sSub>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2</m:t>
                    </m:r>
                  </m:sub>
                </m:sSub>
              </m:oMath>
            </m:oMathPara>
          </w:p>
        </w:tc>
        <w:tc>
          <w:tcPr>
            <w:tcW w:w="864" w:type="dxa"/>
            <w:tcBorders>
              <w:top w:val="nil"/>
              <w:left w:val="nil"/>
              <w:bottom w:val="nil"/>
              <w:right w:val="nil"/>
            </w:tcBorders>
            <w:tcMar>
              <w:top w:w="60" w:type="dxa"/>
              <w:left w:w="0" w:type="dxa"/>
              <w:bottom w:w="60" w:type="dxa"/>
              <w:right w:w="0" w:type="dxa"/>
            </w:tcMar>
            <w:vAlign w:val="center"/>
            <w:hideMark/>
          </w:tcPr>
          <w:p w14:paraId="6C2E294F" w14:textId="77777777" w:rsidR="00B40785" w:rsidRDefault="00B40785">
            <w:pPr>
              <w:spacing w:before="80" w:after="80"/>
              <w:jc w:val="right"/>
              <w:rPr>
                <w:rFonts w:eastAsia="Times New Roman"/>
              </w:rPr>
            </w:pPr>
            <w:r>
              <w:rPr>
                <w:rFonts w:eastAsia="Times New Roman"/>
              </w:rPr>
              <w:t>(10)</w:t>
            </w:r>
          </w:p>
        </w:tc>
      </w:tr>
    </w:tbl>
    <w:p w14:paraId="3EA1BCE9"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77759715" w14:textId="77777777">
        <w:tc>
          <w:tcPr>
            <w:tcW w:w="7776" w:type="dxa"/>
            <w:tcBorders>
              <w:top w:val="nil"/>
              <w:left w:val="nil"/>
              <w:bottom w:val="nil"/>
              <w:right w:val="nil"/>
            </w:tcBorders>
            <w:tcMar>
              <w:top w:w="60" w:type="dxa"/>
              <w:left w:w="0" w:type="dxa"/>
              <w:bottom w:w="60" w:type="dxa"/>
              <w:right w:w="0" w:type="dxa"/>
            </w:tcMar>
            <w:vAlign w:val="center"/>
            <w:hideMark/>
          </w:tcPr>
          <w:p w14:paraId="5DD900D2" w14:textId="1AE361DD"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W</m:t>
                    </m:r>
                  </m:e>
                  <m:sub>
                    <m:r>
                      <m:rPr>
                        <m:nor/>
                      </m:rPr>
                      <w:rPr>
                        <w:rFonts w:ascii="Cambria Math" w:eastAsia="Times New Roman" w:hAnsi="Cambria Math"/>
                      </w:rPr>
                      <m:t>tag</m:t>
                    </m:r>
                  </m:sub>
                </m:sSub>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m:rPr>
                        <m:nor/>
                      </m:rPr>
                      <w:rPr>
                        <w:rFonts w:ascii="Cambria Math" w:eastAsia="Times New Roman" w:hAnsi="Cambria Math"/>
                      </w:rPr>
                      <m:t>tag</m:t>
                    </m:r>
                  </m:sub>
                </m:sSub>
                <m:r>
                  <w:rPr>
                    <w:rFonts w:ascii="Cambria Math" w:eastAsia="Times New Roman" w:hAnsi="Cambria Math" w:cs="Cambria Math"/>
                  </w:rPr>
                  <m:t>∈</m:t>
                </m:r>
                <m:sSup>
                  <m:sSupPr>
                    <m:ctrlPr>
                      <w:rPr>
                        <w:rFonts w:ascii="Cambria Math" w:eastAsia="Times New Roman" w:hAnsi="Cambria Math"/>
                        <w:i/>
                      </w:rPr>
                    </m:ctrlPr>
                  </m:sSupPr>
                  <m:e>
                    <m:r>
                      <m:rPr>
                        <m:scr m:val="double-struck"/>
                      </m:rPr>
                      <w:rPr>
                        <w:rFonts w:ascii="Cambria Math" w:eastAsia="Times New Roman" w:hAnsi="Cambria Math"/>
                      </w:rPr>
                      <m:t>R</m:t>
                    </m:r>
                    <m:ctrlPr>
                      <w:rPr>
                        <w:rFonts w:ascii="Cambria Math" w:eastAsia="Times New Roman" w:hAnsi="Cambria Math" w:cs="Cambria Math"/>
                        <w:i/>
                      </w:rPr>
                    </m:ctrlPr>
                  </m:e>
                  <m:sup>
                    <m:r>
                      <w:rPr>
                        <w:rFonts w:ascii="Cambria Math" w:eastAsia="Times New Roman" w:hAnsi="Cambria Math"/>
                      </w:rPr>
                      <m:t>17</m:t>
                    </m:r>
                  </m:sup>
                </m:sSup>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i0</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i1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i16</m:t>
                        </m:r>
                      </m:sub>
                    </m:sSub>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690171BF" w14:textId="77777777" w:rsidR="00B40785" w:rsidRDefault="00B40785">
            <w:pPr>
              <w:spacing w:before="80" w:after="80"/>
              <w:jc w:val="right"/>
              <w:rPr>
                <w:rFonts w:eastAsia="Times New Roman"/>
              </w:rPr>
            </w:pPr>
            <w:r>
              <w:rPr>
                <w:rFonts w:eastAsia="Times New Roman"/>
              </w:rPr>
              <w:t>(11)</w:t>
            </w:r>
          </w:p>
        </w:tc>
      </w:tr>
    </w:tbl>
    <w:p w14:paraId="7531F3A4"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062ECDD7" w14:textId="77777777">
        <w:tc>
          <w:tcPr>
            <w:tcW w:w="7776" w:type="dxa"/>
            <w:tcBorders>
              <w:top w:val="nil"/>
              <w:left w:val="nil"/>
              <w:bottom w:val="nil"/>
              <w:right w:val="nil"/>
            </w:tcBorders>
            <w:tcMar>
              <w:top w:w="60" w:type="dxa"/>
              <w:left w:w="0" w:type="dxa"/>
              <w:bottom w:w="60" w:type="dxa"/>
              <w:right w:w="0" w:type="dxa"/>
            </w:tcMar>
            <w:vAlign w:val="center"/>
            <w:hideMark/>
          </w:tcPr>
          <w:p w14:paraId="185CD3E4" w14:textId="0192F611"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m:rPr>
                        <m:nor/>
                      </m:rPr>
                      <w:rPr>
                        <w:rFonts w:ascii="Cambria Math" w:eastAsia="Times New Roman" w:hAnsi="Cambria Math"/>
                      </w:rPr>
                      <m:t>keep</m:t>
                    </m:r>
                    <m:ctrlPr>
                      <w:rPr>
                        <w:rFonts w:ascii="Cambria Math" w:eastAsia="Times New Roman" w:hAnsi="Cambria Math"/>
                      </w:rPr>
                    </m:ctrlPr>
                  </m:e>
                  <m:sub>
                    <m:r>
                      <w:rPr>
                        <w:rFonts w:ascii="Cambria Math" w:eastAsia="Times New Roman" w:hAnsi="Cambria Math"/>
                      </w:rPr>
                      <m:t>i</m:t>
                    </m:r>
                  </m:sub>
                </m:sSub>
                <m:r>
                  <w:rPr>
                    <w:rFonts w:ascii="Cambria Math" w:eastAsia="Times New Roman" w:hAnsi="Cambria Math" w:cs="Cambria Math"/>
                  </w:rPr>
                  <m:t>⟺</m:t>
                </m:r>
                <m:func>
                  <m:funcPr>
                    <m:ctrlPr>
                      <w:rPr>
                        <w:rFonts w:ascii="Cambria Math" w:eastAsia="Times New Roman" w:hAnsi="Cambria Math"/>
                        <w:i/>
                      </w:rPr>
                    </m:ctrlPr>
                  </m:funcPr>
                  <m:fName>
                    <m:limLow>
                      <m:limLowPr>
                        <m:ctrlPr>
                          <w:rPr>
                            <w:rFonts w:ascii="Cambria Math" w:eastAsia="Times New Roman" w:hAnsi="Cambria Math"/>
                            <w:i/>
                          </w:rPr>
                        </m:ctrlPr>
                      </m:limLowPr>
                      <m:e>
                        <m:r>
                          <m:rPr>
                            <m:sty m:val="p"/>
                          </m:rPr>
                          <w:rPr>
                            <w:rFonts w:ascii="Cambria Math" w:eastAsia="Times New Roman" w:hAnsi="Cambria Math"/>
                          </w:rPr>
                          <m:t>max</m:t>
                        </m:r>
                        <m:ctrlPr>
                          <w:rPr>
                            <w:rFonts w:ascii="Cambria Math" w:eastAsia="Times New Roman" w:hAnsi="Cambria Math" w:cs="Cambria Math"/>
                            <w:i/>
                          </w:rPr>
                        </m:ctrlPr>
                      </m:e>
                      <m:lim>
                        <m:r>
                          <w:rPr>
                            <w:rFonts w:ascii="Cambria Math" w:eastAsia="Times New Roman" w:hAnsi="Cambria Math"/>
                          </w:rPr>
                          <m:t>r≥1</m:t>
                        </m:r>
                        <m:ctrlPr>
                          <w:rPr>
                            <w:rFonts w:ascii="Cambria Math" w:eastAsia="Times New Roman" w:hAnsi="Cambria Math"/>
                          </w:rPr>
                        </m:ctrlPr>
                      </m:lim>
                    </m:limLow>
                    <m:ctrlPr>
                      <w:rPr>
                        <w:rFonts w:ascii="Cambria Math" w:eastAsia="Times New Roman" w:hAnsi="Cambria Math" w:cs="Cambria Math"/>
                        <w:i/>
                      </w:rPr>
                    </m:ctrlPr>
                  </m:fName>
                  <m:e>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ir</m:t>
                        </m:r>
                      </m:sub>
                    </m:sSub>
                  </m:e>
                </m:func>
                <m:r>
                  <w:rPr>
                    <w:rFonts w:ascii="Cambria Math" w:eastAsia="Times New Roman" w:hAnsi="Cambria Math"/>
                  </w:rPr>
                  <m:t>&gt;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i0</m:t>
                    </m:r>
                  </m:sub>
                </m:sSub>
                <m:r>
                  <w:rPr>
                    <w:rFonts w:ascii="Cambria Math" w:eastAsia="Times New Roman" w:hAnsi="Cambria Math"/>
                  </w:rPr>
                  <m:t xml:space="preserve"> </m:t>
                </m:r>
                <m:r>
                  <m:rPr>
                    <m:nor/>
                  </m:rPr>
                  <w:rPr>
                    <w:rFonts w:ascii="Cambria Math" w:eastAsia="Times New Roman" w:hAnsi="Cambria Math"/>
                  </w:rPr>
                  <m:t>(used only for my, you)</m:t>
                </m:r>
              </m:oMath>
            </m:oMathPara>
          </w:p>
        </w:tc>
        <w:tc>
          <w:tcPr>
            <w:tcW w:w="864" w:type="dxa"/>
            <w:tcBorders>
              <w:top w:val="nil"/>
              <w:left w:val="nil"/>
              <w:bottom w:val="nil"/>
              <w:right w:val="nil"/>
            </w:tcBorders>
            <w:tcMar>
              <w:top w:w="60" w:type="dxa"/>
              <w:left w:w="0" w:type="dxa"/>
              <w:bottom w:w="60" w:type="dxa"/>
              <w:right w:w="0" w:type="dxa"/>
            </w:tcMar>
            <w:vAlign w:val="center"/>
            <w:hideMark/>
          </w:tcPr>
          <w:p w14:paraId="3C39884D" w14:textId="77777777" w:rsidR="00B40785" w:rsidRDefault="00B40785">
            <w:pPr>
              <w:spacing w:before="80" w:after="80"/>
              <w:jc w:val="right"/>
              <w:rPr>
                <w:rFonts w:eastAsia="Times New Roman"/>
              </w:rPr>
            </w:pPr>
            <w:r>
              <w:rPr>
                <w:rFonts w:eastAsia="Times New Roman"/>
              </w:rPr>
              <w:t>(12)</w:t>
            </w:r>
          </w:p>
        </w:tc>
      </w:tr>
    </w:tbl>
    <w:p w14:paraId="4C9B58BE"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15801A8D" w14:textId="77777777">
        <w:tc>
          <w:tcPr>
            <w:tcW w:w="7776" w:type="dxa"/>
            <w:tcBorders>
              <w:top w:val="nil"/>
              <w:left w:val="nil"/>
              <w:bottom w:val="nil"/>
              <w:right w:val="nil"/>
            </w:tcBorders>
            <w:tcMar>
              <w:top w:w="60" w:type="dxa"/>
              <w:left w:w="0" w:type="dxa"/>
              <w:bottom w:w="60" w:type="dxa"/>
              <w:right w:w="0" w:type="dxa"/>
            </w:tcMar>
            <w:vAlign w:val="center"/>
            <w:hideMark/>
          </w:tcPr>
          <w:p w14:paraId="7EA84E3B" w14:textId="4C3E5170" w:rsidR="00B40785" w:rsidRDefault="00107E4E">
            <w:pPr>
              <w:spacing w:before="80" w:after="80"/>
              <w:jc w:val="center"/>
              <w:rPr>
                <w:rFonts w:eastAsia="Times New Roman"/>
              </w:rPr>
            </w:pPr>
            <m:oMathPara>
              <m:oMath>
                <m:r>
                  <w:rPr>
                    <w:rFonts w:ascii="Cambria Math" w:eastAsia="Times New Roman" w:hAnsi="Cambria Math"/>
                  </w:rPr>
                  <m:t>q=</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q</m:t>
                    </m:r>
                  </m:sub>
                </m:sSub>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n</m:t>
                        </m:r>
                      </m:den>
                    </m:f>
                    <m:nary>
                      <m:naryPr>
                        <m:chr m:val="∑"/>
                        <m:ctrlPr>
                          <w:rPr>
                            <w:rFonts w:ascii="Cambria Math" w:eastAsia="Times New Roman" w:hAnsi="Cambria Math"/>
                            <w:i/>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i</m:t>
                            </m:r>
                          </m:sub>
                        </m:sSub>
                      </m:e>
                    </m:nary>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q</m:t>
                    </m:r>
                  </m:sub>
                </m:sSub>
                <m:r>
                  <w:rPr>
                    <w:rFonts w:ascii="Cambria Math" w:eastAsia="Times New Roman" w:hAnsi="Cambria Math" w:cs="Cambria Math"/>
                  </w:rPr>
                  <m:t>∈</m:t>
                </m:r>
                <m:sSup>
                  <m:sSupPr>
                    <m:ctrlPr>
                      <w:rPr>
                        <w:rFonts w:ascii="Cambria Math" w:eastAsia="Times New Roman" w:hAnsi="Cambria Math"/>
                        <w:i/>
                      </w:rPr>
                    </m:ctrlPr>
                  </m:sSupPr>
                  <m:e>
                    <m:r>
                      <m:rPr>
                        <m:scr m:val="double-struck"/>
                      </m:rPr>
                      <w:rPr>
                        <w:rFonts w:ascii="Cambria Math" w:eastAsia="Times New Roman" w:hAnsi="Cambria Math"/>
                      </w:rPr>
                      <m:t>R</m:t>
                    </m:r>
                    <m:ctrlPr>
                      <w:rPr>
                        <w:rFonts w:ascii="Cambria Math" w:eastAsia="Times New Roman" w:hAnsi="Cambria Math" w:cs="Cambria Math"/>
                        <w:i/>
                      </w:rPr>
                    </m:ctrlPr>
                  </m:e>
                  <m:sup>
                    <m:r>
                      <w:rPr>
                        <w:rFonts w:ascii="Cambria Math" w:eastAsia="Times New Roman" w:hAnsi="Cambria Math"/>
                      </w:rPr>
                      <m:t>2</m:t>
                    </m:r>
                  </m:sup>
                </m:sSup>
                <m:r>
                  <w:rPr>
                    <w:rFonts w:ascii="Cambria Math" w:eastAsia="Times New Roman" w:hAnsi="Cambria Math"/>
                  </w:rPr>
                  <m:t xml:space="preserve">,  </m:t>
                </m:r>
                <m:r>
                  <m:rPr>
                    <m:nor/>
                  </m:rPr>
                  <w:rPr>
                    <w:rFonts w:ascii="Cambria Math" w:eastAsia="Times New Roman" w:hAnsi="Cambria Math"/>
                  </w:rPr>
                  <m:t xml:space="preserve">add how if </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1</m:t>
                    </m:r>
                  </m:sub>
                </m:sSub>
                <m:r>
                  <w:rPr>
                    <w:rFonts w:ascii="Cambria Math" w:eastAsia="Times New Roman" w:hAnsi="Cambria Math"/>
                  </w:rPr>
                  <m:t>&gt;</m:t>
                </m:r>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0</m:t>
                    </m:r>
                  </m:sub>
                </m:sSub>
              </m:oMath>
            </m:oMathPara>
          </w:p>
        </w:tc>
        <w:tc>
          <w:tcPr>
            <w:tcW w:w="864" w:type="dxa"/>
            <w:tcBorders>
              <w:top w:val="nil"/>
              <w:left w:val="nil"/>
              <w:bottom w:val="nil"/>
              <w:right w:val="nil"/>
            </w:tcBorders>
            <w:tcMar>
              <w:top w:w="60" w:type="dxa"/>
              <w:left w:w="0" w:type="dxa"/>
              <w:bottom w:w="60" w:type="dxa"/>
              <w:right w:w="0" w:type="dxa"/>
            </w:tcMar>
            <w:vAlign w:val="center"/>
            <w:hideMark/>
          </w:tcPr>
          <w:p w14:paraId="19CE2C24" w14:textId="77777777" w:rsidR="00B40785" w:rsidRDefault="00B40785">
            <w:pPr>
              <w:spacing w:before="80" w:after="80"/>
              <w:jc w:val="right"/>
              <w:rPr>
                <w:rFonts w:eastAsia="Times New Roman"/>
              </w:rPr>
            </w:pPr>
            <w:r>
              <w:rPr>
                <w:rFonts w:eastAsia="Times New Roman"/>
              </w:rPr>
              <w:t>(13)</w:t>
            </w:r>
          </w:p>
        </w:tc>
      </w:tr>
    </w:tbl>
    <w:p w14:paraId="6E8752E9" w14:textId="77777777" w:rsidR="00B40785" w:rsidRDefault="00B40785">
      <w:pPr>
        <w:pStyle w:val="h"/>
      </w:pPr>
      <w:r>
        <w:t>C. Case 1: TinyLlama (signs without position, words with rotary position)</w:t>
      </w:r>
    </w:p>
    <w:p w14:paraId="58849D9E" w14:textId="77777777" w:rsidR="00B40785" w:rsidRDefault="00B40785">
      <w:pPr>
        <w:pStyle w:val="body"/>
      </w:pPr>
      <w:r>
        <w:t xml:space="preserve">Each recognized sign is embedded by the sign table alone, with no position vector (Equation 14). When Active Context supplies a remembered person, that person's vector is placed in front of the signs (Equation 15). The decoder reads the signs only through cross-attention (Equation 16), a weighted sum over the signs. Because the sum and the softmax </w:t>
      </w:r>
      <w:r>
        <w:lastRenderedPageBreak/>
        <w:t xml:space="preserve">do not depend on the order of their terms, the result is the same for every ordering of the signs (Equation 17). The English words TinyLlama writes are embedded by a second table (Equation 18) and receive their position through rotary position embedding (Equations 19 to 21), applied to the queries and keys of the causal self-attention, which can only look at earlier words (Equation 22). Each decoder block uses root mean square normalization (Equation 23), causal self-attention, cross-attention to the signs </w:t>
      </w:r>
      <w:r>
        <w:t>and a SwiGLU feed-forward layer (Equations 24 to 27). The output head scores the 95 tokens and the highest score is written (Equations 28 and 29).</w:t>
      </w: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68C696DF" w14:textId="77777777">
        <w:tc>
          <w:tcPr>
            <w:tcW w:w="7776" w:type="dxa"/>
            <w:tcBorders>
              <w:top w:val="nil"/>
              <w:left w:val="nil"/>
              <w:bottom w:val="nil"/>
              <w:right w:val="nil"/>
            </w:tcBorders>
            <w:tcMar>
              <w:top w:w="60" w:type="dxa"/>
              <w:left w:w="0" w:type="dxa"/>
              <w:bottom w:w="60" w:type="dxa"/>
              <w:right w:w="0" w:type="dxa"/>
            </w:tcMar>
            <w:vAlign w:val="center"/>
            <w:hideMark/>
          </w:tcPr>
          <w:p w14:paraId="729FA2AB" w14:textId="277451A3"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j</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s</m:t>
                    </m:r>
                  </m:sub>
                </m:sSub>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j</m:t>
                        </m:r>
                      </m:sub>
                    </m:sSub>
                  </m:e>
                </m:d>
                <m:r>
                  <w:rPr>
                    <w:rFonts w:ascii="Cambria Math" w:eastAsia="Times New Roman" w:hAnsi="Cambria Math"/>
                  </w:rPr>
                  <m:t>,  M=</m:t>
                </m:r>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k</m:t>
                        </m:r>
                      </m:sub>
                    </m:sSub>
                  </m:e>
                </m:d>
                <m:r>
                  <w:rPr>
                    <w:rFonts w:ascii="Cambria Math" w:eastAsia="Times New Roman" w:hAnsi="Cambria Math" w:cs="Cambria Math"/>
                  </w:rPr>
                  <m:t>∈</m:t>
                </m:r>
                <m:sSup>
                  <m:sSupPr>
                    <m:ctrlPr>
                      <w:rPr>
                        <w:rFonts w:ascii="Cambria Math" w:eastAsia="Times New Roman" w:hAnsi="Cambria Math"/>
                        <w:i/>
                      </w:rPr>
                    </m:ctrlPr>
                  </m:sSupPr>
                  <m:e>
                    <m:r>
                      <m:rPr>
                        <m:scr m:val="double-struck"/>
                      </m:rPr>
                      <w:rPr>
                        <w:rFonts w:ascii="Cambria Math" w:eastAsia="Times New Roman" w:hAnsi="Cambria Math"/>
                      </w:rPr>
                      <m:t>R</m:t>
                    </m:r>
                    <m:ctrlPr>
                      <w:rPr>
                        <w:rFonts w:ascii="Cambria Math" w:eastAsia="Times New Roman" w:hAnsi="Cambria Math" w:cs="Cambria Math"/>
                        <w:i/>
                      </w:rPr>
                    </m:ctrlPr>
                  </m:e>
                  <m:sup>
                    <m:r>
                      <w:rPr>
                        <w:rFonts w:ascii="Cambria Math" w:eastAsia="Times New Roman" w:hAnsi="Cambria Math"/>
                      </w:rPr>
                      <m:t>k×64</m:t>
                    </m:r>
                  </m:sup>
                </m:sSup>
              </m:oMath>
            </m:oMathPara>
          </w:p>
        </w:tc>
        <w:tc>
          <w:tcPr>
            <w:tcW w:w="864" w:type="dxa"/>
            <w:tcBorders>
              <w:top w:val="nil"/>
              <w:left w:val="nil"/>
              <w:bottom w:val="nil"/>
              <w:right w:val="nil"/>
            </w:tcBorders>
            <w:tcMar>
              <w:top w:w="60" w:type="dxa"/>
              <w:left w:w="0" w:type="dxa"/>
              <w:bottom w:w="60" w:type="dxa"/>
              <w:right w:w="0" w:type="dxa"/>
            </w:tcMar>
            <w:vAlign w:val="center"/>
            <w:hideMark/>
          </w:tcPr>
          <w:p w14:paraId="71306604" w14:textId="77777777" w:rsidR="00B40785" w:rsidRDefault="00B40785">
            <w:pPr>
              <w:spacing w:before="80" w:after="80"/>
              <w:jc w:val="right"/>
              <w:rPr>
                <w:rFonts w:eastAsia="Times New Roman"/>
              </w:rPr>
            </w:pPr>
            <w:r>
              <w:rPr>
                <w:rFonts w:eastAsia="Times New Roman"/>
              </w:rPr>
              <w:t>(14)</w:t>
            </w:r>
          </w:p>
        </w:tc>
      </w:tr>
    </w:tbl>
    <w:p w14:paraId="2596C6C0"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5787A467" w14:textId="77777777">
        <w:tc>
          <w:tcPr>
            <w:tcW w:w="7776" w:type="dxa"/>
            <w:tcBorders>
              <w:top w:val="nil"/>
              <w:left w:val="nil"/>
              <w:bottom w:val="nil"/>
              <w:right w:val="nil"/>
            </w:tcBorders>
            <w:tcMar>
              <w:top w:w="60" w:type="dxa"/>
              <w:left w:w="0" w:type="dxa"/>
              <w:bottom w:w="60" w:type="dxa"/>
              <w:right w:w="0" w:type="dxa"/>
            </w:tcMar>
            <w:vAlign w:val="center"/>
            <w:hideMark/>
          </w:tcPr>
          <w:p w14:paraId="24537025" w14:textId="0E00E7EF" w:rsidR="00B40785" w:rsidRDefault="00107E4E">
            <w:pPr>
              <w:spacing w:before="80" w:after="80"/>
              <w:jc w:val="center"/>
              <w:rPr>
                <w:rFonts w:eastAsia="Times New Roman"/>
              </w:rPr>
            </w:pPr>
            <m:oMathPara>
              <m:oMath>
                <m:sSup>
                  <m:sSupPr>
                    <m:ctrlPr>
                      <w:rPr>
                        <w:rFonts w:ascii="Cambria Math" w:eastAsia="Times New Roman" w:hAnsi="Cambria Math"/>
                        <w:i/>
                      </w:rPr>
                    </m:ctrlPr>
                  </m:sSupPr>
                  <m:e>
                    <m:r>
                      <w:rPr>
                        <w:rFonts w:ascii="Cambria Math" w:eastAsia="Times New Roman" w:hAnsi="Cambria Math"/>
                      </w:rPr>
                      <m:t>M</m:t>
                    </m:r>
                  </m:e>
                  <m:sup>
                    <m:r>
                      <w:rPr>
                        <w:rFonts w:ascii="Cambria Math" w:eastAsia="Times New Roman" w:hAnsi="Cambria Math"/>
                      </w:rPr>
                      <m:t>'</m:t>
                    </m:r>
                  </m:sup>
                </m:sSup>
                <m:r>
                  <w:rPr>
                    <w:rFonts w:ascii="Cambria Math" w:eastAsia="Times New Roman" w:hAnsi="Cambria Math"/>
                  </w:rPr>
                  <m:t>=</m:t>
                </m:r>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s</m:t>
                        </m:r>
                      </m:sub>
                    </m:sSub>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t</m:t>
                            </m:r>
                          </m:e>
                          <m:sub>
                            <m:r>
                              <m:rPr>
                                <m:nor/>
                              </m:rPr>
                              <w:rPr>
                                <w:rFonts w:ascii="Cambria Math" w:eastAsia="Times New Roman" w:hAnsi="Cambria Math"/>
                              </w:rPr>
                              <m:t>person</m:t>
                            </m:r>
                          </m:sub>
                        </m:sSub>
                      </m:e>
                    </m:d>
                    <m:r>
                      <w:rPr>
                        <w:rFonts w:ascii="Cambria Math" w:eastAsia="Times New Roman" w:hAnsi="Cambria Math"/>
                      </w:rPr>
                      <m:t>;M</m:t>
                    </m:r>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3001FE5B" w14:textId="77777777" w:rsidR="00B40785" w:rsidRDefault="00B40785">
            <w:pPr>
              <w:spacing w:before="80" w:after="80"/>
              <w:jc w:val="right"/>
              <w:rPr>
                <w:rFonts w:eastAsia="Times New Roman"/>
              </w:rPr>
            </w:pPr>
            <w:r>
              <w:rPr>
                <w:rFonts w:eastAsia="Times New Roman"/>
              </w:rPr>
              <w:t>(15)</w:t>
            </w:r>
          </w:p>
        </w:tc>
      </w:tr>
    </w:tbl>
    <w:p w14:paraId="09BAD7DE"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0B9E8F4B" w14:textId="77777777">
        <w:tc>
          <w:tcPr>
            <w:tcW w:w="7776" w:type="dxa"/>
            <w:tcBorders>
              <w:top w:val="nil"/>
              <w:left w:val="nil"/>
              <w:bottom w:val="nil"/>
              <w:right w:val="nil"/>
            </w:tcBorders>
            <w:tcMar>
              <w:top w:w="60" w:type="dxa"/>
              <w:left w:w="0" w:type="dxa"/>
              <w:bottom w:w="60" w:type="dxa"/>
              <w:right w:w="0" w:type="dxa"/>
            </w:tcMar>
            <w:vAlign w:val="center"/>
            <w:hideMark/>
          </w:tcPr>
          <w:p w14:paraId="5FF807F5" w14:textId="357A1C8D" w:rsidR="00B40785" w:rsidRDefault="00107E4E">
            <w:pPr>
              <w:spacing w:before="80" w:after="80"/>
              <w:jc w:val="center"/>
              <w:rPr>
                <w:rFonts w:eastAsia="Times New Roman"/>
              </w:rPr>
            </w:pPr>
            <m:oMathPara>
              <m:oMath>
                <m:r>
                  <w:rPr>
                    <w:rFonts w:ascii="Cambria Math" w:eastAsia="Times New Roman" w:hAnsi="Cambria Math"/>
                  </w:rPr>
                  <m:t>c=</m:t>
                </m:r>
                <m:nary>
                  <m:naryPr>
                    <m:chr m:val="∑"/>
                    <m:ctrlPr>
                      <w:rPr>
                        <w:rFonts w:ascii="Cambria Math" w:eastAsia="Times New Roman" w:hAnsi="Cambria Math"/>
                        <w:i/>
                      </w:rPr>
                    </m:ctrlPr>
                  </m:naryPr>
                  <m:sub>
                    <m:r>
                      <w:rPr>
                        <w:rFonts w:ascii="Cambria Math" w:eastAsia="Times New Roman" w:hAnsi="Cambria Math"/>
                      </w:rPr>
                      <m:t>j=1</m:t>
                    </m:r>
                  </m:sub>
                  <m:sup>
                    <m:r>
                      <w:rPr>
                        <w:rFonts w:ascii="Cambria Math" w:eastAsia="Times New Roman" w:hAnsi="Cambria Math"/>
                      </w:rPr>
                      <m:t>k</m:t>
                    </m:r>
                  </m:sup>
                  <m:e>
                    <m:sSub>
                      <m:sSubPr>
                        <m:ctrlPr>
                          <w:rPr>
                            <w:rFonts w:ascii="Cambria Math" w:eastAsia="Times New Roman" w:hAnsi="Cambria Math"/>
                            <w:i/>
                          </w:rPr>
                        </m:ctrlPr>
                      </m:sSubPr>
                      <m:e>
                        <m:r>
                          <w:rPr>
                            <w:rFonts w:ascii="Cambria Math" w:eastAsia="Times New Roman" w:hAnsi="Cambria Math"/>
                          </w:rPr>
                          <m:t>α</m:t>
                        </m:r>
                        <m:ctrlPr>
                          <w:rPr>
                            <w:rFonts w:ascii="Cambria Math" w:eastAsia="Cambria Math" w:hAnsi="Cambria Math" w:cs="Cambria Math"/>
                            <w:i/>
                          </w:rPr>
                        </m:ctrlPr>
                      </m:e>
                      <m:sub>
                        <m:r>
                          <w:rPr>
                            <w:rFonts w:ascii="Cambria Math" w:eastAsia="Times New Roman" w:hAnsi="Cambria Math"/>
                          </w:rPr>
                          <m:t>j</m:t>
                        </m:r>
                      </m:sub>
                    </m:sSub>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j</m:t>
                        </m:r>
                      </m:sub>
                    </m:sSub>
                  </m:e>
                </m:nary>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α</m:t>
                    </m:r>
                  </m:e>
                  <m:sub>
                    <m:r>
                      <w:rPr>
                        <w:rFonts w:ascii="Cambria Math" w:eastAsia="Times New Roman" w:hAnsi="Cambria Math"/>
                      </w:rPr>
                      <m:t>j</m:t>
                    </m:r>
                  </m:sub>
                </m:sSub>
                <m:r>
                  <w:rPr>
                    <w:rFonts w:ascii="Cambria Math" w:eastAsia="Times New Roman" w:hAnsi="Cambria Math"/>
                  </w:rPr>
                  <m:t>=</m:t>
                </m:r>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e</m:t>
                        </m:r>
                      </m:e>
                      <m:sup>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j</m:t>
                            </m:r>
                          </m:sub>
                        </m:sSub>
                      </m:sup>
                    </m:sSup>
                  </m:num>
                  <m:den>
                    <m:nary>
                      <m:naryPr>
                        <m:chr m:val="∑"/>
                        <m:ctrlPr>
                          <w:rPr>
                            <w:rFonts w:ascii="Cambria Math" w:eastAsia="Times New Roman" w:hAnsi="Cambria Math"/>
                            <w:i/>
                          </w:rPr>
                        </m:ctrlPr>
                      </m:naryPr>
                      <m:sub>
                        <m:r>
                          <w:rPr>
                            <w:rFonts w:ascii="Cambria Math" w:eastAsia="Times New Roman" w:hAnsi="Cambria Math"/>
                          </w:rPr>
                          <m:t>l=1</m:t>
                        </m:r>
                      </m:sub>
                      <m:sup>
                        <m:r>
                          <w:rPr>
                            <w:rFonts w:ascii="Cambria Math" w:eastAsia="Times New Roman" w:hAnsi="Cambria Math"/>
                          </w:rPr>
                          <m:t>k</m:t>
                        </m:r>
                      </m:sup>
                      <m:e>
                        <m:sSup>
                          <m:sSupPr>
                            <m:ctrlPr>
                              <w:rPr>
                                <w:rFonts w:ascii="Cambria Math" w:eastAsia="Times New Roman" w:hAnsi="Cambria Math"/>
                                <w:i/>
                              </w:rPr>
                            </m:ctrlPr>
                          </m:sSupPr>
                          <m:e>
                            <m:r>
                              <w:rPr>
                                <w:rFonts w:ascii="Cambria Math" w:eastAsia="Times New Roman" w:hAnsi="Cambria Math"/>
                              </w:rPr>
                              <m:t>e</m:t>
                            </m:r>
                          </m:e>
                          <m:sup>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l</m:t>
                                </m:r>
                              </m:sub>
                            </m:sSub>
                          </m:sup>
                        </m:sSup>
                      </m:e>
                    </m:nary>
                  </m:den>
                </m:f>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j</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q</m:t>
                    </m:r>
                    <m:r>
                      <w:rPr>
                        <w:rFonts w:ascii="Cambria Math" w:eastAsia="Times New Roman" w:hAnsi="Cambria Math" w:cs="Cambria Math"/>
                      </w:rPr>
                      <m:t>⋅</m:t>
                    </m:r>
                    <m:sSub>
                      <m:sSubPr>
                        <m:ctrlPr>
                          <w:rPr>
                            <w:rFonts w:ascii="Cambria Math" w:eastAsia="Times New Roman" w:hAnsi="Cambria Math"/>
                            <w:i/>
                          </w:rPr>
                        </m:ctrlPr>
                      </m:sSubPr>
                      <m:e>
                        <m:r>
                          <w:rPr>
                            <w:rFonts w:ascii="Cambria Math" w:eastAsia="Times New Roman" w:hAnsi="Cambria Math"/>
                          </w:rPr>
                          <m:t>W</m:t>
                        </m:r>
                        <m:ctrlPr>
                          <w:rPr>
                            <w:rFonts w:ascii="Cambria Math" w:eastAsia="Times New Roman" w:hAnsi="Cambria Math" w:cs="Cambria Math"/>
                            <w:i/>
                          </w:rPr>
                        </m:ctrlPr>
                      </m:e>
                      <m:sub>
                        <m:r>
                          <w:rPr>
                            <w:rFonts w:ascii="Cambria Math" w:eastAsia="Times New Roman" w:hAnsi="Cambria Math"/>
                          </w:rPr>
                          <m:t>K</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j</m:t>
                        </m:r>
                      </m:sub>
                    </m:sSub>
                  </m:num>
                  <m:den>
                    <m:rad>
                      <m:radPr>
                        <m:degHide m:val="1"/>
                        <m:ctrlPr>
                          <w:rPr>
                            <w:rFonts w:ascii="Cambria Math" w:eastAsia="Times New Roman" w:hAnsi="Cambria Math"/>
                            <w:i/>
                          </w:rPr>
                        </m:ctrlPr>
                      </m:radPr>
                      <m:deg/>
                      <m:e>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h</m:t>
                            </m:r>
                          </m:sub>
                        </m:sSub>
                      </m:e>
                    </m:rad>
                  </m:den>
                </m:f>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j</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V</m:t>
                    </m:r>
                  </m:sub>
                </m:sSub>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j</m:t>
                    </m:r>
                  </m:sub>
                </m:sSub>
              </m:oMath>
            </m:oMathPara>
          </w:p>
        </w:tc>
        <w:tc>
          <w:tcPr>
            <w:tcW w:w="864" w:type="dxa"/>
            <w:tcBorders>
              <w:top w:val="nil"/>
              <w:left w:val="nil"/>
              <w:bottom w:val="nil"/>
              <w:right w:val="nil"/>
            </w:tcBorders>
            <w:tcMar>
              <w:top w:w="60" w:type="dxa"/>
              <w:left w:w="0" w:type="dxa"/>
              <w:bottom w:w="60" w:type="dxa"/>
              <w:right w:w="0" w:type="dxa"/>
            </w:tcMar>
            <w:vAlign w:val="center"/>
            <w:hideMark/>
          </w:tcPr>
          <w:p w14:paraId="49563791" w14:textId="77777777" w:rsidR="00B40785" w:rsidRDefault="00B40785">
            <w:pPr>
              <w:spacing w:before="80" w:after="80"/>
              <w:jc w:val="right"/>
              <w:rPr>
                <w:rFonts w:eastAsia="Times New Roman"/>
              </w:rPr>
            </w:pPr>
            <w:r>
              <w:rPr>
                <w:rFonts w:eastAsia="Times New Roman"/>
              </w:rPr>
              <w:t>(16)</w:t>
            </w:r>
          </w:p>
        </w:tc>
      </w:tr>
    </w:tbl>
    <w:p w14:paraId="5CEBED03"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67230F5B" w14:textId="77777777">
        <w:tc>
          <w:tcPr>
            <w:tcW w:w="7776" w:type="dxa"/>
            <w:tcBorders>
              <w:top w:val="nil"/>
              <w:left w:val="nil"/>
              <w:bottom w:val="nil"/>
              <w:right w:val="nil"/>
            </w:tcBorders>
            <w:tcMar>
              <w:top w:w="60" w:type="dxa"/>
              <w:left w:w="0" w:type="dxa"/>
              <w:bottom w:w="60" w:type="dxa"/>
              <w:right w:w="0" w:type="dxa"/>
            </w:tcMar>
            <w:vAlign w:val="center"/>
            <w:hideMark/>
          </w:tcPr>
          <w:p w14:paraId="61F071D7" w14:textId="49FECF47" w:rsidR="00B40785" w:rsidRDefault="00107E4E">
            <w:pPr>
              <w:spacing w:before="80" w:after="80"/>
              <w:jc w:val="center"/>
              <w:rPr>
                <w:rFonts w:eastAsia="Times New Roman"/>
              </w:rPr>
            </w:pPr>
            <m:oMathPara>
              <m:oMath>
                <m:r>
                  <m:rPr>
                    <m:nor/>
                  </m:rPr>
                  <w:rPr>
                    <w:rFonts w:ascii="Cambria Math" w:eastAsia="Times New Roman" w:hAnsi="Cambria Math"/>
                  </w:rPr>
                  <m:t>CrossAttn</m:t>
                </m:r>
                <m:d>
                  <m:dPr>
                    <m:ctrlPr>
                      <w:rPr>
                        <w:rFonts w:ascii="Cambria Math" w:eastAsia="Times New Roman" w:hAnsi="Cambria Math"/>
                        <w:i/>
                      </w:rPr>
                    </m:ctrlPr>
                  </m:dPr>
                  <m:e>
                    <m:r>
                      <w:rPr>
                        <w:rFonts w:ascii="Cambria Math" w:eastAsia="Times New Roman" w:hAnsi="Cambria Math"/>
                      </w:rPr>
                      <m:t>H,ΠM</m:t>
                    </m:r>
                  </m:e>
                </m:d>
                <m:r>
                  <w:rPr>
                    <w:rFonts w:ascii="Cambria Math" w:eastAsia="Times New Roman" w:hAnsi="Cambria Math"/>
                  </w:rPr>
                  <m:t>=</m:t>
                </m:r>
                <m:r>
                  <m:rPr>
                    <m:nor/>
                  </m:rPr>
                  <w:rPr>
                    <w:rFonts w:ascii="Cambria Math" w:eastAsia="Times New Roman" w:hAnsi="Cambria Math"/>
                  </w:rPr>
                  <m:t>CrossAttn</m:t>
                </m:r>
                <m:d>
                  <m:dPr>
                    <m:ctrlPr>
                      <w:rPr>
                        <w:rFonts w:ascii="Cambria Math" w:eastAsia="Times New Roman" w:hAnsi="Cambria Math"/>
                        <w:i/>
                      </w:rPr>
                    </m:ctrlPr>
                  </m:dPr>
                  <m:e>
                    <m:r>
                      <w:rPr>
                        <w:rFonts w:ascii="Cambria Math" w:eastAsia="Times New Roman" w:hAnsi="Cambria Math"/>
                      </w:rPr>
                      <m:t>H,M</m:t>
                    </m:r>
                  </m:e>
                </m:d>
                <m:r>
                  <w:rPr>
                    <w:rFonts w:ascii="Cambria Math" w:eastAsia="Times New Roman" w:hAnsi="Cambria Math"/>
                  </w:rPr>
                  <m:t xml:space="preserve"> </m:t>
                </m:r>
                <m:r>
                  <m:rPr>
                    <m:nor/>
                  </m:rPr>
                  <w:rPr>
                    <w:rFonts w:ascii="Cambria Math" w:eastAsia="Times New Roman" w:hAnsi="Cambria Math"/>
                  </w:rPr>
                  <m:t xml:space="preserve">for every reordering </m:t>
                </m:r>
                <m:r>
                  <w:rPr>
                    <w:rFonts w:ascii="Cambria Math" w:eastAsia="Times New Roman" w:hAnsi="Cambria Math"/>
                  </w:rPr>
                  <m:t>Π</m:t>
                </m:r>
                <m:r>
                  <m:rPr>
                    <m:nor/>
                  </m:rPr>
                  <w:rPr>
                    <w:rFonts w:ascii="Cambria Math" w:eastAsia="Times New Roman" w:hAnsi="Cambria Math"/>
                  </w:rPr>
                  <m:t xml:space="preserve"> of the signs</m:t>
                </m:r>
              </m:oMath>
            </m:oMathPara>
          </w:p>
        </w:tc>
        <w:tc>
          <w:tcPr>
            <w:tcW w:w="864" w:type="dxa"/>
            <w:tcBorders>
              <w:top w:val="nil"/>
              <w:left w:val="nil"/>
              <w:bottom w:val="nil"/>
              <w:right w:val="nil"/>
            </w:tcBorders>
            <w:tcMar>
              <w:top w:w="60" w:type="dxa"/>
              <w:left w:w="0" w:type="dxa"/>
              <w:bottom w:w="60" w:type="dxa"/>
              <w:right w:w="0" w:type="dxa"/>
            </w:tcMar>
            <w:vAlign w:val="center"/>
            <w:hideMark/>
          </w:tcPr>
          <w:p w14:paraId="604C3891" w14:textId="77777777" w:rsidR="00B40785" w:rsidRDefault="00B40785">
            <w:pPr>
              <w:spacing w:before="80" w:after="80"/>
              <w:jc w:val="right"/>
              <w:rPr>
                <w:rFonts w:eastAsia="Times New Roman"/>
              </w:rPr>
            </w:pPr>
            <w:r>
              <w:rPr>
                <w:rFonts w:eastAsia="Times New Roman"/>
              </w:rPr>
              <w:t>(17)</w:t>
            </w:r>
          </w:p>
        </w:tc>
      </w:tr>
    </w:tbl>
    <w:p w14:paraId="4710F97D"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1DA7B520" w14:textId="77777777">
        <w:tc>
          <w:tcPr>
            <w:tcW w:w="7776" w:type="dxa"/>
            <w:tcBorders>
              <w:top w:val="nil"/>
              <w:left w:val="nil"/>
              <w:bottom w:val="nil"/>
              <w:right w:val="nil"/>
            </w:tcBorders>
            <w:tcMar>
              <w:top w:w="60" w:type="dxa"/>
              <w:left w:w="0" w:type="dxa"/>
              <w:bottom w:w="60" w:type="dxa"/>
              <w:right w:w="0" w:type="dxa"/>
            </w:tcMar>
            <w:vAlign w:val="center"/>
            <w:hideMark/>
          </w:tcPr>
          <w:p w14:paraId="71400BAC" w14:textId="38C4D01B" w:rsidR="00B40785" w:rsidRDefault="00107E4E">
            <w:pPr>
              <w:spacing w:before="80" w:after="80"/>
              <w:jc w:val="center"/>
              <w:rPr>
                <w:rFonts w:eastAsia="Times New Roman"/>
              </w:rPr>
            </w:pPr>
            <m:oMathPara>
              <m:oMath>
                <m:sSubSup>
                  <m:sSubSupPr>
                    <m:ctrlPr>
                      <w:rPr>
                        <w:rFonts w:ascii="Cambria Math" w:eastAsia="Times New Roman" w:hAnsi="Cambria Math"/>
                        <w:i/>
                      </w:rPr>
                    </m:ctrlPr>
                  </m:sSubSupPr>
                  <m:e>
                    <m:r>
                      <w:rPr>
                        <w:rFonts w:ascii="Cambria Math" w:eastAsia="Times New Roman" w:hAnsi="Cambria Math"/>
                      </w:rPr>
                      <m:t>h</m:t>
                    </m:r>
                  </m:e>
                  <m:sub>
                    <m:r>
                      <w:rPr>
                        <w:rFonts w:ascii="Cambria Math" w:eastAsia="Times New Roman" w:hAnsi="Cambria Math"/>
                      </w:rPr>
                      <m:t>t</m:t>
                    </m:r>
                  </m:sub>
                  <m:sup>
                    <m:d>
                      <m:dPr>
                        <m:ctrlPr>
                          <w:rPr>
                            <w:rFonts w:ascii="Cambria Math" w:eastAsia="Times New Roman" w:hAnsi="Cambria Math"/>
                            <w:i/>
                          </w:rPr>
                        </m:ctrlPr>
                      </m:dPr>
                      <m:e>
                        <m:r>
                          <w:rPr>
                            <w:rFonts w:ascii="Cambria Math" w:eastAsia="Times New Roman" w:hAnsi="Cambria Math"/>
                          </w:rPr>
                          <m:t>0</m:t>
                        </m:r>
                      </m:e>
                    </m:d>
                  </m:sup>
                </m:sSubSup>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410CA877" w14:textId="77777777" w:rsidR="00B40785" w:rsidRDefault="00B40785">
            <w:pPr>
              <w:spacing w:before="80" w:after="80"/>
              <w:jc w:val="right"/>
              <w:rPr>
                <w:rFonts w:eastAsia="Times New Roman"/>
              </w:rPr>
            </w:pPr>
            <w:r>
              <w:rPr>
                <w:rFonts w:eastAsia="Times New Roman"/>
              </w:rPr>
              <w:t>(18)</w:t>
            </w:r>
          </w:p>
        </w:tc>
      </w:tr>
    </w:tbl>
    <w:p w14:paraId="45DC4293"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3FD322CD" w14:textId="77777777">
        <w:tc>
          <w:tcPr>
            <w:tcW w:w="7776" w:type="dxa"/>
            <w:tcBorders>
              <w:top w:val="nil"/>
              <w:left w:val="nil"/>
              <w:bottom w:val="nil"/>
              <w:right w:val="nil"/>
            </w:tcBorders>
            <w:tcMar>
              <w:top w:w="60" w:type="dxa"/>
              <w:left w:w="0" w:type="dxa"/>
              <w:bottom w:w="60" w:type="dxa"/>
              <w:right w:w="0" w:type="dxa"/>
            </w:tcMar>
            <w:vAlign w:val="center"/>
            <w:hideMark/>
          </w:tcPr>
          <w:p w14:paraId="2DF2D2DA" w14:textId="03B70E8B" w:rsidR="00B40785" w:rsidRDefault="00107E4E">
            <w:pPr>
              <w:spacing w:before="80" w:after="80"/>
              <w:jc w:val="center"/>
              <w:rPr>
                <w:rFonts w:eastAsia="Times New Roman"/>
              </w:rPr>
            </w:pPr>
            <m:oMathPara>
              <m:oMath>
                <m:d>
                  <m:dPr>
                    <m:ctrlPr>
                      <w:rPr>
                        <w:rFonts w:ascii="Cambria Math" w:eastAsia="Times New Roman" w:hAnsi="Cambria Math"/>
                        <w:i/>
                      </w:rPr>
                    </m:ctrlPr>
                  </m:dPr>
                  <m:e>
                    <m:m>
                      <m:mPr>
                        <m:mcs>
                          <m:mc>
                            <m:mcPr>
                              <m:count m:val="1"/>
                              <m:mcJc m:val="center"/>
                            </m:mcPr>
                          </m:mc>
                        </m:mcs>
                        <m:ctrlPr>
                          <w:rPr>
                            <w:rFonts w:ascii="Cambria Math" w:eastAsia="Times New Roman" w:hAnsi="Cambria Math"/>
                            <w:i/>
                          </w:rPr>
                        </m:ctrlPr>
                      </m:mPr>
                      <m:mr>
                        <m:e>
                          <m:sSubSup>
                            <m:sSubSupPr>
                              <m:ctrlPr>
                                <w:rPr>
                                  <w:rFonts w:ascii="Cambria Math" w:eastAsia="Times New Roman" w:hAnsi="Cambria Math"/>
                                  <w:i/>
                                </w:rPr>
                              </m:ctrlPr>
                            </m:sSubSupPr>
                            <m:e>
                              <m:r>
                                <w:rPr>
                                  <w:rFonts w:ascii="Cambria Math" w:eastAsia="Times New Roman" w:hAnsi="Cambria Math"/>
                                </w:rPr>
                                <m:t>q</m:t>
                              </m:r>
                            </m:e>
                            <m:sub>
                              <m:r>
                                <w:rPr>
                                  <w:rFonts w:ascii="Cambria Math" w:eastAsia="Times New Roman" w:hAnsi="Cambria Math"/>
                                </w:rPr>
                                <m:t>2r</m:t>
                              </m:r>
                            </m:sub>
                            <m:sup>
                              <m:r>
                                <w:rPr>
                                  <w:rFonts w:ascii="Cambria Math" w:eastAsia="Times New Roman" w:hAnsi="Cambria Math"/>
                                </w:rPr>
                                <m:t>'</m:t>
                              </m:r>
                            </m:sup>
                          </m:sSubSup>
                        </m:e>
                      </m:mr>
                      <m:mr>
                        <m:e>
                          <m:sSubSup>
                            <m:sSubSupPr>
                              <m:ctrlPr>
                                <w:rPr>
                                  <w:rFonts w:ascii="Cambria Math" w:eastAsia="Times New Roman" w:hAnsi="Cambria Math"/>
                                  <w:i/>
                                </w:rPr>
                              </m:ctrlPr>
                            </m:sSubSupPr>
                            <m:e>
                              <m:r>
                                <w:rPr>
                                  <w:rFonts w:ascii="Cambria Math" w:eastAsia="Times New Roman" w:hAnsi="Cambria Math"/>
                                </w:rPr>
                                <m:t>q</m:t>
                              </m:r>
                            </m:e>
                            <m:sub>
                              <m:r>
                                <w:rPr>
                                  <w:rFonts w:ascii="Cambria Math" w:eastAsia="Times New Roman" w:hAnsi="Cambria Math"/>
                                </w:rPr>
                                <m:t>2r+1</m:t>
                              </m:r>
                            </m:sub>
                            <m:sup>
                              <m:r>
                                <w:rPr>
                                  <w:rFonts w:ascii="Cambria Math" w:eastAsia="Times New Roman" w:hAnsi="Cambria Math"/>
                                </w:rPr>
                                <m:t>'</m:t>
                              </m:r>
                            </m:sup>
                          </m:sSubSup>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func>
                            <m:funcPr>
                              <m:ctrlPr>
                                <w:rPr>
                                  <w:rFonts w:ascii="Cambria Math" w:eastAsia="Times New Roman" w:hAnsi="Cambria Math"/>
                                </w:rPr>
                              </m:ctrlPr>
                            </m:funcPr>
                            <m:fName>
                              <m:r>
                                <m:rPr>
                                  <m:sty m:val="p"/>
                                </m:rPr>
                                <w:rPr>
                                  <w:rFonts w:ascii="Cambria Math" w:eastAsia="Times New Roman" w:hAnsi="Cambria Math"/>
                                </w:rPr>
                                <m:t>cos</m:t>
                              </m:r>
                              <m:ctrlPr>
                                <w:rPr>
                                  <w:rFonts w:ascii="Cambria Math" w:eastAsia="Times New Roman" w:hAnsi="Cambria Math"/>
                                  <w:i/>
                                </w:rPr>
                              </m:ctrlPr>
                            </m:fName>
                            <m:e>
                              <m:r>
                                <w:rPr>
                                  <w:rFonts w:ascii="Cambria Math" w:eastAsia="Times New Roman" w:hAnsi="Cambria Math"/>
                                </w:rPr>
                                <m:t>m</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r</m:t>
                                  </m:r>
                                </m:sub>
                              </m:sSub>
                            </m:e>
                          </m:func>
                        </m:e>
                        <m:e>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sin</m:t>
                              </m:r>
                              <m:ctrlPr>
                                <w:rPr>
                                  <w:rFonts w:ascii="Cambria Math" w:eastAsia="Times New Roman" w:hAnsi="Cambria Math"/>
                                  <w:i/>
                                </w:rPr>
                              </m:ctrlPr>
                            </m:fName>
                            <m:e>
                              <m:r>
                                <w:rPr>
                                  <w:rFonts w:ascii="Cambria Math" w:eastAsia="Times New Roman" w:hAnsi="Cambria Math"/>
                                </w:rPr>
                                <m:t>m</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r</m:t>
                                  </m:r>
                                </m:sub>
                              </m:sSub>
                            </m:e>
                          </m:func>
                        </m:e>
                      </m:mr>
                      <m:mr>
                        <m:e>
                          <m:func>
                            <m:funcPr>
                              <m:ctrlPr>
                                <w:rPr>
                                  <w:rFonts w:ascii="Cambria Math" w:eastAsia="Times New Roman" w:hAnsi="Cambria Math"/>
                                </w:rPr>
                              </m:ctrlPr>
                            </m:funcPr>
                            <m:fName>
                              <m:r>
                                <m:rPr>
                                  <m:sty m:val="p"/>
                                </m:rPr>
                                <w:rPr>
                                  <w:rFonts w:ascii="Cambria Math" w:eastAsia="Times New Roman" w:hAnsi="Cambria Math"/>
                                </w:rPr>
                                <m:t>sin</m:t>
                              </m:r>
                              <m:ctrlPr>
                                <w:rPr>
                                  <w:rFonts w:ascii="Cambria Math" w:eastAsia="Times New Roman" w:hAnsi="Cambria Math"/>
                                  <w:i/>
                                </w:rPr>
                              </m:ctrlPr>
                            </m:fName>
                            <m:e>
                              <m:r>
                                <w:rPr>
                                  <w:rFonts w:ascii="Cambria Math" w:eastAsia="Times New Roman" w:hAnsi="Cambria Math"/>
                                </w:rPr>
                                <m:t>m</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r</m:t>
                                  </m:r>
                                </m:sub>
                              </m:sSub>
                            </m:e>
                          </m:func>
                        </m:e>
                        <m:e>
                          <m:func>
                            <m:funcPr>
                              <m:ctrlPr>
                                <w:rPr>
                                  <w:rFonts w:ascii="Cambria Math" w:eastAsia="Times New Roman" w:hAnsi="Cambria Math"/>
                                </w:rPr>
                              </m:ctrlPr>
                            </m:funcPr>
                            <m:fName>
                              <m:r>
                                <m:rPr>
                                  <m:sty m:val="p"/>
                                </m:rPr>
                                <w:rPr>
                                  <w:rFonts w:ascii="Cambria Math" w:eastAsia="Times New Roman" w:hAnsi="Cambria Math"/>
                                </w:rPr>
                                <m:t>cos</m:t>
                              </m:r>
                              <m:ctrlPr>
                                <w:rPr>
                                  <w:rFonts w:ascii="Cambria Math" w:eastAsia="Times New Roman" w:hAnsi="Cambria Math"/>
                                  <w:i/>
                                </w:rPr>
                              </m:ctrlPr>
                            </m:fName>
                            <m:e>
                              <m:r>
                                <w:rPr>
                                  <w:rFonts w:ascii="Cambria Math" w:eastAsia="Times New Roman" w:hAnsi="Cambria Math"/>
                                </w:rPr>
                                <m:t>m</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r</m:t>
                                  </m:r>
                                </m:sub>
                              </m:sSub>
                            </m:e>
                          </m:func>
                        </m:e>
                      </m:mr>
                    </m:m>
                  </m:e>
                </m:d>
                <m:d>
                  <m:dPr>
                    <m:ctrlPr>
                      <w:rPr>
                        <w:rFonts w:ascii="Cambria Math" w:eastAsia="Times New Roman" w:hAnsi="Cambria Math"/>
                        <w:i/>
                      </w:rPr>
                    </m:ctrlPr>
                  </m:dPr>
                  <m:e>
                    <m:m>
                      <m:mPr>
                        <m:mcs>
                          <m:mc>
                            <m:mcPr>
                              <m:count m:val="1"/>
                              <m:mcJc m:val="center"/>
                            </m:mcPr>
                          </m:mc>
                        </m:mcs>
                        <m:ctrlPr>
                          <w:rPr>
                            <w:rFonts w:ascii="Cambria Math" w:eastAsia="Times New Roman" w:hAnsi="Cambria Math"/>
                            <w:i/>
                          </w:rPr>
                        </m:ctrlPr>
                      </m:mPr>
                      <m:mr>
                        <m:e>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2r</m:t>
                              </m:r>
                            </m:sub>
                          </m:sSub>
                        </m:e>
                      </m:mr>
                      <m:mr>
                        <m:e>
                          <m:sSub>
                            <m:sSubPr>
                              <m:ctrlPr>
                                <w:rPr>
                                  <w:rFonts w:ascii="Cambria Math" w:eastAsia="Times New Roman" w:hAnsi="Cambria Math"/>
                                  <w:i/>
                                </w:rPr>
                              </m:ctrlPr>
                            </m:sSubPr>
                            <m:e>
                              <m:r>
                                <w:rPr>
                                  <w:rFonts w:ascii="Cambria Math" w:eastAsia="Times New Roman" w:hAnsi="Cambria Math"/>
                                </w:rPr>
                                <m:t>q</m:t>
                              </m:r>
                            </m:e>
                            <m:sub>
                              <m:r>
                                <w:rPr>
                                  <w:rFonts w:ascii="Cambria Math" w:eastAsia="Times New Roman" w:hAnsi="Cambria Math"/>
                                </w:rPr>
                                <m:t>2r+1</m:t>
                              </m:r>
                            </m:sub>
                          </m:sSub>
                        </m:e>
                      </m:mr>
                    </m:m>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578FB9AE" w14:textId="77777777" w:rsidR="00B40785" w:rsidRDefault="00B40785">
            <w:pPr>
              <w:spacing w:before="80" w:after="80"/>
              <w:jc w:val="right"/>
              <w:rPr>
                <w:rFonts w:eastAsia="Times New Roman"/>
              </w:rPr>
            </w:pPr>
            <w:r>
              <w:rPr>
                <w:rFonts w:eastAsia="Times New Roman"/>
              </w:rPr>
              <w:t>(19)</w:t>
            </w:r>
          </w:p>
        </w:tc>
      </w:tr>
    </w:tbl>
    <w:p w14:paraId="21EADD1A"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70CEC000" w14:textId="77777777">
        <w:tc>
          <w:tcPr>
            <w:tcW w:w="7776" w:type="dxa"/>
            <w:tcBorders>
              <w:top w:val="nil"/>
              <w:left w:val="nil"/>
              <w:bottom w:val="nil"/>
              <w:right w:val="nil"/>
            </w:tcBorders>
            <w:tcMar>
              <w:top w:w="60" w:type="dxa"/>
              <w:left w:w="0" w:type="dxa"/>
              <w:bottom w:w="60" w:type="dxa"/>
              <w:right w:w="0" w:type="dxa"/>
            </w:tcMar>
            <w:vAlign w:val="center"/>
            <w:hideMark/>
          </w:tcPr>
          <w:p w14:paraId="4A3104FD" w14:textId="3FF79C98"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r</m:t>
                    </m:r>
                  </m:sub>
                </m:sSub>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10000</m:t>
                    </m:r>
                  </m:e>
                  <m: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2r</m:t>
                        </m:r>
                      </m:num>
                      <m:den>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h</m:t>
                            </m:r>
                          </m:sub>
                        </m:sSub>
                      </m:den>
                    </m:f>
                  </m:sup>
                </m:sSup>
                <m:r>
                  <w:rPr>
                    <w:rFonts w:ascii="Cambria Math" w:eastAsia="Times New Roman" w:hAnsi="Cambria Math"/>
                  </w:rPr>
                  <m:t>,  r=0,1,…,</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h</m:t>
                        </m:r>
                      </m:sub>
                    </m:sSub>
                  </m:num>
                  <m:den>
                    <m:r>
                      <w:rPr>
                        <w:rFonts w:ascii="Cambria Math" w:eastAsia="Times New Roman" w:hAnsi="Cambria Math"/>
                      </w:rPr>
                      <m:t>2</m:t>
                    </m:r>
                  </m:den>
                </m:f>
                <m:r>
                  <w:rPr>
                    <w:rFonts w:ascii="Cambria Math" w:eastAsia="Times New Roman" w:hAnsi="Cambria Math"/>
                  </w:rPr>
                  <m:t>-1</m:t>
                </m:r>
              </m:oMath>
            </m:oMathPara>
          </w:p>
        </w:tc>
        <w:tc>
          <w:tcPr>
            <w:tcW w:w="864" w:type="dxa"/>
            <w:tcBorders>
              <w:top w:val="nil"/>
              <w:left w:val="nil"/>
              <w:bottom w:val="nil"/>
              <w:right w:val="nil"/>
            </w:tcBorders>
            <w:tcMar>
              <w:top w:w="60" w:type="dxa"/>
              <w:left w:w="0" w:type="dxa"/>
              <w:bottom w:w="60" w:type="dxa"/>
              <w:right w:w="0" w:type="dxa"/>
            </w:tcMar>
            <w:vAlign w:val="center"/>
            <w:hideMark/>
          </w:tcPr>
          <w:p w14:paraId="55992FE1" w14:textId="77777777" w:rsidR="00B40785" w:rsidRDefault="00B40785">
            <w:pPr>
              <w:spacing w:before="80" w:after="80"/>
              <w:jc w:val="right"/>
              <w:rPr>
                <w:rFonts w:eastAsia="Times New Roman"/>
              </w:rPr>
            </w:pPr>
            <w:r>
              <w:rPr>
                <w:rFonts w:eastAsia="Times New Roman"/>
              </w:rPr>
              <w:t>(20)</w:t>
            </w:r>
          </w:p>
        </w:tc>
      </w:tr>
    </w:tbl>
    <w:p w14:paraId="46A8A41B"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13B42095" w14:textId="77777777">
        <w:tc>
          <w:tcPr>
            <w:tcW w:w="7776" w:type="dxa"/>
            <w:tcBorders>
              <w:top w:val="nil"/>
              <w:left w:val="nil"/>
              <w:bottom w:val="nil"/>
              <w:right w:val="nil"/>
            </w:tcBorders>
            <w:tcMar>
              <w:top w:w="60" w:type="dxa"/>
              <w:left w:w="0" w:type="dxa"/>
              <w:bottom w:w="60" w:type="dxa"/>
              <w:right w:w="0" w:type="dxa"/>
            </w:tcMar>
            <w:vAlign w:val="center"/>
            <w:hideMark/>
          </w:tcPr>
          <w:p w14:paraId="4EAC6D0F" w14:textId="3F68D7AB" w:rsidR="00B40785" w:rsidRDefault="00107E4E">
            <w:pPr>
              <w:spacing w:before="80" w:after="80"/>
              <w:jc w:val="center"/>
              <w:rPr>
                <w:rFonts w:eastAsia="Times New Roman"/>
              </w:rPr>
            </w:pPr>
            <m:oMathPara>
              <m:oMath>
                <m:sSup>
                  <m:sSupPr>
                    <m:ctrlPr>
                      <w:rPr>
                        <w:rFonts w:ascii="Cambria Math" w:eastAsia="Times New Roman" w:hAnsi="Cambria Math"/>
                        <w:i/>
                      </w:rPr>
                    </m:ctrlPr>
                  </m:sSup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q</m:t>
                        </m:r>
                      </m:e>
                    </m:d>
                    <m:ctrlPr>
                      <w:rPr>
                        <w:rFonts w:ascii="Cambria Math" w:eastAsia="Times New Roman" w:hAnsi="Cambria Math" w:cs="Cambria Math"/>
                        <w:i/>
                      </w:rPr>
                    </m:ctrlPr>
                  </m:e>
                  <m:sup>
                    <m:r>
                      <w:rPr>
                        <w:rFonts w:ascii="Cambria Math" w:eastAsia="Times New Roman" w:hAnsi="Cambria Math" w:cs="Cambria Math"/>
                      </w:rPr>
                      <m:t>⊤</m:t>
                    </m:r>
                  </m:sup>
                </m:sSup>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n</m:t>
                        </m:r>
                      </m:sub>
                    </m:sSub>
                    <m:r>
                      <w:rPr>
                        <w:rFonts w:ascii="Cambria Math" w:eastAsia="Times New Roman" w:hAnsi="Cambria Math"/>
                      </w:rPr>
                      <m:t>k</m:t>
                    </m:r>
                  </m:e>
                </m:d>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q</m:t>
                    </m:r>
                  </m:e>
                  <m:sup>
                    <m:r>
                      <w:rPr>
                        <w:rFonts w:ascii="Cambria Math" w:eastAsia="Times New Roman" w:hAnsi="Cambria Math" w:cs="Cambria Math"/>
                      </w:rPr>
                      <m:t>⊤</m:t>
                    </m:r>
                  </m:sup>
                </m:sSup>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n-m</m:t>
                    </m:r>
                  </m:sub>
                </m:sSub>
                <m:r>
                  <w:rPr>
                    <w:rFonts w:ascii="Cambria Math" w:eastAsia="Times New Roman" w:hAnsi="Cambria Math"/>
                  </w:rPr>
                  <m:t>k</m:t>
                </m:r>
              </m:oMath>
            </m:oMathPara>
          </w:p>
        </w:tc>
        <w:tc>
          <w:tcPr>
            <w:tcW w:w="864" w:type="dxa"/>
            <w:tcBorders>
              <w:top w:val="nil"/>
              <w:left w:val="nil"/>
              <w:bottom w:val="nil"/>
              <w:right w:val="nil"/>
            </w:tcBorders>
            <w:tcMar>
              <w:top w:w="60" w:type="dxa"/>
              <w:left w:w="0" w:type="dxa"/>
              <w:bottom w:w="60" w:type="dxa"/>
              <w:right w:w="0" w:type="dxa"/>
            </w:tcMar>
            <w:vAlign w:val="center"/>
            <w:hideMark/>
          </w:tcPr>
          <w:p w14:paraId="47E0BCB4" w14:textId="77777777" w:rsidR="00B40785" w:rsidRDefault="00B40785">
            <w:pPr>
              <w:spacing w:before="80" w:after="80"/>
              <w:jc w:val="right"/>
              <w:rPr>
                <w:rFonts w:eastAsia="Times New Roman"/>
              </w:rPr>
            </w:pPr>
            <w:r>
              <w:rPr>
                <w:rFonts w:eastAsia="Times New Roman"/>
              </w:rPr>
              <w:t>(21)</w:t>
            </w:r>
          </w:p>
        </w:tc>
      </w:tr>
    </w:tbl>
    <w:p w14:paraId="0052A9C8"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3321BDE5" w14:textId="77777777">
        <w:tc>
          <w:tcPr>
            <w:tcW w:w="7776" w:type="dxa"/>
            <w:tcBorders>
              <w:top w:val="nil"/>
              <w:left w:val="nil"/>
              <w:bottom w:val="nil"/>
              <w:right w:val="nil"/>
            </w:tcBorders>
            <w:tcMar>
              <w:top w:w="60" w:type="dxa"/>
              <w:left w:w="0" w:type="dxa"/>
              <w:bottom w:w="60" w:type="dxa"/>
              <w:right w:w="0" w:type="dxa"/>
            </w:tcMar>
            <w:vAlign w:val="center"/>
            <w:hideMark/>
          </w:tcPr>
          <w:p w14:paraId="7E48133A" w14:textId="38C9D3F0"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mn</m:t>
                    </m:r>
                  </m:sub>
                </m:sSub>
                <m:r>
                  <w:rPr>
                    <w:rFonts w:ascii="Cambria Math" w:eastAsia="Times New Roman" w:hAnsi="Cambria Math"/>
                  </w:rPr>
                  <m:t>=</m:t>
                </m:r>
                <m:d>
                  <m:dPr>
                    <m:begChr m:val="{"/>
                    <m:endChr m:val=""/>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m:rPr>
                              <m:nor/>
                            </m:rPr>
                            <w:rPr>
                              <w:rFonts w:ascii="Cambria Math" w:eastAsia="Times New Roman" w:hAnsi="Cambria Math"/>
                            </w:rPr>
                            <m:t xml:space="preserve">if </m:t>
                          </m:r>
                          <m:r>
                            <w:rPr>
                              <w:rFonts w:ascii="Cambria Math" w:eastAsia="Times New Roman" w:hAnsi="Cambria Math"/>
                            </w:rPr>
                            <m:t>n≤m</m:t>
                          </m:r>
                        </m:e>
                      </m:mr>
                      <m:mr>
                        <m:e>
                          <m:r>
                            <w:rPr>
                              <w:rFonts w:ascii="Cambria Math" w:eastAsia="Times New Roman" w:hAnsi="Cambria Math"/>
                            </w:rPr>
                            <m:t>-∞</m:t>
                          </m:r>
                        </m:e>
                        <m:e>
                          <m:r>
                            <m:rPr>
                              <m:nor/>
                            </m:rPr>
                            <w:rPr>
                              <w:rFonts w:ascii="Cambria Math" w:eastAsia="Times New Roman" w:hAnsi="Cambria Math"/>
                            </w:rPr>
                            <m:t xml:space="preserve">if </m:t>
                          </m:r>
                          <m:r>
                            <w:rPr>
                              <w:rFonts w:ascii="Cambria Math" w:eastAsia="Times New Roman" w:hAnsi="Cambria Math"/>
                            </w:rPr>
                            <m:t>n&gt;m</m:t>
                          </m:r>
                        </m:e>
                      </m:mr>
                    </m:m>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2E169368" w14:textId="77777777" w:rsidR="00B40785" w:rsidRDefault="00B40785">
            <w:pPr>
              <w:spacing w:before="80" w:after="80"/>
              <w:jc w:val="right"/>
              <w:rPr>
                <w:rFonts w:eastAsia="Times New Roman"/>
              </w:rPr>
            </w:pPr>
            <w:r>
              <w:rPr>
                <w:rFonts w:eastAsia="Times New Roman"/>
              </w:rPr>
              <w:t>(22)</w:t>
            </w:r>
          </w:p>
        </w:tc>
      </w:tr>
    </w:tbl>
    <w:p w14:paraId="307ECE1D"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7C58DFBC" w14:textId="77777777">
        <w:tc>
          <w:tcPr>
            <w:tcW w:w="7776" w:type="dxa"/>
            <w:tcBorders>
              <w:top w:val="nil"/>
              <w:left w:val="nil"/>
              <w:bottom w:val="nil"/>
              <w:right w:val="nil"/>
            </w:tcBorders>
            <w:tcMar>
              <w:top w:w="60" w:type="dxa"/>
              <w:left w:w="0" w:type="dxa"/>
              <w:bottom w:w="60" w:type="dxa"/>
              <w:right w:w="0" w:type="dxa"/>
            </w:tcMar>
            <w:vAlign w:val="center"/>
            <w:hideMark/>
          </w:tcPr>
          <w:p w14:paraId="0BB5F2CC" w14:textId="719A9B09" w:rsidR="00B40785" w:rsidRDefault="00107E4E">
            <w:pPr>
              <w:spacing w:before="80" w:after="80"/>
              <w:jc w:val="center"/>
              <w:rPr>
                <w:rFonts w:eastAsia="Times New Roman"/>
              </w:rPr>
            </w:pPr>
            <m:oMathPara>
              <m:oMath>
                <m:r>
                  <m:rPr>
                    <m:nor/>
                  </m:rPr>
                  <w:rPr>
                    <w:rFonts w:ascii="Cambria Math" w:eastAsia="Times New Roman" w:hAnsi="Cambria Math"/>
                  </w:rPr>
                  <m:t>RMSNorm</m:t>
                </m:r>
                <m:d>
                  <m:dPr>
                    <m:ctrlPr>
                      <w:rPr>
                        <w:rFonts w:ascii="Cambria Math" w:eastAsia="Times New Roman" w:hAnsi="Cambria Math"/>
                        <w:i/>
                      </w:rPr>
                    </m:ctrlPr>
                  </m:dPr>
                  <m:e>
                    <m:r>
                      <w:rPr>
                        <w:rFonts w:ascii="Cambria Math" w:eastAsia="Times New Roman" w:hAnsi="Cambria Math"/>
                      </w:rPr>
                      <m:t>x</m:t>
                    </m:r>
                  </m:e>
                </m:d>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x</m:t>
                    </m:r>
                  </m:num>
                  <m:den>
                    <m:rad>
                      <m:radPr>
                        <m:degHide m:val="1"/>
                        <m:ctrlPr>
                          <w:rPr>
                            <w:rFonts w:ascii="Cambria Math" w:eastAsia="Times New Roman" w:hAnsi="Cambria Math"/>
                            <w:i/>
                          </w:rPr>
                        </m:ctrlPr>
                      </m:radPr>
                      <m:deg/>
                      <m:e>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d</m:t>
                            </m:r>
                          </m:den>
                        </m:f>
                        <m:nary>
                          <m:naryPr>
                            <m:chr m:val="∑"/>
                            <m:ctrlPr>
                              <w:rPr>
                                <w:rFonts w:ascii="Cambria Math" w:eastAsia="Times New Roman" w:hAnsi="Cambria Math"/>
                                <w:i/>
                              </w:rPr>
                            </m:ctrlPr>
                          </m:naryPr>
                          <m:sub>
                            <m:r>
                              <w:rPr>
                                <w:rFonts w:ascii="Cambria Math" w:eastAsia="Times New Roman" w:hAnsi="Cambria Math"/>
                              </w:rPr>
                              <m:t>j=1</m:t>
                            </m:r>
                          </m:sub>
                          <m:sup>
                            <m:r>
                              <w:rPr>
                                <w:rFonts w:ascii="Cambria Math" w:eastAsia="Times New Roman" w:hAnsi="Cambria Math"/>
                              </w:rPr>
                              <m:t>d</m:t>
                            </m:r>
                          </m:sup>
                          <m:e>
                            <m:sSubSup>
                              <m:sSubSupPr>
                                <m:ctrlPr>
                                  <w:rPr>
                                    <w:rFonts w:ascii="Cambria Math" w:eastAsia="Times New Roman" w:hAnsi="Cambria Math"/>
                                    <w:i/>
                                  </w:rPr>
                                </m:ctrlPr>
                              </m:sSubSupPr>
                              <m:e>
                                <m:r>
                                  <w:rPr>
                                    <w:rFonts w:ascii="Cambria Math" w:eastAsia="Times New Roman" w:hAnsi="Cambria Math"/>
                                  </w:rPr>
                                  <m:t>x</m:t>
                                </m:r>
                              </m:e>
                              <m:sub>
                                <m:r>
                                  <w:rPr>
                                    <w:rFonts w:ascii="Cambria Math" w:eastAsia="Times New Roman" w:hAnsi="Cambria Math"/>
                                  </w:rPr>
                                  <m:t>j</m:t>
                                </m:r>
                              </m:sub>
                              <m:sup>
                                <m:r>
                                  <w:rPr>
                                    <w:rFonts w:ascii="Cambria Math" w:eastAsia="Times New Roman" w:hAnsi="Cambria Math"/>
                                  </w:rPr>
                                  <m:t>2</m:t>
                                </m:r>
                              </m:sup>
                            </m:sSubSup>
                          </m:e>
                        </m:nary>
                        <m:r>
                          <w:rPr>
                            <w:rFonts w:ascii="Cambria Math" w:eastAsia="Times New Roman" w:hAnsi="Cambria Math"/>
                          </w:rPr>
                          <m:t>+ε</m:t>
                        </m:r>
                      </m:e>
                    </m:rad>
                  </m:den>
                </m:f>
                <m:r>
                  <w:rPr>
                    <w:rFonts w:ascii="Cambria Math" w:eastAsia="Times New Roman" w:hAnsi="Cambria Math" w:cs="Cambria Math"/>
                  </w:rPr>
                  <m:t>⊙</m:t>
                </m:r>
                <m:r>
                  <w:rPr>
                    <w:rFonts w:ascii="Cambria Math" w:eastAsia="Times New Roman" w:hAnsi="Cambria Math"/>
                  </w:rPr>
                  <m:t>g,  ε=</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-6</m:t>
                    </m:r>
                  </m:sup>
                </m:sSup>
              </m:oMath>
            </m:oMathPara>
          </w:p>
        </w:tc>
        <w:tc>
          <w:tcPr>
            <w:tcW w:w="864" w:type="dxa"/>
            <w:tcBorders>
              <w:top w:val="nil"/>
              <w:left w:val="nil"/>
              <w:bottom w:val="nil"/>
              <w:right w:val="nil"/>
            </w:tcBorders>
            <w:tcMar>
              <w:top w:w="60" w:type="dxa"/>
              <w:left w:w="0" w:type="dxa"/>
              <w:bottom w:w="60" w:type="dxa"/>
              <w:right w:w="0" w:type="dxa"/>
            </w:tcMar>
            <w:vAlign w:val="center"/>
            <w:hideMark/>
          </w:tcPr>
          <w:p w14:paraId="5E3041CB" w14:textId="77777777" w:rsidR="00B40785" w:rsidRDefault="00B40785">
            <w:pPr>
              <w:spacing w:before="80" w:after="80"/>
              <w:jc w:val="right"/>
              <w:rPr>
                <w:rFonts w:eastAsia="Times New Roman"/>
              </w:rPr>
            </w:pPr>
            <w:r>
              <w:rPr>
                <w:rFonts w:eastAsia="Times New Roman"/>
              </w:rPr>
              <w:t>(23)</w:t>
            </w:r>
          </w:p>
        </w:tc>
      </w:tr>
    </w:tbl>
    <w:p w14:paraId="788C2B13"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19F28D03" w14:textId="77777777">
        <w:tc>
          <w:tcPr>
            <w:tcW w:w="7776" w:type="dxa"/>
            <w:tcBorders>
              <w:top w:val="nil"/>
              <w:left w:val="nil"/>
              <w:bottom w:val="nil"/>
              <w:right w:val="nil"/>
            </w:tcBorders>
            <w:tcMar>
              <w:top w:w="60" w:type="dxa"/>
              <w:left w:w="0" w:type="dxa"/>
              <w:bottom w:w="60" w:type="dxa"/>
              <w:right w:w="0" w:type="dxa"/>
            </w:tcMar>
            <w:vAlign w:val="center"/>
            <w:hideMark/>
          </w:tcPr>
          <w:p w14:paraId="345D7ACE" w14:textId="4CC3046F" w:rsidR="00B40785" w:rsidRDefault="00107E4E">
            <w:pPr>
              <w:spacing w:before="80" w:after="80"/>
              <w:jc w:val="center"/>
              <w:rPr>
                <w:rFonts w:eastAsia="Times New Roman"/>
              </w:rPr>
            </w:pPr>
            <m:oMathPara>
              <m:oMath>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=H+</m:t>
                </m:r>
                <m:r>
                  <m:rPr>
                    <m:nor/>
                  </m:rPr>
                  <w:rPr>
                    <w:rFonts w:ascii="Cambria Math" w:eastAsia="Times New Roman" w:hAnsi="Cambria Math"/>
                  </w:rPr>
                  <m:t>SelfAttn</m:t>
                </m:r>
                <m:d>
                  <m:dPr>
                    <m:ctrlPr>
                      <w:rPr>
                        <w:rFonts w:ascii="Cambria Math" w:eastAsia="Times New Roman" w:hAnsi="Cambria Math"/>
                        <w:i/>
                      </w:rPr>
                    </m:ctrlPr>
                  </m:dPr>
                  <m:e>
                    <m:r>
                      <m:rPr>
                        <m:nor/>
                      </m:rPr>
                      <w:rPr>
                        <w:rFonts w:ascii="Cambria Math" w:eastAsia="Times New Roman" w:hAnsi="Cambria Math"/>
                      </w:rPr>
                      <m:t>RMSNorm</m:t>
                    </m:r>
                    <m:d>
                      <m:dPr>
                        <m:ctrlPr>
                          <w:rPr>
                            <w:rFonts w:ascii="Cambria Math" w:eastAsia="Times New Roman" w:hAnsi="Cambria Math"/>
                            <w:i/>
                          </w:rPr>
                        </m:ctrlPr>
                      </m:dPr>
                      <m:e>
                        <m:r>
                          <w:rPr>
                            <w:rFonts w:ascii="Cambria Math" w:eastAsia="Times New Roman" w:hAnsi="Cambria Math"/>
                          </w:rPr>
                          <m:t>H</m:t>
                        </m:r>
                      </m:e>
                    </m:d>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013CF0E7" w14:textId="77777777" w:rsidR="00B40785" w:rsidRDefault="00B40785">
            <w:pPr>
              <w:spacing w:before="80" w:after="80"/>
              <w:jc w:val="right"/>
              <w:rPr>
                <w:rFonts w:eastAsia="Times New Roman"/>
              </w:rPr>
            </w:pPr>
            <w:r>
              <w:rPr>
                <w:rFonts w:eastAsia="Times New Roman"/>
              </w:rPr>
              <w:t>(24)</w:t>
            </w:r>
          </w:p>
        </w:tc>
      </w:tr>
    </w:tbl>
    <w:p w14:paraId="09185D53"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5B1A7991" w14:textId="77777777">
        <w:tc>
          <w:tcPr>
            <w:tcW w:w="7776" w:type="dxa"/>
            <w:tcBorders>
              <w:top w:val="nil"/>
              <w:left w:val="nil"/>
              <w:bottom w:val="nil"/>
              <w:right w:val="nil"/>
            </w:tcBorders>
            <w:tcMar>
              <w:top w:w="60" w:type="dxa"/>
              <w:left w:w="0" w:type="dxa"/>
              <w:bottom w:w="60" w:type="dxa"/>
              <w:right w:w="0" w:type="dxa"/>
            </w:tcMar>
            <w:vAlign w:val="center"/>
            <w:hideMark/>
          </w:tcPr>
          <w:p w14:paraId="06C0DEBC" w14:textId="02974D68" w:rsidR="00B40785" w:rsidRDefault="00107E4E">
            <w:pPr>
              <w:spacing w:before="80" w:after="80"/>
              <w:jc w:val="center"/>
              <w:rPr>
                <w:rFonts w:eastAsia="Times New Roman"/>
              </w:rPr>
            </w:pPr>
            <m:oMathPara>
              <m:oMath>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m:t>
                </m:r>
                <m:r>
                  <m:rPr>
                    <m:nor/>
                  </m:rPr>
                  <w:rPr>
                    <w:rFonts w:ascii="Cambria Math" w:eastAsia="Times New Roman" w:hAnsi="Cambria Math"/>
                  </w:rPr>
                  <m:t>CrossAttn</m:t>
                </m:r>
                <m:d>
                  <m:dPr>
                    <m:ctrlPr>
                      <w:rPr>
                        <w:rFonts w:ascii="Cambria Math" w:eastAsia="Times New Roman" w:hAnsi="Cambria Math"/>
                        <w:i/>
                      </w:rPr>
                    </m:ctrlPr>
                  </m:dPr>
                  <m:e>
                    <m:r>
                      <m:rPr>
                        <m:nor/>
                      </m:rPr>
                      <w:rPr>
                        <w:rFonts w:ascii="Cambria Math" w:eastAsia="Times New Roman" w:hAnsi="Cambria Math"/>
                      </w:rPr>
                      <m:t>RMSNorm</m:t>
                    </m:r>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e>
                    </m:d>
                    <m:r>
                      <w:rPr>
                        <w:rFonts w:ascii="Cambria Math" w:eastAsia="Times New Roman" w:hAnsi="Cambria Math"/>
                      </w:rPr>
                      <m:t>,M</m:t>
                    </m:r>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302D7627" w14:textId="77777777" w:rsidR="00B40785" w:rsidRDefault="00B40785">
            <w:pPr>
              <w:spacing w:before="80" w:after="80"/>
              <w:jc w:val="right"/>
              <w:rPr>
                <w:rFonts w:eastAsia="Times New Roman"/>
              </w:rPr>
            </w:pPr>
            <w:r>
              <w:rPr>
                <w:rFonts w:eastAsia="Times New Roman"/>
              </w:rPr>
              <w:t>(25)</w:t>
            </w:r>
          </w:p>
        </w:tc>
      </w:tr>
    </w:tbl>
    <w:p w14:paraId="21B68522"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582BEC56" w14:textId="77777777">
        <w:tc>
          <w:tcPr>
            <w:tcW w:w="7776" w:type="dxa"/>
            <w:tcBorders>
              <w:top w:val="nil"/>
              <w:left w:val="nil"/>
              <w:bottom w:val="nil"/>
              <w:right w:val="nil"/>
            </w:tcBorders>
            <w:tcMar>
              <w:top w:w="60" w:type="dxa"/>
              <w:left w:w="0" w:type="dxa"/>
              <w:bottom w:w="60" w:type="dxa"/>
              <w:right w:w="0" w:type="dxa"/>
            </w:tcMar>
            <w:vAlign w:val="center"/>
            <w:hideMark/>
          </w:tcPr>
          <w:p w14:paraId="721E363A" w14:textId="4F462509" w:rsidR="00B40785" w:rsidRDefault="00107E4E">
            <w:pPr>
              <w:spacing w:before="80" w:after="80"/>
              <w:jc w:val="center"/>
              <w:rPr>
                <w:rFonts w:eastAsia="Times New Roman"/>
              </w:rPr>
            </w:pPr>
            <m:oMathPara>
              <m:oMath>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m:t>
                </m:r>
                <m:r>
                  <m:rPr>
                    <m:nor/>
                  </m:rPr>
                  <w:rPr>
                    <w:rFonts w:ascii="Cambria Math" w:eastAsia="Times New Roman" w:hAnsi="Cambria Math"/>
                  </w:rPr>
                  <m:t>SwiGLU</m:t>
                </m:r>
                <m:d>
                  <m:dPr>
                    <m:ctrlPr>
                      <w:rPr>
                        <w:rFonts w:ascii="Cambria Math" w:eastAsia="Times New Roman" w:hAnsi="Cambria Math"/>
                        <w:i/>
                      </w:rPr>
                    </m:ctrlPr>
                  </m:dPr>
                  <m:e>
                    <m:r>
                      <m:rPr>
                        <m:nor/>
                      </m:rPr>
                      <w:rPr>
                        <w:rFonts w:ascii="Cambria Math" w:eastAsia="Times New Roman" w:hAnsi="Cambria Math"/>
                      </w:rPr>
                      <m:t>RMSNorm</m:t>
                    </m:r>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e>
                    </m:d>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0C1336D9" w14:textId="77777777" w:rsidR="00B40785" w:rsidRDefault="00B40785">
            <w:pPr>
              <w:spacing w:before="80" w:after="80"/>
              <w:jc w:val="right"/>
              <w:rPr>
                <w:rFonts w:eastAsia="Times New Roman"/>
              </w:rPr>
            </w:pPr>
            <w:r>
              <w:rPr>
                <w:rFonts w:eastAsia="Times New Roman"/>
              </w:rPr>
              <w:t>(26)</w:t>
            </w:r>
          </w:p>
        </w:tc>
      </w:tr>
    </w:tbl>
    <w:p w14:paraId="2816805A"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356F64AF" w14:textId="77777777">
        <w:tc>
          <w:tcPr>
            <w:tcW w:w="7776" w:type="dxa"/>
            <w:tcBorders>
              <w:top w:val="nil"/>
              <w:left w:val="nil"/>
              <w:bottom w:val="nil"/>
              <w:right w:val="nil"/>
            </w:tcBorders>
            <w:tcMar>
              <w:top w:w="60" w:type="dxa"/>
              <w:left w:w="0" w:type="dxa"/>
              <w:bottom w:w="60" w:type="dxa"/>
              <w:right w:w="0" w:type="dxa"/>
            </w:tcMar>
            <w:vAlign w:val="center"/>
            <w:hideMark/>
          </w:tcPr>
          <w:p w14:paraId="0246BFC3" w14:textId="4D4A3E57" w:rsidR="00B40785" w:rsidRDefault="00107E4E">
            <w:pPr>
              <w:spacing w:before="80" w:after="80"/>
              <w:jc w:val="center"/>
              <w:rPr>
                <w:rFonts w:eastAsia="Times New Roman"/>
              </w:rPr>
            </w:pPr>
            <m:oMathPara>
              <m:oMath>
                <m:r>
                  <m:rPr>
                    <m:nor/>
                  </m:rPr>
                  <w:rPr>
                    <w:rFonts w:ascii="Cambria Math" w:eastAsia="Times New Roman" w:hAnsi="Cambria Math"/>
                  </w:rPr>
                  <m:t>SwiGLU</m:t>
                </m:r>
                <m:d>
                  <m:dPr>
                    <m:ctrlPr>
                      <w:rPr>
                        <w:rFonts w:ascii="Cambria Math" w:eastAsia="Times New Roman" w:hAnsi="Cambria Math"/>
                        <w:i/>
                      </w:rPr>
                    </m:ctrlPr>
                  </m:dPr>
                  <m:e>
                    <m:r>
                      <w:rPr>
                        <w:rFonts w:ascii="Cambria Math" w:eastAsia="Times New Roman" w:hAnsi="Cambria Math"/>
                      </w:rPr>
                      <m:t>x</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W</m:t>
                    </m:r>
                  </m:e>
                  <m:sub>
                    <m:r>
                      <m:rPr>
                        <m:nor/>
                      </m:rPr>
                      <w:rPr>
                        <w:rFonts w:ascii="Cambria Math" w:eastAsia="Times New Roman" w:hAnsi="Cambria Math"/>
                      </w:rPr>
                      <m:t>down</m:t>
                    </m:r>
                  </m:sub>
                </m:sSub>
                <m:d>
                  <m:dPr>
                    <m:ctrlPr>
                      <w:rPr>
                        <w:rFonts w:ascii="Cambria Math" w:eastAsia="Times New Roman" w:hAnsi="Cambria Math"/>
                        <w:i/>
                      </w:rPr>
                    </m:ctrlPr>
                  </m:dPr>
                  <m:e>
                    <m:r>
                      <m:rPr>
                        <m:nor/>
                      </m:rPr>
                      <w:rPr>
                        <w:rFonts w:ascii="Cambria Math" w:eastAsia="Times New Roman" w:hAnsi="Cambria Math"/>
                      </w:rPr>
                      <m:t>SiLU</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W</m:t>
                            </m:r>
                          </m:e>
                          <m:sub>
                            <m:r>
                              <m:rPr>
                                <m:nor/>
                              </m:rPr>
                              <w:rPr>
                                <w:rFonts w:ascii="Cambria Math" w:eastAsia="Times New Roman" w:hAnsi="Cambria Math"/>
                              </w:rPr>
                              <m:t>gate</m:t>
                            </m:r>
                          </m:sub>
                        </m:sSub>
                        <m:r>
                          <w:rPr>
                            <w:rFonts w:ascii="Cambria Math" w:eastAsia="Times New Roman" w:hAnsi="Cambria Math"/>
                          </w:rPr>
                          <m:t>x</m:t>
                        </m:r>
                      </m:e>
                    </m:d>
                    <m:r>
                      <w:rPr>
                        <w:rFonts w:ascii="Cambria Math" w:eastAsia="Times New Roman" w:hAnsi="Cambria Math" w:cs="Cambria Math"/>
                      </w:rPr>
                      <m:t>⊙</m:t>
                    </m:r>
                    <m:sSub>
                      <m:sSubPr>
                        <m:ctrlPr>
                          <w:rPr>
                            <w:rFonts w:ascii="Cambria Math" w:eastAsia="Times New Roman" w:hAnsi="Cambria Math"/>
                            <w:i/>
                          </w:rPr>
                        </m:ctrlPr>
                      </m:sSubPr>
                      <m:e>
                        <m:r>
                          <w:rPr>
                            <w:rFonts w:ascii="Cambria Math" w:eastAsia="Times New Roman" w:hAnsi="Cambria Math"/>
                          </w:rPr>
                          <m:t>W</m:t>
                        </m:r>
                        <m:ctrlPr>
                          <w:rPr>
                            <w:rFonts w:ascii="Cambria Math" w:eastAsia="Times New Roman" w:hAnsi="Cambria Math" w:cs="Cambria Math"/>
                            <w:i/>
                          </w:rPr>
                        </m:ctrlPr>
                      </m:e>
                      <m:sub>
                        <m:r>
                          <m:rPr>
                            <m:nor/>
                          </m:rPr>
                          <w:rPr>
                            <w:rFonts w:ascii="Cambria Math" w:eastAsia="Times New Roman" w:hAnsi="Cambria Math"/>
                          </w:rPr>
                          <m:t>up</m:t>
                        </m:r>
                      </m:sub>
                    </m:sSub>
                    <m:r>
                      <w:rPr>
                        <w:rFonts w:ascii="Cambria Math" w:eastAsia="Times New Roman" w:hAnsi="Cambria Math"/>
                      </w:rPr>
                      <m:t>x</m:t>
                    </m:r>
                  </m:e>
                </m:d>
                <m:r>
                  <w:rPr>
                    <w:rFonts w:ascii="Cambria Math" w:eastAsia="Times New Roman" w:hAnsi="Cambria Math"/>
                  </w:rPr>
                  <m:t xml:space="preserve">,  </m:t>
                </m:r>
                <m:r>
                  <m:rPr>
                    <m:nor/>
                  </m:rPr>
                  <w:rPr>
                    <w:rFonts w:ascii="Cambria Math" w:eastAsia="Times New Roman" w:hAnsi="Cambria Math"/>
                  </w:rPr>
                  <m:t>SiLU</m:t>
                </m:r>
                <m:d>
                  <m:dPr>
                    <m:ctrlPr>
                      <w:rPr>
                        <w:rFonts w:ascii="Cambria Math" w:eastAsia="Times New Roman" w:hAnsi="Cambria Math"/>
                        <w:i/>
                      </w:rPr>
                    </m:ctrlPr>
                  </m:dPr>
                  <m:e>
                    <m:r>
                      <w:rPr>
                        <w:rFonts w:ascii="Cambria Math" w:eastAsia="Times New Roman" w:hAnsi="Cambria Math"/>
                      </w:rPr>
                      <m:t>a</m:t>
                    </m:r>
                  </m:e>
                </m:d>
                <m:r>
                  <w:rPr>
                    <w:rFonts w:ascii="Cambria Math" w:eastAsia="Times New Roman" w:hAnsi="Cambria Math"/>
                  </w:rPr>
                  <m:t>=a</m:t>
                </m:r>
                <m:r>
                  <w:rPr>
                    <w:rFonts w:ascii="Cambria Math" w:eastAsia="Times New Roman" w:hAnsi="Cambria Math" w:cs="Cambria Math"/>
                  </w:rPr>
                  <m:t>⋅</m:t>
                </m:r>
                <m:r>
                  <w:rPr>
                    <w:rFonts w:ascii="Cambria Math" w:eastAsia="Times New Roman" w:hAnsi="Cambria Math"/>
                  </w:rPr>
                  <m:t>σ</m:t>
                </m:r>
                <m:d>
                  <m:dPr>
                    <m:ctrlPr>
                      <w:rPr>
                        <w:rFonts w:ascii="Cambria Math" w:eastAsia="Times New Roman" w:hAnsi="Cambria Math"/>
                        <w:i/>
                      </w:rPr>
                    </m:ctrlPr>
                  </m:dPr>
                  <m:e>
                    <m:r>
                      <w:rPr>
                        <w:rFonts w:ascii="Cambria Math" w:eastAsia="Times New Roman" w:hAnsi="Cambria Math"/>
                      </w:rPr>
                      <m:t>a</m:t>
                    </m:r>
                  </m:e>
                </m:d>
              </m:oMath>
            </m:oMathPara>
          </w:p>
        </w:tc>
        <w:tc>
          <w:tcPr>
            <w:tcW w:w="864" w:type="dxa"/>
            <w:tcBorders>
              <w:top w:val="nil"/>
              <w:left w:val="nil"/>
              <w:bottom w:val="nil"/>
              <w:right w:val="nil"/>
            </w:tcBorders>
            <w:tcMar>
              <w:top w:w="60" w:type="dxa"/>
              <w:left w:w="0" w:type="dxa"/>
              <w:bottom w:w="60" w:type="dxa"/>
              <w:right w:w="0" w:type="dxa"/>
            </w:tcMar>
            <w:vAlign w:val="center"/>
            <w:hideMark/>
          </w:tcPr>
          <w:p w14:paraId="6F373EC1" w14:textId="77777777" w:rsidR="00B40785" w:rsidRDefault="00B40785">
            <w:pPr>
              <w:spacing w:before="80" w:after="80"/>
              <w:jc w:val="right"/>
              <w:rPr>
                <w:rFonts w:eastAsia="Times New Roman"/>
              </w:rPr>
            </w:pPr>
            <w:r>
              <w:rPr>
                <w:rFonts w:eastAsia="Times New Roman"/>
              </w:rPr>
              <w:t>(27)</w:t>
            </w:r>
          </w:p>
        </w:tc>
      </w:tr>
    </w:tbl>
    <w:p w14:paraId="0D764DA4"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601A4AEB" w14:textId="77777777">
        <w:tc>
          <w:tcPr>
            <w:tcW w:w="7776" w:type="dxa"/>
            <w:tcBorders>
              <w:top w:val="nil"/>
              <w:left w:val="nil"/>
              <w:bottom w:val="nil"/>
              <w:right w:val="nil"/>
            </w:tcBorders>
            <w:tcMar>
              <w:top w:w="60" w:type="dxa"/>
              <w:left w:w="0" w:type="dxa"/>
              <w:bottom w:w="60" w:type="dxa"/>
              <w:right w:w="0" w:type="dxa"/>
            </w:tcMar>
            <w:vAlign w:val="center"/>
            <w:hideMark/>
          </w:tcPr>
          <w:p w14:paraId="0E8D4BAC" w14:textId="3461C014" w:rsidR="00B40785" w:rsidRDefault="00107E4E">
            <w:pPr>
              <w:spacing w:before="80" w:after="80"/>
              <w:jc w:val="center"/>
              <w:rPr>
                <w:rFonts w:eastAsia="Times New Roman"/>
              </w:rPr>
            </w:pPr>
            <m:oMathPara>
              <m:oMath>
                <m:r>
                  <w:rPr>
                    <w:rFonts w:ascii="Cambria Math" w:eastAsia="Times New Roman" w:hAnsi="Cambria Math"/>
                  </w:rPr>
                  <m:t>P</m:t>
                </m:r>
                <m:d>
                  <m:dPr>
                    <m:sep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t+1</m:t>
                        </m:r>
                      </m:sub>
                    </m:sSub>
                    <m:ctrlPr>
                      <w:rPr>
                        <w:rFonts w:ascii="Cambria Math" w:eastAsia="Times New Roman" w:hAnsi="Cambria Math" w:cs="Cambria Math"/>
                        <w:i/>
                      </w:rPr>
                    </m:ctrlPr>
                  </m:e>
                  <m:e>
                    <m:sSub>
                      <m:sSubPr>
                        <m:ctrlPr>
                          <w:rPr>
                            <w:rFonts w:ascii="Cambria Math" w:eastAsia="Times New Roman" w:hAnsi="Cambria Math"/>
                            <w:i/>
                          </w:rPr>
                        </m:ctrlPr>
                      </m:sSubPr>
                      <m:e>
                        <m:r>
                          <w:rPr>
                            <w:rFonts w:ascii="Cambria Math" w:eastAsia="Times New Roman" w:hAnsi="Cambria Math"/>
                          </w:rPr>
                          <m:t>y</m:t>
                        </m:r>
                        <m:ctrlPr>
                          <w:rPr>
                            <w:rFonts w:ascii="Cambria Math" w:eastAsia="Times New Roman" w:hAnsi="Cambria Math" w:cs="Cambria Math"/>
                            <w:i/>
                          </w:rPr>
                        </m:ctrlPr>
                      </m:e>
                      <m:sub>
                        <m:r>
                          <w:rPr>
                            <w:rFonts w:ascii="Cambria Math" w:eastAsia="Times New Roman" w:hAnsi="Cambria Math"/>
                          </w:rPr>
                          <m:t>≤t</m:t>
                        </m:r>
                      </m:sub>
                    </m:sSub>
                    <m:r>
                      <w:rPr>
                        <w:rFonts w:ascii="Cambria Math" w:eastAsia="Times New Roman" w:hAnsi="Cambria Math"/>
                      </w:rPr>
                      <m:t>,M</m:t>
                    </m:r>
                  </m:e>
                </m:d>
                <m:r>
                  <w:rPr>
                    <w:rFonts w:ascii="Cambria Math" w:eastAsia="Times New Roman" w:hAnsi="Cambria Math"/>
                  </w:rPr>
                  <m:t>=</m:t>
                </m:r>
                <m:r>
                  <m:rPr>
                    <m:nor/>
                  </m:rPr>
                  <w:rPr>
                    <w:rFonts w:ascii="Cambria Math" w:eastAsia="Times New Roman" w:hAnsi="Cambria Math"/>
                  </w:rPr>
                  <m:t>softmax</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o</m:t>
                        </m:r>
                      </m:sub>
                    </m:sSub>
                    <m:r>
                      <m:rPr>
                        <m:nor/>
                      </m:rPr>
                      <w:rPr>
                        <w:rFonts w:ascii="Cambria Math" w:eastAsia="Times New Roman" w:hAnsi="Cambria Math"/>
                      </w:rPr>
                      <m:t>RMSNorm</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t</m:t>
                            </m:r>
                          </m:sub>
                        </m:sSub>
                      </m:e>
                    </m:d>
                  </m:e>
                </m:d>
                <m:r>
                  <w:rPr>
                    <w:rFonts w:ascii="Cambria Math" w:eastAsia="Times New Roman" w:hAnsi="Cambria Math" w:cs="Cambria Math"/>
                  </w:rPr>
                  <m:t>∈</m:t>
                </m:r>
                <m:sSup>
                  <m:sSupPr>
                    <m:ctrlPr>
                      <w:rPr>
                        <w:rFonts w:ascii="Cambria Math" w:eastAsia="Times New Roman" w:hAnsi="Cambria Math"/>
                        <w:i/>
                      </w:rPr>
                    </m:ctrlPr>
                  </m:sSupPr>
                  <m:e>
                    <m:r>
                      <m:rPr>
                        <m:scr m:val="double-struck"/>
                      </m:rPr>
                      <w:rPr>
                        <w:rFonts w:ascii="Cambria Math" w:eastAsia="Times New Roman" w:hAnsi="Cambria Math"/>
                      </w:rPr>
                      <m:t>R</m:t>
                    </m:r>
                    <m:ctrlPr>
                      <w:rPr>
                        <w:rFonts w:ascii="Cambria Math" w:eastAsia="Times New Roman" w:hAnsi="Cambria Math" w:cs="Cambria Math"/>
                        <w:i/>
                      </w:rPr>
                    </m:ctrlPr>
                  </m:e>
                  <m:sup>
                    <m:r>
                      <w:rPr>
                        <w:rFonts w:ascii="Cambria Math" w:eastAsia="Times New Roman" w:hAnsi="Cambria Math"/>
                      </w:rPr>
                      <m:t>95</m:t>
                    </m:r>
                  </m:sup>
                </m:sSup>
              </m:oMath>
            </m:oMathPara>
          </w:p>
        </w:tc>
        <w:tc>
          <w:tcPr>
            <w:tcW w:w="864" w:type="dxa"/>
            <w:tcBorders>
              <w:top w:val="nil"/>
              <w:left w:val="nil"/>
              <w:bottom w:val="nil"/>
              <w:right w:val="nil"/>
            </w:tcBorders>
            <w:tcMar>
              <w:top w:w="60" w:type="dxa"/>
              <w:left w:w="0" w:type="dxa"/>
              <w:bottom w:w="60" w:type="dxa"/>
              <w:right w:w="0" w:type="dxa"/>
            </w:tcMar>
            <w:vAlign w:val="center"/>
            <w:hideMark/>
          </w:tcPr>
          <w:p w14:paraId="5D9CB6B6" w14:textId="77777777" w:rsidR="00B40785" w:rsidRDefault="00B40785">
            <w:pPr>
              <w:spacing w:before="80" w:after="80"/>
              <w:jc w:val="right"/>
              <w:rPr>
                <w:rFonts w:eastAsia="Times New Roman"/>
              </w:rPr>
            </w:pPr>
            <w:r>
              <w:rPr>
                <w:rFonts w:eastAsia="Times New Roman"/>
              </w:rPr>
              <w:t>(28)</w:t>
            </w:r>
          </w:p>
        </w:tc>
      </w:tr>
    </w:tbl>
    <w:p w14:paraId="6BB8FB4D"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5085C14B" w14:textId="77777777">
        <w:tc>
          <w:tcPr>
            <w:tcW w:w="7776" w:type="dxa"/>
            <w:tcBorders>
              <w:top w:val="nil"/>
              <w:left w:val="nil"/>
              <w:bottom w:val="nil"/>
              <w:right w:val="nil"/>
            </w:tcBorders>
            <w:tcMar>
              <w:top w:w="60" w:type="dxa"/>
              <w:left w:w="0" w:type="dxa"/>
              <w:bottom w:w="60" w:type="dxa"/>
              <w:right w:w="0" w:type="dxa"/>
            </w:tcMar>
            <w:vAlign w:val="center"/>
            <w:hideMark/>
          </w:tcPr>
          <w:p w14:paraId="328DA253" w14:textId="45D1EE93"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ŷ</m:t>
                    </m:r>
                  </m:e>
                  <m:sub>
                    <m:r>
                      <w:rPr>
                        <w:rFonts w:ascii="Cambria Math" w:eastAsia="Times New Roman" w:hAnsi="Cambria Math"/>
                      </w:rPr>
                      <m:t>t+1</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arg</m:t>
                    </m:r>
                    <m:ctrlPr>
                      <w:rPr>
                        <w:rFonts w:ascii="Cambria Math" w:eastAsia="Times New Roman" w:hAnsi="Cambria Math"/>
                        <w:i/>
                      </w:rPr>
                    </m:ctrlPr>
                  </m:fName>
                  <m:e>
                    <m:func>
                      <m:funcPr>
                        <m:ctrlPr>
                          <w:rPr>
                            <w:rFonts w:ascii="Cambria Math" w:eastAsia="Times New Roman" w:hAnsi="Cambria Math"/>
                            <w:i/>
                          </w:rPr>
                        </m:ctrlPr>
                      </m:funcPr>
                      <m:fName>
                        <m:limLow>
                          <m:limLowPr>
                            <m:ctrlPr>
                              <w:rPr>
                                <w:rFonts w:ascii="Cambria Math" w:eastAsia="Times New Roman" w:hAnsi="Cambria Math"/>
                                <w:i/>
                              </w:rPr>
                            </m:ctrlPr>
                          </m:limLowPr>
                          <m:e>
                            <m:r>
                              <m:rPr>
                                <m:sty m:val="p"/>
                              </m:rPr>
                              <w:rPr>
                                <w:rFonts w:ascii="Cambria Math" w:eastAsia="Times New Roman" w:hAnsi="Cambria Math"/>
                              </w:rPr>
                              <m:t>max</m:t>
                            </m:r>
                            <m:ctrlPr>
                              <w:rPr>
                                <w:rFonts w:ascii="Cambria Math" w:eastAsia="Times New Roman" w:hAnsi="Cambria Math"/>
                              </w:rPr>
                            </m:ctrlPr>
                          </m:e>
                          <m:lim>
                            <m:r>
                              <w:rPr>
                                <w:rFonts w:ascii="Cambria Math" w:eastAsia="Times New Roman" w:hAnsi="Cambria Math"/>
                              </w:rPr>
                              <m:t>v</m:t>
                            </m:r>
                            <m:r>
                              <w:rPr>
                                <w:rFonts w:ascii="Cambria Math" w:eastAsia="Times New Roman" w:hAnsi="Cambria Math" w:cs="Cambria Math"/>
                              </w:rPr>
                              <m:t>∈</m:t>
                            </m:r>
                            <m:r>
                              <w:rPr>
                                <w:rFonts w:ascii="Cambria Math" w:eastAsia="Times New Roman" w:hAnsi="Cambria Math"/>
                              </w:rPr>
                              <m:t>V</m:t>
                            </m:r>
                            <m:ctrlPr>
                              <w:rPr>
                                <w:rFonts w:ascii="Cambria Math" w:eastAsia="Times New Roman" w:hAnsi="Cambria Math"/>
                              </w:rPr>
                            </m:ctrlPr>
                          </m:lim>
                        </m:limLow>
                        <m:ctrlPr>
                          <w:rPr>
                            <w:rFonts w:ascii="Cambria Math" w:eastAsia="Times New Roman" w:hAnsi="Cambria Math"/>
                          </w:rPr>
                        </m:ctrlPr>
                      </m:fName>
                      <m:e>
                        <m:r>
                          <w:rPr>
                            <w:rFonts w:ascii="Cambria Math" w:eastAsia="Times New Roman" w:hAnsi="Cambria Math"/>
                          </w:rPr>
                          <m:t>P</m:t>
                        </m:r>
                        <m:d>
                          <m:dPr>
                            <m:sepChr m:val="∣"/>
                            <m:ctrlPr>
                              <w:rPr>
                                <w:rFonts w:ascii="Cambria Math" w:eastAsia="Times New Roman" w:hAnsi="Cambria Math"/>
                                <w:i/>
                              </w:rPr>
                            </m:ctrlPr>
                          </m:dPr>
                          <m:e>
                            <m:r>
                              <w:rPr>
                                <w:rFonts w:ascii="Cambria Math" w:eastAsia="Times New Roman" w:hAnsi="Cambria Math"/>
                              </w:rPr>
                              <m:t>v</m:t>
                            </m:r>
                            <m:ctrlPr>
                              <w:rPr>
                                <w:rFonts w:ascii="Cambria Math" w:eastAsia="Times New Roman" w:hAnsi="Cambria Math" w:cs="Cambria Math"/>
                                <w:i/>
                              </w:rPr>
                            </m:ctrlPr>
                          </m:e>
                          <m:e>
                            <m:sSub>
                              <m:sSubPr>
                                <m:ctrlPr>
                                  <w:rPr>
                                    <w:rFonts w:ascii="Cambria Math" w:eastAsia="Times New Roman" w:hAnsi="Cambria Math"/>
                                    <w:i/>
                                  </w:rPr>
                                </m:ctrlPr>
                              </m:sSubPr>
                              <m:e>
                                <m:r>
                                  <w:rPr>
                                    <w:rFonts w:ascii="Cambria Math" w:eastAsia="Times New Roman" w:hAnsi="Cambria Math"/>
                                  </w:rPr>
                                  <m:t>y</m:t>
                                </m:r>
                                <m:ctrlPr>
                                  <w:rPr>
                                    <w:rFonts w:ascii="Cambria Math" w:eastAsia="Times New Roman" w:hAnsi="Cambria Math" w:cs="Cambria Math"/>
                                    <w:i/>
                                  </w:rPr>
                                </m:ctrlPr>
                              </m:e>
                              <m:sub>
                                <m:r>
                                  <w:rPr>
                                    <w:rFonts w:ascii="Cambria Math" w:eastAsia="Times New Roman" w:hAnsi="Cambria Math"/>
                                  </w:rPr>
                                  <m:t>≤t</m:t>
                                </m:r>
                              </m:sub>
                            </m:sSub>
                            <m:r>
                              <w:rPr>
                                <w:rFonts w:ascii="Cambria Math" w:eastAsia="Times New Roman" w:hAnsi="Cambria Math"/>
                              </w:rPr>
                              <m:t>,M</m:t>
                            </m:r>
                          </m:e>
                        </m:d>
                      </m:e>
                    </m:func>
                  </m:e>
                </m:func>
              </m:oMath>
            </m:oMathPara>
          </w:p>
        </w:tc>
        <w:tc>
          <w:tcPr>
            <w:tcW w:w="864" w:type="dxa"/>
            <w:tcBorders>
              <w:top w:val="nil"/>
              <w:left w:val="nil"/>
              <w:bottom w:val="nil"/>
              <w:right w:val="nil"/>
            </w:tcBorders>
            <w:tcMar>
              <w:top w:w="60" w:type="dxa"/>
              <w:left w:w="0" w:type="dxa"/>
              <w:bottom w:w="60" w:type="dxa"/>
              <w:right w:w="0" w:type="dxa"/>
            </w:tcMar>
            <w:vAlign w:val="center"/>
            <w:hideMark/>
          </w:tcPr>
          <w:p w14:paraId="7E990C9C" w14:textId="77777777" w:rsidR="00B40785" w:rsidRDefault="00B40785">
            <w:pPr>
              <w:spacing w:before="80" w:after="80"/>
              <w:jc w:val="right"/>
              <w:rPr>
                <w:rFonts w:eastAsia="Times New Roman"/>
              </w:rPr>
            </w:pPr>
            <w:r>
              <w:rPr>
                <w:rFonts w:eastAsia="Times New Roman"/>
              </w:rPr>
              <w:t>(29)</w:t>
            </w:r>
          </w:p>
        </w:tc>
      </w:tr>
    </w:tbl>
    <w:p w14:paraId="36554791" w14:textId="77777777" w:rsidR="00B40785" w:rsidRDefault="00B40785">
      <w:pPr>
        <w:pStyle w:val="h"/>
      </w:pPr>
      <w:r>
        <w:t>D. How the embedding values are learned</w:t>
      </w:r>
    </w:p>
    <w:p w14:paraId="00A7600B" w14:textId="77777777" w:rsidR="00B40785" w:rsidRDefault="00B40785">
      <w:pPr>
        <w:pStyle w:val="body"/>
      </w:pPr>
      <w:r>
        <w:t>The numbers in the four tables are not set by hand. Every row is a parameter that is trained together with the rest of each network by minimizing cross-entropy: the word picker on its per-word labels and its question flag (Equation 30), and TinyLlama on predicting each next word of the reference sentence (Equation 31). Both use the AdamW update (Equation 32) with learning rate 0.001 and weight decay 0.01, for 100 epochs (word picker) and 150 epochs (TinyLlama), batch size 8 and a fixed random seed of 42.</w:t>
      </w: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1CF3761A" w14:textId="77777777">
        <w:tc>
          <w:tcPr>
            <w:tcW w:w="7776" w:type="dxa"/>
            <w:tcBorders>
              <w:top w:val="nil"/>
              <w:left w:val="nil"/>
              <w:bottom w:val="nil"/>
              <w:right w:val="nil"/>
            </w:tcBorders>
            <w:tcMar>
              <w:top w:w="60" w:type="dxa"/>
              <w:left w:w="0" w:type="dxa"/>
              <w:bottom w:w="60" w:type="dxa"/>
              <w:right w:w="0" w:type="dxa"/>
            </w:tcMar>
            <w:vAlign w:val="center"/>
            <w:hideMark/>
          </w:tcPr>
          <w:p w14:paraId="301C3BB9" w14:textId="1FF0974A"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m:rPr>
                        <m:scr m:val="script"/>
                      </m:rPr>
                      <w:rPr>
                        <w:rFonts w:ascii="Cambria Math" w:eastAsia="Times New Roman" w:hAnsi="Cambria Math"/>
                      </w:rPr>
                      <m:t>L</m:t>
                    </m:r>
                  </m:e>
                  <m:sub>
                    <m:r>
                      <m:rPr>
                        <m:nor/>
                      </m:rPr>
                      <w:rPr>
                        <w:rFonts w:ascii="Cambria Math" w:eastAsia="Times New Roman" w:hAnsi="Cambria Math"/>
                      </w:rPr>
                      <m:t>picker</m:t>
                    </m:r>
                  </m:sub>
                </m:sSub>
                <m:r>
                  <w:rPr>
                    <w:rFonts w:ascii="Cambria Math" w:eastAsia="Times New Roman" w:hAnsi="Cambria Math"/>
                  </w:rPr>
                  <m:t>=-</m:t>
                </m:r>
                <m:nary>
                  <m:naryPr>
                    <m:chr m:val="∑"/>
                    <m:ctrlPr>
                      <w:rPr>
                        <w:rFonts w:ascii="Cambria Math" w:eastAsia="Times New Roman" w:hAnsi="Cambria Math"/>
                        <w:i/>
                      </w:rPr>
                    </m:ctrlPr>
                  </m:naryPr>
                  <m:sub>
                    <m:r>
                      <w:rPr>
                        <w:rFonts w:ascii="Cambria Math" w:eastAsia="Times New Roman" w:hAnsi="Cambria Math"/>
                      </w:rPr>
                      <m:t>i=1</m:t>
                    </m:r>
                  </m:sub>
                  <m:sup>
                    <m:r>
                      <w:rPr>
                        <w:rFonts w:ascii="Cambria Math" w:eastAsia="Times New Roman" w:hAnsi="Cambria Math"/>
                      </w:rPr>
                      <m:t>n</m:t>
                    </m:r>
                  </m:sup>
                  <m:e>
                    <m:func>
                      <m:funcPr>
                        <m:ctrlPr>
                          <w:rPr>
                            <w:rFonts w:ascii="Cambria Math" w:eastAsia="Times New Roman" w:hAnsi="Cambria Math"/>
                          </w:rPr>
                        </m:ctrlPr>
                      </m:funcPr>
                      <m:fName>
                        <m:r>
                          <m:rPr>
                            <m:sty m:val="p"/>
                          </m:rPr>
                          <w:rPr>
                            <w:rFonts w:ascii="Cambria Math" w:eastAsia="Times New Roman" w:hAnsi="Cambria Math"/>
                          </w:rPr>
                          <m:t>log</m:t>
                        </m:r>
                        <m:ctrlPr>
                          <w:rPr>
                            <w:rFonts w:ascii="Cambria Math" w:eastAsia="Times New Roman" w:hAnsi="Cambria Math"/>
                            <w:i/>
                          </w:rPr>
                        </m:ctrlPr>
                      </m:fName>
                      <m:e>
                        <m:r>
                          <w:rPr>
                            <w:rFonts w:ascii="Cambria Math" w:eastAsia="Times New Roman" w:hAnsi="Cambria Math"/>
                          </w:rPr>
                          <m:t>P</m:t>
                        </m:r>
                        <m:d>
                          <m:dPr>
                            <m:sepChr m:val="∣"/>
                            <m:ctrlPr>
                              <w:rPr>
                                <w:rFonts w:ascii="Cambria Math" w:eastAsia="Times New Roman" w:hAnsi="Cambria Math"/>
                                <w:i/>
                              </w:rPr>
                            </m:ctrlPr>
                          </m:dPr>
                          <m:e>
                            <m:sSub>
                              <m:sSubPr>
                                <m:ctrlPr>
                                  <w:rPr>
                                    <w:rFonts w:ascii="Cambria Math" w:eastAsia="Times New Roman" w:hAnsi="Cambria Math"/>
                                    <w:i/>
                                  </w:rPr>
                                </m:ctrlPr>
                              </m:sSubPr>
                              <m:e>
                                <m:r>
                                  <m:rPr>
                                    <m:scr m:val="script"/>
                                  </m:rPr>
                                  <w:rPr>
                                    <w:rFonts w:ascii="Cambria Math" w:eastAsia="Times New Roman" w:hAnsi="Cambria Math"/>
                                  </w:rPr>
                                  <m:t>l</m:t>
                                </m:r>
                              </m:e>
                              <m:sub>
                                <m:r>
                                  <w:rPr>
                                    <w:rFonts w:ascii="Cambria Math" w:eastAsia="Times New Roman" w:hAnsi="Cambria Math"/>
                                  </w:rPr>
                                  <m:t>i</m:t>
                                </m:r>
                              </m:sub>
                            </m:sSub>
                            <m:ctrlPr>
                              <w:rPr>
                                <w:rFonts w:ascii="Cambria Math" w:eastAsia="Times New Roman" w:hAnsi="Cambria Math" w:cs="Cambria Math"/>
                                <w:i/>
                              </w:rPr>
                            </m:ctrlPr>
                          </m:e>
                          <m:e>
                            <m:r>
                              <w:rPr>
                                <w:rFonts w:ascii="Cambria Math" w:eastAsia="Times New Roman" w:hAnsi="Cambria Math"/>
                              </w:rPr>
                              <m:t>x</m:t>
                            </m:r>
                          </m:e>
                        </m:d>
                      </m:e>
                    </m:func>
                  </m:e>
                </m:nary>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ctrlPr>
                      <w:rPr>
                        <w:rFonts w:ascii="Cambria Math" w:eastAsia="Times New Roman" w:hAnsi="Cambria Math"/>
                        <w:i/>
                      </w:rPr>
                    </m:ctrlPr>
                  </m:fName>
                  <m:e>
                    <m:r>
                      <w:rPr>
                        <w:rFonts w:ascii="Cambria Math" w:eastAsia="Times New Roman" w:hAnsi="Cambria Math"/>
                      </w:rPr>
                      <m:t>P</m:t>
                    </m:r>
                    <m:d>
                      <m:dPr>
                        <m:sepChr m:val="∣"/>
                        <m:ctrlPr>
                          <w:rPr>
                            <w:rFonts w:ascii="Cambria Math" w:eastAsia="Times New Roman" w:hAnsi="Cambria Math"/>
                            <w:i/>
                          </w:rPr>
                        </m:ctrlPr>
                      </m:dPr>
                      <m:e>
                        <m:r>
                          <w:rPr>
                            <w:rFonts w:ascii="Cambria Math" w:eastAsia="Times New Roman" w:hAnsi="Cambria Math"/>
                          </w:rPr>
                          <m:t>q</m:t>
                        </m:r>
                        <m:ctrlPr>
                          <w:rPr>
                            <w:rFonts w:ascii="Cambria Math" w:eastAsia="Times New Roman" w:hAnsi="Cambria Math" w:cs="Cambria Math"/>
                            <w:i/>
                          </w:rPr>
                        </m:ctrlPr>
                      </m:e>
                      <m:e>
                        <m:r>
                          <w:rPr>
                            <w:rFonts w:ascii="Cambria Math" w:eastAsia="Times New Roman" w:hAnsi="Cambria Math"/>
                          </w:rPr>
                          <m:t>x</m:t>
                        </m:r>
                      </m:e>
                    </m:d>
                  </m:e>
                </m:func>
              </m:oMath>
            </m:oMathPara>
          </w:p>
        </w:tc>
        <w:tc>
          <w:tcPr>
            <w:tcW w:w="864" w:type="dxa"/>
            <w:tcBorders>
              <w:top w:val="nil"/>
              <w:left w:val="nil"/>
              <w:bottom w:val="nil"/>
              <w:right w:val="nil"/>
            </w:tcBorders>
            <w:tcMar>
              <w:top w:w="60" w:type="dxa"/>
              <w:left w:w="0" w:type="dxa"/>
              <w:bottom w:w="60" w:type="dxa"/>
              <w:right w:w="0" w:type="dxa"/>
            </w:tcMar>
            <w:vAlign w:val="center"/>
            <w:hideMark/>
          </w:tcPr>
          <w:p w14:paraId="462BE4C0" w14:textId="77777777" w:rsidR="00B40785" w:rsidRDefault="00B40785">
            <w:pPr>
              <w:spacing w:before="80" w:after="80"/>
              <w:jc w:val="right"/>
              <w:rPr>
                <w:rFonts w:eastAsia="Times New Roman"/>
              </w:rPr>
            </w:pPr>
            <w:r>
              <w:rPr>
                <w:rFonts w:eastAsia="Times New Roman"/>
              </w:rPr>
              <w:t>(30)</w:t>
            </w:r>
          </w:p>
        </w:tc>
      </w:tr>
    </w:tbl>
    <w:p w14:paraId="4306853C"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3CA9C4F0" w14:textId="77777777">
        <w:tc>
          <w:tcPr>
            <w:tcW w:w="7776" w:type="dxa"/>
            <w:tcBorders>
              <w:top w:val="nil"/>
              <w:left w:val="nil"/>
              <w:bottom w:val="nil"/>
              <w:right w:val="nil"/>
            </w:tcBorders>
            <w:tcMar>
              <w:top w:w="60" w:type="dxa"/>
              <w:left w:w="0" w:type="dxa"/>
              <w:bottom w:w="60" w:type="dxa"/>
              <w:right w:w="0" w:type="dxa"/>
            </w:tcMar>
            <w:vAlign w:val="center"/>
            <w:hideMark/>
          </w:tcPr>
          <w:p w14:paraId="6C3214B4" w14:textId="66E8EEC3"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m:rPr>
                        <m:scr m:val="script"/>
                      </m:rPr>
                      <w:rPr>
                        <w:rFonts w:ascii="Cambria Math" w:eastAsia="Times New Roman" w:hAnsi="Cambria Math"/>
                      </w:rPr>
                      <m:t>L</m:t>
                    </m:r>
                  </m:e>
                  <m:sub>
                    <m:r>
                      <m:rPr>
                        <m:nor/>
                      </m:rPr>
                      <w:rPr>
                        <w:rFonts w:ascii="Cambria Math" w:eastAsia="Times New Roman" w:hAnsi="Cambria Math"/>
                      </w:rPr>
                      <m:t>decoder</m:t>
                    </m:r>
                  </m:sub>
                </m:sSub>
                <m:r>
                  <w:rPr>
                    <w:rFonts w:ascii="Cambria Math" w:eastAsia="Times New Roman" w:hAnsi="Cambria Math"/>
                  </w:rPr>
                  <m:t>=-</m:t>
                </m:r>
                <m:nary>
                  <m:naryPr>
                    <m:chr m:val="∑"/>
                    <m:supHide m:val="1"/>
                    <m:ctrlPr>
                      <w:rPr>
                        <w:rFonts w:ascii="Cambria Math" w:eastAsia="Times New Roman" w:hAnsi="Cambria Math"/>
                        <w:i/>
                      </w:rPr>
                    </m:ctrlPr>
                  </m:naryPr>
                  <m:sub>
                    <m:r>
                      <w:rPr>
                        <w:rFonts w:ascii="Cambria Math" w:eastAsia="Times New Roman" w:hAnsi="Cambria Math"/>
                      </w:rPr>
                      <m:t>t</m:t>
                    </m:r>
                  </m:sub>
                  <m:sup/>
                  <m:e>
                    <m:func>
                      <m:funcPr>
                        <m:ctrlPr>
                          <w:rPr>
                            <w:rFonts w:ascii="Cambria Math" w:eastAsia="Times New Roman" w:hAnsi="Cambria Math"/>
                          </w:rPr>
                        </m:ctrlPr>
                      </m:funcPr>
                      <m:fName>
                        <m:r>
                          <m:rPr>
                            <m:sty m:val="p"/>
                          </m:rPr>
                          <w:rPr>
                            <w:rFonts w:ascii="Cambria Math" w:eastAsia="Times New Roman" w:hAnsi="Cambria Math"/>
                          </w:rPr>
                          <m:t>log</m:t>
                        </m:r>
                        <m:ctrlPr>
                          <w:rPr>
                            <w:rFonts w:ascii="Cambria Math" w:eastAsia="Times New Roman" w:hAnsi="Cambria Math"/>
                            <w:i/>
                          </w:rPr>
                        </m:ctrlPr>
                      </m:fName>
                      <m:e>
                        <m:r>
                          <w:rPr>
                            <w:rFonts w:ascii="Cambria Math" w:eastAsia="Times New Roman" w:hAnsi="Cambria Math"/>
                          </w:rPr>
                          <m:t>P</m:t>
                        </m:r>
                        <m:d>
                          <m:dPr>
                            <m:sep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t+1</m:t>
                                </m:r>
                              </m:sub>
                            </m:sSub>
                            <m:ctrlPr>
                              <w:rPr>
                                <w:rFonts w:ascii="Cambria Math" w:eastAsia="Times New Roman" w:hAnsi="Cambria Math" w:cs="Cambria Math"/>
                                <w:i/>
                              </w:rPr>
                            </m:ctrlPr>
                          </m:e>
                          <m:e>
                            <m:sSub>
                              <m:sSubPr>
                                <m:ctrlPr>
                                  <w:rPr>
                                    <w:rFonts w:ascii="Cambria Math" w:eastAsia="Times New Roman" w:hAnsi="Cambria Math"/>
                                    <w:i/>
                                  </w:rPr>
                                </m:ctrlPr>
                              </m:sSubPr>
                              <m:e>
                                <m:r>
                                  <w:rPr>
                                    <w:rFonts w:ascii="Cambria Math" w:eastAsia="Times New Roman" w:hAnsi="Cambria Math"/>
                                  </w:rPr>
                                  <m:t>y</m:t>
                                </m:r>
                                <m:ctrlPr>
                                  <w:rPr>
                                    <w:rFonts w:ascii="Cambria Math" w:eastAsia="Times New Roman" w:hAnsi="Cambria Math" w:cs="Cambria Math"/>
                                    <w:i/>
                                  </w:rPr>
                                </m:ctrlPr>
                              </m:e>
                              <m:sub>
                                <m:r>
                                  <w:rPr>
                                    <w:rFonts w:ascii="Cambria Math" w:eastAsia="Times New Roman" w:hAnsi="Cambria Math"/>
                                  </w:rPr>
                                  <m:t>≤t</m:t>
                                </m:r>
                              </m:sub>
                            </m:sSub>
                            <m:r>
                              <w:rPr>
                                <w:rFonts w:ascii="Cambria Math" w:eastAsia="Times New Roman" w:hAnsi="Cambria Math"/>
                              </w:rPr>
                              <m:t>,M</m:t>
                            </m:r>
                          </m:e>
                        </m:d>
                      </m:e>
                    </m:func>
                  </m:e>
                </m:nary>
              </m:oMath>
            </m:oMathPara>
          </w:p>
        </w:tc>
        <w:tc>
          <w:tcPr>
            <w:tcW w:w="864" w:type="dxa"/>
            <w:tcBorders>
              <w:top w:val="nil"/>
              <w:left w:val="nil"/>
              <w:bottom w:val="nil"/>
              <w:right w:val="nil"/>
            </w:tcBorders>
            <w:tcMar>
              <w:top w:w="60" w:type="dxa"/>
              <w:left w:w="0" w:type="dxa"/>
              <w:bottom w:w="60" w:type="dxa"/>
              <w:right w:w="0" w:type="dxa"/>
            </w:tcMar>
            <w:vAlign w:val="center"/>
            <w:hideMark/>
          </w:tcPr>
          <w:p w14:paraId="58512949" w14:textId="77777777" w:rsidR="00B40785" w:rsidRDefault="00B40785">
            <w:pPr>
              <w:spacing w:before="80" w:after="80"/>
              <w:jc w:val="right"/>
              <w:rPr>
                <w:rFonts w:eastAsia="Times New Roman"/>
              </w:rPr>
            </w:pPr>
            <w:r>
              <w:rPr>
                <w:rFonts w:eastAsia="Times New Roman"/>
              </w:rPr>
              <w:t>(31)</w:t>
            </w:r>
          </w:p>
        </w:tc>
      </w:tr>
    </w:tbl>
    <w:p w14:paraId="57F508D9"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1ADCC715" w14:textId="77777777">
        <w:tc>
          <w:tcPr>
            <w:tcW w:w="7776" w:type="dxa"/>
            <w:tcBorders>
              <w:top w:val="nil"/>
              <w:left w:val="nil"/>
              <w:bottom w:val="nil"/>
              <w:right w:val="nil"/>
            </w:tcBorders>
            <w:tcMar>
              <w:top w:w="60" w:type="dxa"/>
              <w:left w:w="0" w:type="dxa"/>
              <w:bottom w:w="60" w:type="dxa"/>
              <w:right w:w="0" w:type="dxa"/>
            </w:tcMar>
            <w:vAlign w:val="center"/>
            <w:hideMark/>
          </w:tcPr>
          <w:p w14:paraId="6E61489E" w14:textId="5224EC44" w:rsidR="00B40785" w:rsidRDefault="00107E4E">
            <w:pPr>
              <w:spacing w:before="80" w:after="80"/>
              <w:jc w:val="center"/>
              <w:rPr>
                <w:rFonts w:eastAsia="Times New Roman"/>
              </w:rPr>
            </w:pPr>
            <m:oMathPara>
              <m:oMath>
                <m:r>
                  <w:rPr>
                    <w:rFonts w:ascii="Cambria Math" w:eastAsia="Times New Roman" w:hAnsi="Cambria Math"/>
                  </w:rPr>
                  <m:t>θ←θ-η</m:t>
                </m:r>
                <m:d>
                  <m:dPr>
                    <m:ctrlPr>
                      <w:rPr>
                        <w:rFonts w:ascii="Cambria Math" w:eastAsia="Times New Roman" w:hAnsi="Cambria Math"/>
                        <w:i/>
                      </w:rPr>
                    </m:ctrlPr>
                  </m:dPr>
                  <m:e>
                    <m:f>
                      <m:fPr>
                        <m:ctrlPr>
                          <w:rPr>
                            <w:rFonts w:ascii="Cambria Math" w:eastAsia="Times New Roman" w:hAnsi="Cambria Math"/>
                            <w:i/>
                          </w:rPr>
                        </m:ctrlPr>
                      </m:fPr>
                      <m:num>
                        <m:acc>
                          <m:accPr>
                            <m:ctrlPr>
                              <w:rPr>
                                <w:rFonts w:ascii="Cambria Math" w:eastAsia="Times New Roman" w:hAnsi="Cambria Math"/>
                                <w:i/>
                              </w:rPr>
                            </m:ctrlPr>
                          </m:accPr>
                          <m:e>
                            <m:r>
                              <w:rPr>
                                <w:rFonts w:ascii="Cambria Math" w:eastAsia="Times New Roman" w:hAnsi="Cambria Math"/>
                              </w:rPr>
                              <m:t>m</m:t>
                            </m:r>
                          </m:e>
                        </m:acc>
                      </m:num>
                      <m:den>
                        <m:rad>
                          <m:radPr>
                            <m:degHide m:val="1"/>
                            <m:ctrlPr>
                              <w:rPr>
                                <w:rFonts w:ascii="Cambria Math" w:eastAsia="Times New Roman" w:hAnsi="Cambria Math"/>
                                <w:i/>
                              </w:rPr>
                            </m:ctrlPr>
                          </m:radPr>
                          <m:deg/>
                          <m:e>
                            <m:acc>
                              <m:accPr>
                                <m:ctrlPr>
                                  <w:rPr>
                                    <w:rFonts w:ascii="Cambria Math" w:eastAsia="Times New Roman" w:hAnsi="Cambria Math"/>
                                    <w:i/>
                                  </w:rPr>
                                </m:ctrlPr>
                              </m:accPr>
                              <m:e>
                                <m:r>
                                  <w:rPr>
                                    <w:rFonts w:ascii="Cambria Math" w:eastAsia="Times New Roman" w:hAnsi="Cambria Math"/>
                                  </w:rPr>
                                  <m:t>v</m:t>
                                </m:r>
                              </m:e>
                            </m:acc>
                          </m:e>
                        </m:rad>
                        <m:r>
                          <w:rPr>
                            <w:rFonts w:ascii="Cambria Math" w:eastAsia="Times New Roman" w:hAnsi="Cambria Math"/>
                          </w:rPr>
                          <m:t>+ϵ</m:t>
                        </m:r>
                      </m:den>
                    </m:f>
                    <m:r>
                      <w:rPr>
                        <w:rFonts w:ascii="Cambria Math" w:eastAsia="Times New Roman" w:hAnsi="Cambria Math"/>
                      </w:rPr>
                      <m:t>+λθ</m:t>
                    </m:r>
                  </m:e>
                </m:d>
                <m:r>
                  <w:rPr>
                    <w:rFonts w:ascii="Cambria Math" w:eastAsia="Times New Roman" w:hAnsi="Cambria Math"/>
                  </w:rPr>
                  <m:t>,  η=</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-3</m:t>
                    </m:r>
                  </m:sup>
                </m:sSup>
                <m:r>
                  <w:rPr>
                    <w:rFonts w:ascii="Cambria Math" w:eastAsia="Times New Roman" w:hAnsi="Cambria Math"/>
                  </w:rPr>
                  <m:t>,  λ=0.01</m:t>
                </m:r>
              </m:oMath>
            </m:oMathPara>
          </w:p>
        </w:tc>
        <w:tc>
          <w:tcPr>
            <w:tcW w:w="864" w:type="dxa"/>
            <w:tcBorders>
              <w:top w:val="nil"/>
              <w:left w:val="nil"/>
              <w:bottom w:val="nil"/>
              <w:right w:val="nil"/>
            </w:tcBorders>
            <w:tcMar>
              <w:top w:w="60" w:type="dxa"/>
              <w:left w:w="0" w:type="dxa"/>
              <w:bottom w:w="60" w:type="dxa"/>
              <w:right w:w="0" w:type="dxa"/>
            </w:tcMar>
            <w:vAlign w:val="center"/>
            <w:hideMark/>
          </w:tcPr>
          <w:p w14:paraId="252BC2CC" w14:textId="77777777" w:rsidR="00B40785" w:rsidRDefault="00B40785">
            <w:pPr>
              <w:spacing w:before="80" w:after="80"/>
              <w:jc w:val="right"/>
              <w:rPr>
                <w:rFonts w:eastAsia="Times New Roman"/>
              </w:rPr>
            </w:pPr>
            <w:r>
              <w:rPr>
                <w:rFonts w:eastAsia="Times New Roman"/>
              </w:rPr>
              <w:t>(32)</w:t>
            </w:r>
          </w:p>
        </w:tc>
      </w:tr>
    </w:tbl>
    <w:p w14:paraId="22CE223C" w14:textId="77777777" w:rsidR="00B40785" w:rsidRDefault="00B40785">
      <w:pPr>
        <w:pStyle w:val="h"/>
      </w:pPr>
      <w:r>
        <w:t>E. Reading the embedding space</w:t>
      </w:r>
    </w:p>
    <w:p w14:paraId="590414B6" w14:textId="77777777" w:rsidR="00B40785" w:rsidRDefault="00B40785">
      <w:pPr>
        <w:pStyle w:val="body"/>
      </w:pPr>
      <w:r>
        <w:t>The similarity of two learned vectors is measured with the cosine (Equation 33). Over the 34 signs, signs of the same category are only slightly more similar than signs of different categories: 0.05 against -0.01 in TinyLlama's sign table and 0.08 against 0.03 in the word picker's table, with no pair above 0.36. The tables are shaped by the two tasks rather than by topic, which is why the seven conversation contexts are tracked by the rule-based weights of Section F instead of by the embedding space.</w:t>
      </w: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6E519D83" w14:textId="77777777">
        <w:tc>
          <w:tcPr>
            <w:tcW w:w="7776" w:type="dxa"/>
            <w:tcBorders>
              <w:top w:val="nil"/>
              <w:left w:val="nil"/>
              <w:bottom w:val="nil"/>
              <w:right w:val="nil"/>
            </w:tcBorders>
            <w:tcMar>
              <w:top w:w="60" w:type="dxa"/>
              <w:left w:w="0" w:type="dxa"/>
              <w:bottom w:w="60" w:type="dxa"/>
              <w:right w:w="0" w:type="dxa"/>
            </w:tcMar>
            <w:vAlign w:val="center"/>
            <w:hideMark/>
          </w:tcPr>
          <w:p w14:paraId="0C9B7DCF" w14:textId="6F076C9D" w:rsidR="00B40785" w:rsidRDefault="00107E4E">
            <w:pPr>
              <w:spacing w:before="80" w:after="80"/>
              <w:jc w:val="center"/>
              <w:rPr>
                <w:rFonts w:eastAsia="Times New Roman"/>
              </w:rPr>
            </w:pPr>
            <m:oMathPara>
              <m:oMath>
                <m:func>
                  <m:funcPr>
                    <m:ctrlPr>
                      <w:rPr>
                        <w:rFonts w:ascii="Cambria Math" w:eastAsia="Times New Roman" w:hAnsi="Cambria Math"/>
                      </w:rPr>
                    </m:ctrlPr>
                  </m:funcPr>
                  <m:fName>
                    <m:r>
                      <m:rPr>
                        <m:sty m:val="p"/>
                      </m:rPr>
                      <w:rPr>
                        <w:rFonts w:ascii="Cambria Math" w:eastAsia="Times New Roman" w:hAnsi="Cambria Math"/>
                      </w:rPr>
                      <m:t>cos</m:t>
                    </m:r>
                  </m:fName>
                  <m:e>
                    <m:d>
                      <m:dPr>
                        <m:ctrlPr>
                          <w:rPr>
                            <w:rFonts w:ascii="Cambria Math" w:eastAsia="Times New Roman" w:hAnsi="Cambria Math"/>
                            <w:i/>
                          </w:rPr>
                        </m:ctrlPr>
                      </m:dPr>
                      <m:e>
                        <m:r>
                          <w:rPr>
                            <w:rFonts w:ascii="Cambria Math" w:eastAsia="Times New Roman" w:hAnsi="Cambria Math"/>
                          </w:rPr>
                          <m:t>u,v</m:t>
                        </m:r>
                      </m:e>
                    </m:d>
                  </m:e>
                </m:func>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u</m:t>
                    </m:r>
                    <m:r>
                      <w:rPr>
                        <w:rFonts w:ascii="Cambria Math" w:eastAsia="Times New Roman" w:hAnsi="Cambria Math" w:cs="Cambria Math"/>
                      </w:rPr>
                      <m:t>⋅</m:t>
                    </m:r>
                    <m:r>
                      <w:rPr>
                        <w:rFonts w:ascii="Cambria Math" w:eastAsia="Times New Roman" w:hAnsi="Cambria Math"/>
                      </w:rPr>
                      <m:t>v</m:t>
                    </m:r>
                  </m:num>
                  <m:den>
                    <m:d>
                      <m:dPr>
                        <m:begChr m:val="‖"/>
                        <m:endChr m:val="‖"/>
                        <m:ctrlPr>
                          <w:rPr>
                            <w:rFonts w:ascii="Cambria Math" w:eastAsia="Times New Roman" w:hAnsi="Cambria Math"/>
                            <w:i/>
                          </w:rPr>
                        </m:ctrlPr>
                      </m:dPr>
                      <m:e>
                        <m:r>
                          <w:rPr>
                            <w:rFonts w:ascii="Cambria Math" w:eastAsia="Times New Roman" w:hAnsi="Cambria Math"/>
                          </w:rPr>
                          <m:t>u</m:t>
                        </m:r>
                      </m:e>
                    </m:d>
                    <m:d>
                      <m:dPr>
                        <m:begChr m:val="‖"/>
                        <m:endChr m:val="‖"/>
                        <m:ctrlPr>
                          <w:rPr>
                            <w:rFonts w:ascii="Cambria Math" w:eastAsia="Times New Roman" w:hAnsi="Cambria Math"/>
                            <w:i/>
                          </w:rPr>
                        </m:ctrlPr>
                      </m:dPr>
                      <m:e>
                        <m:r>
                          <w:rPr>
                            <w:rFonts w:ascii="Cambria Math" w:eastAsia="Times New Roman" w:hAnsi="Cambria Math"/>
                          </w:rPr>
                          <m:t>v</m:t>
                        </m:r>
                      </m:e>
                    </m:d>
                  </m:den>
                </m:f>
              </m:oMath>
            </m:oMathPara>
          </w:p>
        </w:tc>
        <w:tc>
          <w:tcPr>
            <w:tcW w:w="864" w:type="dxa"/>
            <w:tcBorders>
              <w:top w:val="nil"/>
              <w:left w:val="nil"/>
              <w:bottom w:val="nil"/>
              <w:right w:val="nil"/>
            </w:tcBorders>
            <w:tcMar>
              <w:top w:w="60" w:type="dxa"/>
              <w:left w:w="0" w:type="dxa"/>
              <w:bottom w:w="60" w:type="dxa"/>
              <w:right w:w="0" w:type="dxa"/>
            </w:tcMar>
            <w:vAlign w:val="center"/>
            <w:hideMark/>
          </w:tcPr>
          <w:p w14:paraId="4436330F" w14:textId="77777777" w:rsidR="00B40785" w:rsidRDefault="00B40785">
            <w:pPr>
              <w:spacing w:before="80" w:after="80"/>
              <w:jc w:val="right"/>
              <w:rPr>
                <w:rFonts w:eastAsia="Times New Roman"/>
              </w:rPr>
            </w:pPr>
            <w:r>
              <w:rPr>
                <w:rFonts w:eastAsia="Times New Roman"/>
              </w:rPr>
              <w:t>(33)</w:t>
            </w:r>
          </w:p>
        </w:tc>
      </w:tr>
    </w:tbl>
    <w:p w14:paraId="4C14AD57" w14:textId="77777777" w:rsidR="00B40785" w:rsidRDefault="00B40785">
      <w:pPr>
        <w:pStyle w:val="h"/>
      </w:pPr>
      <w:r>
        <w:t>F. Context weights (the seven contexts)</w:t>
      </w:r>
    </w:p>
    <w:p w14:paraId="504ABB18" w14:textId="77777777" w:rsidR="00B40785" w:rsidRDefault="00B40785">
      <w:pPr>
        <w:pStyle w:val="body"/>
      </w:pPr>
      <w:r>
        <w:t xml:space="preserve">Active Context keeps a weight for each of the seven contexts. In each turn, the share of a context is the confidence-weighted fraction of the turn's context words that belong to it, a word that fits the active context being counted only for that context (Equation 34). Every weight moves halfway toward its share, so a context leaks in when it is mentioned </w:t>
      </w:r>
      <w:r>
        <w:lastRenderedPageBreak/>
        <w:t>and fades when it is not (Equation 35). The active context changes only when another context covers at least half of the context words and more than the active one (Equation 36).</w:t>
      </w: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3974562D" w14:textId="77777777">
        <w:tc>
          <w:tcPr>
            <w:tcW w:w="7776" w:type="dxa"/>
            <w:tcBorders>
              <w:top w:val="nil"/>
              <w:left w:val="nil"/>
              <w:bottom w:val="nil"/>
              <w:right w:val="nil"/>
            </w:tcBorders>
            <w:tcMar>
              <w:top w:w="60" w:type="dxa"/>
              <w:left w:w="0" w:type="dxa"/>
              <w:bottom w:w="60" w:type="dxa"/>
              <w:right w:w="0" w:type="dxa"/>
            </w:tcMar>
            <w:vAlign w:val="center"/>
            <w:hideMark/>
          </w:tcPr>
          <w:p w14:paraId="5DF8756A" w14:textId="3BDD779C"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c</m:t>
                    </m:r>
                  </m:sub>
                </m:sSub>
                <m:r>
                  <w:rPr>
                    <w:rFonts w:ascii="Cambria Math" w:eastAsia="Times New Roman" w:hAnsi="Cambria Math"/>
                  </w:rPr>
                  <m:t>=</m:t>
                </m:r>
                <m:f>
                  <m:fPr>
                    <m:ctrlPr>
                      <w:rPr>
                        <w:rFonts w:ascii="Cambria Math" w:eastAsia="Times New Roman" w:hAnsi="Cambria Math"/>
                        <w:i/>
                      </w:rPr>
                    </m:ctrlPr>
                  </m:fPr>
                  <m:num>
                    <m:nary>
                      <m:naryPr>
                        <m:chr m:val="∑"/>
                        <m:supHide m:val="1"/>
                        <m:ctrlPr>
                          <w:rPr>
                            <w:rFonts w:ascii="Cambria Math" w:eastAsia="Times New Roman" w:hAnsi="Cambria Math"/>
                            <w:i/>
                          </w:rPr>
                        </m:ctrlPr>
                      </m:naryPr>
                      <m:sub>
                        <m:r>
                          <w:rPr>
                            <w:rFonts w:ascii="Cambria Math" w:eastAsia="Times New Roman" w:hAnsi="Cambria Math"/>
                          </w:rPr>
                          <m:t>w</m:t>
                        </m:r>
                        <m:r>
                          <w:rPr>
                            <w:rFonts w:ascii="Cambria Math" w:eastAsia="Times New Roman" w:hAnsi="Cambria Math" w:cs="Cambria Math"/>
                          </w:rPr>
                          <m:t>∈</m:t>
                        </m:r>
                        <m:sSub>
                          <m:sSubPr>
                            <m:ctrlPr>
                              <w:rPr>
                                <w:rFonts w:ascii="Cambria Math" w:eastAsia="Times New Roman" w:hAnsi="Cambria Math"/>
                                <w:i/>
                              </w:rPr>
                            </m:ctrlPr>
                          </m:sSubPr>
                          <m:e>
                            <m:r>
                              <w:rPr>
                                <w:rFonts w:ascii="Cambria Math" w:eastAsia="Times New Roman" w:hAnsi="Cambria Math"/>
                              </w:rPr>
                              <m:t>C</m:t>
                            </m:r>
                            <m:ctrlPr>
                              <w:rPr>
                                <w:rFonts w:ascii="Cambria Math" w:eastAsia="Times New Roman" w:hAnsi="Cambria Math" w:cs="Cambria Math"/>
                                <w:i/>
                              </w:rPr>
                            </m:ctrlPr>
                          </m:e>
                          <m:sub>
                            <m:r>
                              <w:rPr>
                                <w:rFonts w:ascii="Cambria Math" w:eastAsia="Times New Roman" w:hAnsi="Cambria Math"/>
                              </w:rPr>
                              <m:t>c</m:t>
                            </m:r>
                          </m:sub>
                        </m:sSub>
                      </m:sub>
                      <m:sup/>
                      <m:e>
                        <m:r>
                          <m:rPr>
                            <m:nor/>
                          </m:rPr>
                          <w:rPr>
                            <w:rFonts w:ascii="Cambria Math" w:eastAsia="Times New Roman" w:hAnsi="Cambria Math"/>
                          </w:rPr>
                          <m:t>conf</m:t>
                        </m:r>
                        <m:d>
                          <m:dPr>
                            <m:ctrlPr>
                              <w:rPr>
                                <w:rFonts w:ascii="Cambria Math" w:eastAsia="Times New Roman" w:hAnsi="Cambria Math"/>
                                <w:i/>
                              </w:rPr>
                            </m:ctrlPr>
                          </m:dPr>
                          <m:e>
                            <m:r>
                              <w:rPr>
                                <w:rFonts w:ascii="Cambria Math" w:eastAsia="Times New Roman" w:hAnsi="Cambria Math"/>
                              </w:rPr>
                              <m:t>w</m:t>
                            </m:r>
                          </m:e>
                        </m:d>
                      </m:e>
                    </m:nary>
                  </m:num>
                  <m:den>
                    <m:nary>
                      <m:naryPr>
                        <m:chr m:val="∑"/>
                        <m:supHide m:val="1"/>
                        <m:ctrlPr>
                          <w:rPr>
                            <w:rFonts w:ascii="Cambria Math" w:eastAsia="Times New Roman" w:hAnsi="Cambria Math"/>
                            <w:i/>
                          </w:rPr>
                        </m:ctrlPr>
                      </m:naryPr>
                      <m:sub>
                        <m:r>
                          <w:rPr>
                            <w:rFonts w:ascii="Cambria Math" w:eastAsia="Times New Roman" w:hAnsi="Cambria Math"/>
                          </w:rPr>
                          <m:t>w</m:t>
                        </m:r>
                        <m:r>
                          <w:rPr>
                            <w:rFonts w:ascii="Cambria Math" w:eastAsia="Times New Roman" w:hAnsi="Cambria Math" w:cs="Cambria Math"/>
                          </w:rPr>
                          <m:t>∈</m:t>
                        </m:r>
                        <m:r>
                          <w:rPr>
                            <w:rFonts w:ascii="Cambria Math" w:eastAsia="Times New Roman" w:hAnsi="Cambria Math"/>
                          </w:rPr>
                          <m:t>C</m:t>
                        </m:r>
                      </m:sub>
                      <m:sup/>
                      <m:e>
                        <m:r>
                          <m:rPr>
                            <m:nor/>
                          </m:rPr>
                          <w:rPr>
                            <w:rFonts w:ascii="Cambria Math" w:eastAsia="Times New Roman" w:hAnsi="Cambria Math"/>
                          </w:rPr>
                          <m:t>conf</m:t>
                        </m:r>
                        <m:d>
                          <m:dPr>
                            <m:ctrlPr>
                              <w:rPr>
                                <w:rFonts w:ascii="Cambria Math" w:eastAsia="Times New Roman" w:hAnsi="Cambria Math"/>
                                <w:i/>
                              </w:rPr>
                            </m:ctrlPr>
                          </m:dPr>
                          <m:e>
                            <m:r>
                              <w:rPr>
                                <w:rFonts w:ascii="Cambria Math" w:eastAsia="Times New Roman" w:hAnsi="Cambria Math"/>
                              </w:rPr>
                              <m:t>w</m:t>
                            </m:r>
                          </m:e>
                        </m:d>
                      </m:e>
                    </m:nary>
                  </m:den>
                </m:f>
              </m:oMath>
            </m:oMathPara>
          </w:p>
        </w:tc>
        <w:tc>
          <w:tcPr>
            <w:tcW w:w="864" w:type="dxa"/>
            <w:tcBorders>
              <w:top w:val="nil"/>
              <w:left w:val="nil"/>
              <w:bottom w:val="nil"/>
              <w:right w:val="nil"/>
            </w:tcBorders>
            <w:tcMar>
              <w:top w:w="60" w:type="dxa"/>
              <w:left w:w="0" w:type="dxa"/>
              <w:bottom w:w="60" w:type="dxa"/>
              <w:right w:w="0" w:type="dxa"/>
            </w:tcMar>
            <w:vAlign w:val="center"/>
            <w:hideMark/>
          </w:tcPr>
          <w:p w14:paraId="1FBD3A5A" w14:textId="77777777" w:rsidR="00B40785" w:rsidRDefault="00B40785">
            <w:pPr>
              <w:spacing w:before="80" w:after="80"/>
              <w:jc w:val="right"/>
              <w:rPr>
                <w:rFonts w:eastAsia="Times New Roman"/>
              </w:rPr>
            </w:pPr>
            <w:r>
              <w:rPr>
                <w:rFonts w:eastAsia="Times New Roman"/>
              </w:rPr>
              <w:t>(34)</w:t>
            </w:r>
          </w:p>
        </w:tc>
      </w:tr>
    </w:tbl>
    <w:p w14:paraId="3F1AE120"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341EA825" w14:textId="77777777">
        <w:tc>
          <w:tcPr>
            <w:tcW w:w="7776" w:type="dxa"/>
            <w:tcBorders>
              <w:top w:val="nil"/>
              <w:left w:val="nil"/>
              <w:bottom w:val="nil"/>
              <w:right w:val="nil"/>
            </w:tcBorders>
            <w:tcMar>
              <w:top w:w="60" w:type="dxa"/>
              <w:left w:w="0" w:type="dxa"/>
              <w:bottom w:w="60" w:type="dxa"/>
              <w:right w:w="0" w:type="dxa"/>
            </w:tcMar>
            <w:vAlign w:val="center"/>
            <w:hideMark/>
          </w:tcPr>
          <w:p w14:paraId="053B6E3B" w14:textId="36F986EB" w:rsidR="00B40785" w:rsidRDefault="00107E4E">
            <w:pPr>
              <w:spacing w:before="80" w:after="8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c</m:t>
                    </m:r>
                  </m:sub>
                </m:sSub>
                <m:r>
                  <w:rPr>
                    <w:rFonts w:ascii="Cambria Math" w:eastAsia="Times New Roman" w:hAnsi="Cambria Math"/>
                  </w:rPr>
                  <m:t>+α</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c</m:t>
                        </m:r>
                      </m:sub>
                    </m:sSub>
                  </m:e>
                </m:d>
                <m:r>
                  <w:rPr>
                    <w:rFonts w:ascii="Cambria Math" w:eastAsia="Times New Roman" w:hAnsi="Cambria Math"/>
                  </w:rPr>
                  <m:t>,  α=0.5</m:t>
                </m:r>
              </m:oMath>
            </m:oMathPara>
          </w:p>
        </w:tc>
        <w:tc>
          <w:tcPr>
            <w:tcW w:w="864" w:type="dxa"/>
            <w:tcBorders>
              <w:top w:val="nil"/>
              <w:left w:val="nil"/>
              <w:bottom w:val="nil"/>
              <w:right w:val="nil"/>
            </w:tcBorders>
            <w:tcMar>
              <w:top w:w="60" w:type="dxa"/>
              <w:left w:w="0" w:type="dxa"/>
              <w:bottom w:w="60" w:type="dxa"/>
              <w:right w:w="0" w:type="dxa"/>
            </w:tcMar>
            <w:vAlign w:val="center"/>
            <w:hideMark/>
          </w:tcPr>
          <w:p w14:paraId="54008C99" w14:textId="77777777" w:rsidR="00B40785" w:rsidRDefault="00B40785">
            <w:pPr>
              <w:spacing w:before="80" w:after="80"/>
              <w:jc w:val="right"/>
              <w:rPr>
                <w:rFonts w:eastAsia="Times New Roman"/>
              </w:rPr>
            </w:pPr>
            <w:r>
              <w:rPr>
                <w:rFonts w:eastAsia="Times New Roman"/>
              </w:rPr>
              <w:t>(35)</w:t>
            </w:r>
          </w:p>
        </w:tc>
      </w:tr>
    </w:tbl>
    <w:p w14:paraId="17254FC3" w14:textId="77777777" w:rsidR="00B40785" w:rsidRDefault="00B40785">
      <w:pPr>
        <w:rPr>
          <w:rFonts w:eastAsia="Times New Roman"/>
          <w:vanish/>
        </w:rPr>
      </w:pPr>
    </w:p>
    <w:tbl>
      <w:tblPr>
        <w:tblW w:w="8640" w:type="dxa"/>
        <w:tblCellMar>
          <w:top w:w="15" w:type="dxa"/>
          <w:left w:w="15" w:type="dxa"/>
          <w:bottom w:w="15" w:type="dxa"/>
          <w:right w:w="15" w:type="dxa"/>
        </w:tblCellMar>
        <w:tblLook w:val="04A0" w:firstRow="1" w:lastRow="0" w:firstColumn="1" w:lastColumn="0" w:noHBand="0" w:noVBand="1"/>
      </w:tblPr>
      <w:tblGrid>
        <w:gridCol w:w="7776"/>
        <w:gridCol w:w="864"/>
      </w:tblGrid>
      <w:tr w:rsidR="00000000" w14:paraId="662D2E1D" w14:textId="77777777">
        <w:tc>
          <w:tcPr>
            <w:tcW w:w="7776" w:type="dxa"/>
            <w:tcBorders>
              <w:top w:val="nil"/>
              <w:left w:val="nil"/>
              <w:bottom w:val="nil"/>
              <w:right w:val="nil"/>
            </w:tcBorders>
            <w:tcMar>
              <w:top w:w="60" w:type="dxa"/>
              <w:left w:w="0" w:type="dxa"/>
              <w:bottom w:w="60" w:type="dxa"/>
              <w:right w:w="0" w:type="dxa"/>
            </w:tcMar>
            <w:vAlign w:val="center"/>
            <w:hideMark/>
          </w:tcPr>
          <w:p w14:paraId="0D71A7C9" w14:textId="090785C7" w:rsidR="00B40785" w:rsidRDefault="00107E4E">
            <w:pPr>
              <w:spacing w:before="80" w:after="80"/>
              <w:jc w:val="center"/>
              <w:rPr>
                <w:rFonts w:eastAsia="Times New Roman"/>
              </w:rPr>
            </w:pPr>
            <m:oMathPara>
              <m:oMath>
                <m:r>
                  <w:rPr>
                    <w:rFonts w:ascii="Cambria Math" w:eastAsia="Times New Roman" w:hAnsi="Cambria Math"/>
                  </w:rPr>
                  <m:t>T←</m:t>
                </m:r>
                <m:sSup>
                  <m:sSupPr>
                    <m:ctrlPr>
                      <w:rPr>
                        <w:rFonts w:ascii="Cambria Math" w:eastAsia="Times New Roman" w:hAnsi="Cambria Math"/>
                        <w:i/>
                      </w:rPr>
                    </m:ctrlPr>
                  </m:sSupPr>
                  <m:e>
                    <m:r>
                      <w:rPr>
                        <w:rFonts w:ascii="Cambria Math" w:eastAsia="Times New Roman" w:hAnsi="Cambria Math"/>
                      </w:rPr>
                      <m:t>c</m:t>
                    </m:r>
                  </m:e>
                  <m:sup>
                    <m:r>
                      <w:rPr>
                        <w:rFonts w:ascii="Cambria Math" w:eastAsia="Times New Roman" w:hAnsi="Cambria Math"/>
                      </w:rPr>
                      <m:t>*</m:t>
                    </m:r>
                  </m:sup>
                </m:sSup>
                <m:r>
                  <w:rPr>
                    <w:rFonts w:ascii="Cambria Math" w:eastAsia="Times New Roman" w:hAnsi="Cambria Math"/>
                  </w:rPr>
                  <m:t xml:space="preserve"> </m:t>
                </m:r>
                <m:r>
                  <m:rPr>
                    <m:nor/>
                  </m:rPr>
                  <w:rPr>
                    <w:rFonts w:ascii="Cambria Math" w:eastAsia="Times New Roman" w:hAnsi="Cambria Math"/>
                  </w:rPr>
                  <m:t xml:space="preserve">if </m:t>
                </m:r>
                <m:sSub>
                  <m:sSubPr>
                    <m:ctrlPr>
                      <w:rPr>
                        <w:rFonts w:ascii="Cambria Math" w:eastAsia="Times New Roman" w:hAnsi="Cambria Math"/>
                        <w:i/>
                      </w:rPr>
                    </m:ctrlPr>
                  </m:sSubPr>
                  <m:e>
                    <m:r>
                      <w:rPr>
                        <w:rFonts w:ascii="Cambria Math" w:eastAsia="Times New Roman" w:hAnsi="Cambria Math"/>
                      </w:rPr>
                      <m:t>s</m:t>
                    </m:r>
                  </m:e>
                  <m:sub>
                    <m:sSup>
                      <m:sSupPr>
                        <m:ctrlPr>
                          <w:rPr>
                            <w:rFonts w:ascii="Cambria Math" w:eastAsia="Times New Roman" w:hAnsi="Cambria Math"/>
                            <w:i/>
                          </w:rPr>
                        </m:ctrlPr>
                      </m:sSupPr>
                      <m:e>
                        <m:r>
                          <w:rPr>
                            <w:rFonts w:ascii="Cambria Math" w:eastAsia="Times New Roman" w:hAnsi="Cambria Math"/>
                          </w:rPr>
                          <m:t>c</m:t>
                        </m:r>
                      </m:e>
                      <m:sup>
                        <m:r>
                          <w:rPr>
                            <w:rFonts w:ascii="Cambria Math" w:eastAsia="Times New Roman" w:hAnsi="Cambria Math"/>
                          </w:rPr>
                          <m:t>*</m:t>
                        </m:r>
                      </m:sup>
                    </m:sSup>
                  </m:sub>
                </m:sSub>
                <m:r>
                  <w:rPr>
                    <w:rFonts w:ascii="Cambria Math" w:eastAsia="Times New Roman" w:hAnsi="Cambria Math"/>
                  </w:rPr>
                  <m:t>≥0.5</m:t>
                </m:r>
                <m:r>
                  <m:rPr>
                    <m:nor/>
                  </m:rPr>
                  <w:rPr>
                    <w:rFonts w:ascii="Cambria Math" w:eastAsia="Times New Roman" w:hAnsi="Cambria Math"/>
                  </w:rPr>
                  <m:t xml:space="preserve"> and </m:t>
                </m:r>
                <m:sSub>
                  <m:sSubPr>
                    <m:ctrlPr>
                      <w:rPr>
                        <w:rFonts w:ascii="Cambria Math" w:eastAsia="Times New Roman" w:hAnsi="Cambria Math"/>
                        <w:i/>
                      </w:rPr>
                    </m:ctrlPr>
                  </m:sSubPr>
                  <m:e>
                    <m:r>
                      <w:rPr>
                        <w:rFonts w:ascii="Cambria Math" w:eastAsia="Times New Roman" w:hAnsi="Cambria Math"/>
                      </w:rPr>
                      <m:t>s</m:t>
                    </m:r>
                  </m:e>
                  <m:sub>
                    <m:sSup>
                      <m:sSupPr>
                        <m:ctrlPr>
                          <w:rPr>
                            <w:rFonts w:ascii="Cambria Math" w:eastAsia="Times New Roman" w:hAnsi="Cambria Math"/>
                            <w:i/>
                          </w:rPr>
                        </m:ctrlPr>
                      </m:sSupPr>
                      <m:e>
                        <m:r>
                          <w:rPr>
                            <w:rFonts w:ascii="Cambria Math" w:eastAsia="Times New Roman" w:hAnsi="Cambria Math"/>
                          </w:rPr>
                          <m:t>c</m:t>
                        </m:r>
                      </m:e>
                      <m:sup>
                        <m:r>
                          <w:rPr>
                            <w:rFonts w:ascii="Cambria Math" w:eastAsia="Times New Roman" w:hAnsi="Cambria Math"/>
                          </w:rPr>
                          <m:t>*</m:t>
                        </m:r>
                      </m:sup>
                    </m:sSup>
                  </m:sub>
                </m:sSub>
                <m:r>
                  <w:rPr>
                    <w:rFonts w:ascii="Cambria Math" w:eastAsia="Times New Roman" w:hAnsi="Cambria Math"/>
                  </w:rPr>
                  <m:t>&gt;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T</m:t>
                    </m:r>
                  </m:sub>
                </m:sSub>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c</m:t>
                    </m:r>
                  </m:e>
                  <m:sup>
                    <m:r>
                      <w:rPr>
                        <w:rFonts w:ascii="Cambria Math" w:eastAsia="Times New Roman" w:hAnsi="Cambria Math"/>
                      </w:rPr>
                      <m:t>*</m:t>
                    </m:r>
                  </m:sup>
                </m:sSup>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arg</m:t>
                    </m:r>
                    <m:ctrlPr>
                      <w:rPr>
                        <w:rFonts w:ascii="Cambria Math" w:eastAsia="Times New Roman" w:hAnsi="Cambria Math"/>
                        <w:i/>
                      </w:rPr>
                    </m:ctrlPr>
                  </m:fName>
                  <m:e>
                    <m:func>
                      <m:funcPr>
                        <m:ctrlPr>
                          <w:rPr>
                            <w:rFonts w:ascii="Cambria Math" w:eastAsia="Times New Roman" w:hAnsi="Cambria Math"/>
                            <w:i/>
                          </w:rPr>
                        </m:ctrlPr>
                      </m:funcPr>
                      <m:fName>
                        <m:limLow>
                          <m:limLowPr>
                            <m:ctrlPr>
                              <w:rPr>
                                <w:rFonts w:ascii="Cambria Math" w:eastAsia="Times New Roman" w:hAnsi="Cambria Math"/>
                                <w:i/>
                              </w:rPr>
                            </m:ctrlPr>
                          </m:limLowPr>
                          <m:e>
                            <m:r>
                              <m:rPr>
                                <m:sty m:val="p"/>
                              </m:rPr>
                              <w:rPr>
                                <w:rFonts w:ascii="Cambria Math" w:eastAsia="Times New Roman" w:hAnsi="Cambria Math"/>
                              </w:rPr>
                              <m:t>max</m:t>
                            </m:r>
                            <m:ctrlPr>
                              <w:rPr>
                                <w:rFonts w:ascii="Cambria Math" w:eastAsia="Times New Roman" w:hAnsi="Cambria Math"/>
                              </w:rPr>
                            </m:ctrlPr>
                          </m:e>
                          <m:lim>
                            <m:r>
                              <w:rPr>
                                <w:rFonts w:ascii="Cambria Math" w:eastAsia="Times New Roman" w:hAnsi="Cambria Math"/>
                              </w:rPr>
                              <m:t>c≠T</m:t>
                            </m:r>
                            <m:ctrlPr>
                              <w:rPr>
                                <w:rFonts w:ascii="Cambria Math" w:eastAsia="Times New Roman" w:hAnsi="Cambria Math"/>
                              </w:rPr>
                            </m:ctrlPr>
                          </m:lim>
                        </m:limLow>
                        <m:ctrlPr>
                          <w:rPr>
                            <w:rFonts w:ascii="Cambria Math" w:eastAsia="Times New Roman" w:hAnsi="Cambria Math"/>
                          </w:rPr>
                        </m:ctrlPr>
                      </m:fName>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c</m:t>
                                </m:r>
                              </m:sub>
                            </m:sSub>
                          </m:e>
                        </m:d>
                      </m:e>
                    </m:func>
                  </m:e>
                </m:func>
              </m:oMath>
            </m:oMathPara>
          </w:p>
        </w:tc>
        <w:tc>
          <w:tcPr>
            <w:tcW w:w="864" w:type="dxa"/>
            <w:tcBorders>
              <w:top w:val="nil"/>
              <w:left w:val="nil"/>
              <w:bottom w:val="nil"/>
              <w:right w:val="nil"/>
            </w:tcBorders>
            <w:tcMar>
              <w:top w:w="60" w:type="dxa"/>
              <w:left w:w="0" w:type="dxa"/>
              <w:bottom w:w="60" w:type="dxa"/>
              <w:right w:w="0" w:type="dxa"/>
            </w:tcMar>
            <w:vAlign w:val="center"/>
            <w:hideMark/>
          </w:tcPr>
          <w:p w14:paraId="5C3E897B" w14:textId="77777777" w:rsidR="00B40785" w:rsidRDefault="00B40785">
            <w:pPr>
              <w:spacing w:before="80" w:after="80"/>
              <w:jc w:val="right"/>
              <w:rPr>
                <w:rFonts w:eastAsia="Times New Roman"/>
              </w:rPr>
            </w:pPr>
            <w:r>
              <w:rPr>
                <w:rFonts w:eastAsia="Times New Roman"/>
              </w:rPr>
              <w:t>(36)</w:t>
            </w:r>
          </w:p>
        </w:tc>
      </w:tr>
    </w:tbl>
    <w:p w14:paraId="6E4F0718" w14:textId="77777777" w:rsidR="00B40785" w:rsidRDefault="00B40785">
      <w:pPr>
        <w:pStyle w:val="title"/>
      </w:pPr>
      <w:r>
        <w:t>Why These Solutions: Literature and Our Evidence</w:t>
      </w:r>
    </w:p>
    <w:p w14:paraId="68D00785" w14:textId="77777777" w:rsidR="00B40785" w:rsidRDefault="00B40785">
      <w:pPr>
        <w:pStyle w:val="body"/>
      </w:pPr>
      <w:r>
        <w:t>Table 2 gives, for every design choice in the equations, the published basis and the measurement taken on our own system. The accuracy figures compare the system output with the dataset sentences, from an empty conversation memory, and the held-out test split is reported separately.</w:t>
      </w:r>
    </w:p>
    <w:tbl>
      <w:tblPr>
        <w:tblW w:w="8640" w:type="dxa"/>
        <w:tblCellMar>
          <w:top w:w="15" w:type="dxa"/>
          <w:left w:w="15" w:type="dxa"/>
          <w:bottom w:w="15" w:type="dxa"/>
          <w:right w:w="15" w:type="dxa"/>
        </w:tblCellMar>
        <w:tblLook w:val="04A0" w:firstRow="1" w:lastRow="0" w:firstColumn="1" w:lastColumn="0" w:noHBand="0" w:noVBand="1"/>
      </w:tblPr>
      <w:tblGrid>
        <w:gridCol w:w="1790"/>
        <w:gridCol w:w="3673"/>
        <w:gridCol w:w="3177"/>
      </w:tblGrid>
      <w:tr w:rsidR="00000000" w14:paraId="3416BD99" w14:textId="77777777">
        <w:trPr>
          <w:tblHeader/>
        </w:trPr>
        <w:tc>
          <w:tcPr>
            <w:tcW w:w="2232" w:type="dxa"/>
            <w:tcBorders>
              <w:top w:val="single" w:sz="6" w:space="0" w:color="808080"/>
              <w:left w:val="single" w:sz="6" w:space="0" w:color="808080"/>
              <w:bottom w:val="single" w:sz="6" w:space="0" w:color="808080"/>
              <w:right w:val="single" w:sz="6" w:space="0" w:color="808080"/>
            </w:tcBorders>
            <w:shd w:val="clear" w:color="auto" w:fill="F0F0F0"/>
            <w:tcMar>
              <w:top w:w="40" w:type="dxa"/>
              <w:left w:w="80" w:type="dxa"/>
              <w:bottom w:w="40" w:type="dxa"/>
              <w:right w:w="80" w:type="dxa"/>
            </w:tcMar>
            <w:hideMark/>
          </w:tcPr>
          <w:p w14:paraId="0FBD776D" w14:textId="77777777" w:rsidR="00B40785" w:rsidRDefault="00B40785">
            <w:pPr>
              <w:spacing w:before="120" w:after="40"/>
              <w:rPr>
                <w:rFonts w:eastAsia="Times New Roman"/>
                <w:b/>
                <w:bCs/>
                <w:sz w:val="21"/>
                <w:szCs w:val="21"/>
              </w:rPr>
            </w:pPr>
            <w:r>
              <w:rPr>
                <w:rFonts w:eastAsia="Times New Roman"/>
                <w:b/>
                <w:bCs/>
                <w:sz w:val="21"/>
                <w:szCs w:val="21"/>
              </w:rPr>
              <w:t>Choice (equation)</w:t>
            </w:r>
          </w:p>
        </w:tc>
        <w:tc>
          <w:tcPr>
            <w:tcW w:w="3312" w:type="dxa"/>
            <w:tcBorders>
              <w:top w:val="single" w:sz="6" w:space="0" w:color="808080"/>
              <w:left w:val="single" w:sz="6" w:space="0" w:color="808080"/>
              <w:bottom w:val="single" w:sz="6" w:space="0" w:color="808080"/>
              <w:right w:val="single" w:sz="6" w:space="0" w:color="808080"/>
            </w:tcBorders>
            <w:shd w:val="clear" w:color="auto" w:fill="F0F0F0"/>
            <w:tcMar>
              <w:top w:w="40" w:type="dxa"/>
              <w:left w:w="80" w:type="dxa"/>
              <w:bottom w:w="40" w:type="dxa"/>
              <w:right w:w="80" w:type="dxa"/>
            </w:tcMar>
            <w:hideMark/>
          </w:tcPr>
          <w:p w14:paraId="729B389B" w14:textId="77777777" w:rsidR="00B40785" w:rsidRDefault="00B40785">
            <w:pPr>
              <w:spacing w:before="120" w:after="40"/>
              <w:rPr>
                <w:rFonts w:eastAsia="Times New Roman"/>
                <w:b/>
                <w:bCs/>
                <w:sz w:val="21"/>
                <w:szCs w:val="21"/>
              </w:rPr>
            </w:pPr>
            <w:r>
              <w:rPr>
                <w:rFonts w:eastAsia="Times New Roman"/>
                <w:b/>
                <w:bCs/>
                <w:sz w:val="21"/>
                <w:szCs w:val="21"/>
              </w:rPr>
              <w:t>Basis in the literature</w:t>
            </w:r>
          </w:p>
        </w:tc>
        <w:tc>
          <w:tcPr>
            <w:tcW w:w="3096" w:type="dxa"/>
            <w:tcBorders>
              <w:top w:val="single" w:sz="6" w:space="0" w:color="808080"/>
              <w:left w:val="single" w:sz="6" w:space="0" w:color="808080"/>
              <w:bottom w:val="single" w:sz="6" w:space="0" w:color="808080"/>
              <w:right w:val="single" w:sz="6" w:space="0" w:color="808080"/>
            </w:tcBorders>
            <w:shd w:val="clear" w:color="auto" w:fill="F0F0F0"/>
            <w:tcMar>
              <w:top w:w="40" w:type="dxa"/>
              <w:left w:w="80" w:type="dxa"/>
              <w:bottom w:w="40" w:type="dxa"/>
              <w:right w:w="80" w:type="dxa"/>
            </w:tcMar>
            <w:hideMark/>
          </w:tcPr>
          <w:p w14:paraId="47D7925C" w14:textId="77777777" w:rsidR="00B40785" w:rsidRDefault="00B40785">
            <w:pPr>
              <w:spacing w:before="120" w:after="40"/>
              <w:rPr>
                <w:rFonts w:eastAsia="Times New Roman"/>
                <w:b/>
                <w:bCs/>
                <w:sz w:val="21"/>
                <w:szCs w:val="21"/>
              </w:rPr>
            </w:pPr>
            <w:r>
              <w:rPr>
                <w:rFonts w:eastAsia="Times New Roman"/>
                <w:b/>
                <w:bCs/>
                <w:sz w:val="21"/>
                <w:szCs w:val="21"/>
              </w:rPr>
              <w:t>Our evidence</w:t>
            </w:r>
          </w:p>
        </w:tc>
      </w:tr>
      <w:tr w:rsidR="00000000" w14:paraId="7D651DFC"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77458D1" w14:textId="77777777" w:rsidR="00B40785" w:rsidRDefault="00B40785">
            <w:pPr>
              <w:pStyle w:val="c"/>
              <w:rPr>
                <w:sz w:val="21"/>
                <w:szCs w:val="21"/>
              </w:rPr>
            </w:pPr>
            <w:r>
              <w:rPr>
                <w:sz w:val="21"/>
                <w:szCs w:val="21"/>
              </w:rPr>
              <w:t>Learned lookup-table embeddings (2–3)</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58039A4" w14:textId="77777777" w:rsidR="00B40785" w:rsidRDefault="00B40785">
            <w:pPr>
              <w:pStyle w:val="c"/>
              <w:rPr>
                <w:sz w:val="21"/>
                <w:szCs w:val="21"/>
              </w:rPr>
            </w:pPr>
            <w:r>
              <w:rPr>
                <w:sz w:val="21"/>
                <w:szCs w:val="21"/>
              </w:rPr>
              <w:t>Words as learned dense vectors trained with the task (Bengio et al., 2003; Mikolov et al., 2013).</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5330421C" w14:textId="77777777" w:rsidR="00B40785" w:rsidRDefault="00B40785">
            <w:pPr>
              <w:pStyle w:val="c"/>
              <w:rPr>
                <w:sz w:val="21"/>
                <w:szCs w:val="21"/>
              </w:rPr>
            </w:pPr>
            <w:r>
              <w:rPr>
                <w:sz w:val="21"/>
                <w:szCs w:val="21"/>
              </w:rPr>
              <w:t>Each table holds only 6,080 numbers (95 × 64); TinyLlama reproduces 663/663 (100.0%) dataset sentences, test split 24/24 (100.0%).</w:t>
            </w:r>
          </w:p>
        </w:tc>
      </w:tr>
      <w:tr w:rsidR="00000000" w14:paraId="54B37602"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B3C4961" w14:textId="77777777" w:rsidR="00B40785" w:rsidRDefault="00B40785">
            <w:pPr>
              <w:pStyle w:val="c"/>
              <w:rPr>
                <w:sz w:val="21"/>
                <w:szCs w:val="21"/>
              </w:rPr>
            </w:pPr>
            <w:r>
              <w:rPr>
                <w:sz w:val="21"/>
                <w:szCs w:val="21"/>
              </w:rPr>
              <w:t xml:space="preserve">Embedding size </w:t>
            </w:r>
            <w:r>
              <w:rPr>
                <w:i/>
                <w:iCs/>
                <w:sz w:val="21"/>
                <w:szCs w:val="21"/>
              </w:rPr>
              <w:t>d</w:t>
            </w:r>
            <w:r>
              <w:rPr>
                <w:sz w:val="21"/>
                <w:szCs w:val="21"/>
              </w:rPr>
              <w:t xml:space="preserve"> = 64, 4 heads of 16 (all)</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42D7D964" w14:textId="77777777" w:rsidR="00B40785" w:rsidRDefault="00B40785">
            <w:pPr>
              <w:pStyle w:val="c"/>
              <w:rPr>
                <w:sz w:val="21"/>
                <w:szCs w:val="21"/>
              </w:rPr>
            </w:pPr>
            <w:r>
              <w:rPr>
                <w:sz w:val="21"/>
                <w:szCs w:val="21"/>
              </w:rPr>
              <w:t>BERT-Tiny uses 2 layers and width 128 for a 30,522-token vocabulary (Turc et al., 2019); our vocabulary is 95 tokens, so half the width with the same depth suffices.</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DBBB248" w14:textId="77777777" w:rsidR="00B40785" w:rsidRDefault="00B40785">
            <w:pPr>
              <w:pStyle w:val="c"/>
              <w:rPr>
                <w:sz w:val="21"/>
                <w:szCs w:val="21"/>
              </w:rPr>
            </w:pPr>
            <w:r>
              <w:rPr>
                <w:sz w:val="21"/>
                <w:szCs w:val="21"/>
              </w:rPr>
              <w:t>Whole models: 75,411 (word picker) and 133,376 (TinyLlama) numbers; hearing → deaf output 596/608 (98.0%), test split 172/178 (96.6%).</w:t>
            </w:r>
          </w:p>
        </w:tc>
      </w:tr>
      <w:tr w:rsidR="00000000" w14:paraId="69462420"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3C2FC54" w14:textId="77777777" w:rsidR="00B40785" w:rsidRDefault="00B40785">
            <w:pPr>
              <w:pStyle w:val="c"/>
              <w:rPr>
                <w:sz w:val="21"/>
                <w:szCs w:val="21"/>
              </w:rPr>
            </w:pPr>
            <w:r>
              <w:rPr>
                <w:sz w:val="21"/>
                <w:szCs w:val="21"/>
              </w:rPr>
              <w:t>Word + position by addition (4)</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A56CE92" w14:textId="77777777" w:rsidR="00B40785" w:rsidRDefault="00B40785">
            <w:pPr>
              <w:pStyle w:val="c"/>
              <w:rPr>
                <w:sz w:val="21"/>
                <w:szCs w:val="21"/>
              </w:rPr>
            </w:pPr>
            <w:r>
              <w:rPr>
                <w:sz w:val="21"/>
                <w:szCs w:val="21"/>
              </w:rPr>
              <w:t>The Transformer, BERT and DistilBERT add a position vector to each word vector (Vaswani et al., 2017; Devlin et al., 2019; Sanh et al., 2019).</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F3FAFC0" w14:textId="77777777" w:rsidR="00B40785" w:rsidRDefault="00B40785">
            <w:pPr>
              <w:pStyle w:val="c"/>
              <w:rPr>
                <w:sz w:val="21"/>
                <w:szCs w:val="21"/>
              </w:rPr>
            </w:pPr>
            <w:r>
              <w:rPr>
                <w:sz w:val="21"/>
                <w:szCs w:val="21"/>
              </w:rPr>
              <w:t>Keep/drop decisions on all 2,497 labelled words: 2,491/2,497 (99.8%); with the position vectors shuffled 2,304/2,497 (92.3%), so the picker uses word position.</w:t>
            </w:r>
          </w:p>
        </w:tc>
      </w:tr>
      <w:tr w:rsidR="00000000" w14:paraId="181BFEC3"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42E4D57D" w14:textId="77777777" w:rsidR="00B40785" w:rsidRDefault="00B40785">
            <w:pPr>
              <w:pStyle w:val="c"/>
              <w:rPr>
                <w:sz w:val="21"/>
                <w:szCs w:val="21"/>
              </w:rPr>
            </w:pPr>
            <w:r>
              <w:rPr>
                <w:sz w:val="21"/>
                <w:szCs w:val="21"/>
              </w:rPr>
              <w:t xml:space="preserve">Learned, not sinusoidal, positions; </w:t>
            </w:r>
            <w:r>
              <w:rPr>
                <w:i/>
                <w:iCs/>
                <w:sz w:val="21"/>
                <w:szCs w:val="21"/>
              </w:rPr>
              <w:t>L</w:t>
            </w:r>
            <w:r>
              <w:rPr>
                <w:sz w:val="21"/>
                <w:szCs w:val="21"/>
              </w:rPr>
              <w:t xml:space="preserve"> = 16 (4)</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5FDEEB88" w14:textId="77777777" w:rsidR="00B40785" w:rsidRDefault="00B40785">
            <w:pPr>
              <w:pStyle w:val="c"/>
              <w:rPr>
                <w:sz w:val="21"/>
                <w:szCs w:val="21"/>
              </w:rPr>
            </w:pPr>
            <w:r>
              <w:rPr>
                <w:sz w:val="21"/>
                <w:szCs w:val="21"/>
              </w:rPr>
              <w:t>Learned and sinusoidal positions gave nearly identical results (Vaswani et al., 2017, Sec. 3.5); BERT and DistilBERT learn them. Sinusoids only help beyond the trained length, which never happens here.</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5FEB96B" w14:textId="77777777" w:rsidR="00B40785" w:rsidRDefault="00B40785">
            <w:pPr>
              <w:pStyle w:val="c"/>
              <w:rPr>
                <w:sz w:val="21"/>
                <w:szCs w:val="21"/>
              </w:rPr>
            </w:pPr>
            <w:r>
              <w:rPr>
                <w:sz w:val="21"/>
                <w:szCs w:val="21"/>
              </w:rPr>
              <w:t>Every turn is cut to 16 words before embedding (Algorithm 3), so no unseen position can occur.</w:t>
            </w:r>
          </w:p>
        </w:tc>
      </w:tr>
      <w:tr w:rsidR="00000000" w14:paraId="5F55BE68"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5093DDC" w14:textId="77777777" w:rsidR="00B40785" w:rsidRDefault="00B40785">
            <w:pPr>
              <w:pStyle w:val="c"/>
              <w:rPr>
                <w:sz w:val="21"/>
                <w:szCs w:val="21"/>
              </w:rPr>
            </w:pPr>
            <w:r>
              <w:rPr>
                <w:sz w:val="21"/>
                <w:szCs w:val="21"/>
              </w:rPr>
              <w:t xml:space="preserve">Layer normalization after </w:t>
            </w:r>
            <w:r>
              <w:rPr>
                <w:sz w:val="21"/>
                <w:szCs w:val="21"/>
              </w:rPr>
              <w:lastRenderedPageBreak/>
              <w:t>the sum, ε = 10</w:t>
            </w:r>
            <w:r>
              <w:rPr>
                <w:sz w:val="21"/>
                <w:szCs w:val="21"/>
                <w:vertAlign w:val="superscript"/>
              </w:rPr>
              <w:t>−</w:t>
            </w:r>
            <w:r>
              <w:rPr>
                <w:sz w:val="21"/>
                <w:szCs w:val="21"/>
                <w:vertAlign w:val="superscript"/>
              </w:rPr>
              <w:t>12</w:t>
            </w:r>
            <w:r>
              <w:rPr>
                <w:sz w:val="21"/>
                <w:szCs w:val="21"/>
              </w:rPr>
              <w:t xml:space="preserve"> (5–6)</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4E96CB2E" w14:textId="77777777" w:rsidR="00B40785" w:rsidRDefault="00B40785">
            <w:pPr>
              <w:pStyle w:val="c"/>
              <w:rPr>
                <w:sz w:val="21"/>
                <w:szCs w:val="21"/>
              </w:rPr>
            </w:pPr>
            <w:r>
              <w:rPr>
                <w:sz w:val="21"/>
                <w:szCs w:val="21"/>
              </w:rPr>
              <w:lastRenderedPageBreak/>
              <w:t>Layer normalization (Ba et al., 2016); BERT normalizes its embeddings with the same ε.</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9FD8EA3" w14:textId="77777777" w:rsidR="00B40785" w:rsidRDefault="00B40785">
            <w:pPr>
              <w:pStyle w:val="c"/>
              <w:rPr>
                <w:sz w:val="21"/>
                <w:szCs w:val="21"/>
              </w:rPr>
            </w:pPr>
            <w:r>
              <w:rPr>
                <w:sz w:val="21"/>
                <w:szCs w:val="21"/>
              </w:rPr>
              <w:t>Adds only 128 numbers (γ, β).</w:t>
            </w:r>
          </w:p>
        </w:tc>
      </w:tr>
      <w:tr w:rsidR="00000000" w14:paraId="63265335"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77688A6" w14:textId="77777777" w:rsidR="00B40785" w:rsidRDefault="00B40785">
            <w:pPr>
              <w:pStyle w:val="c"/>
              <w:rPr>
                <w:sz w:val="21"/>
                <w:szCs w:val="21"/>
              </w:rPr>
            </w:pPr>
            <w:r>
              <w:rPr>
                <w:sz w:val="21"/>
                <w:szCs w:val="21"/>
              </w:rPr>
              <w:t>Pre-normalized blocks, GELU feed-forward (9–10)</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9654596" w14:textId="77777777" w:rsidR="00B40785" w:rsidRDefault="00B40785">
            <w:pPr>
              <w:pStyle w:val="c"/>
              <w:rPr>
                <w:sz w:val="21"/>
                <w:szCs w:val="21"/>
              </w:rPr>
            </w:pPr>
            <w:r>
              <w:rPr>
                <w:sz w:val="21"/>
                <w:szCs w:val="21"/>
              </w:rPr>
              <w:t>Normalizing before each sub-layer trains stably without warm-up (Xiong et al., 2020); GELU is BERT's activation (Hendrycks &amp; Gimpel, 2016).</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5D2B59F1" w14:textId="77777777" w:rsidR="00B40785" w:rsidRDefault="00B40785">
            <w:pPr>
              <w:pStyle w:val="c"/>
              <w:rPr>
                <w:sz w:val="21"/>
                <w:szCs w:val="21"/>
              </w:rPr>
            </w:pPr>
            <w:r>
              <w:rPr>
                <w:sz w:val="21"/>
                <w:szCs w:val="21"/>
              </w:rPr>
              <w:t>Trained in 100 epochs with a constant learning rate, no warm-up schedule.</w:t>
            </w:r>
          </w:p>
        </w:tc>
      </w:tr>
      <w:tr w:rsidR="00000000" w14:paraId="750176EA"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5052FE3B" w14:textId="77777777" w:rsidR="00B40785" w:rsidRDefault="00B40785">
            <w:pPr>
              <w:pStyle w:val="c"/>
              <w:rPr>
                <w:sz w:val="21"/>
                <w:szCs w:val="21"/>
              </w:rPr>
            </w:pPr>
            <w:r>
              <w:rPr>
                <w:sz w:val="21"/>
                <w:szCs w:val="21"/>
              </w:rPr>
              <w:t>Scaled dot-product attention, −∞ mask (7–8, 22)</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AEFFF71" w14:textId="77777777" w:rsidR="00B40785" w:rsidRDefault="00B40785">
            <w:pPr>
              <w:pStyle w:val="c"/>
              <w:rPr>
                <w:sz w:val="21"/>
                <w:szCs w:val="21"/>
              </w:rPr>
            </w:pPr>
            <w:r>
              <w:rPr>
                <w:sz w:val="21"/>
                <w:szCs w:val="21"/>
              </w:rPr>
              <w:t>Dividing by √</w:t>
            </w:r>
            <w:r>
              <w:rPr>
                <w:i/>
                <w:iCs/>
                <w:sz w:val="21"/>
                <w:szCs w:val="21"/>
              </w:rPr>
              <w:t>d</w:t>
            </w:r>
            <w:r>
              <w:rPr>
                <w:i/>
                <w:iCs/>
                <w:sz w:val="21"/>
                <w:szCs w:val="21"/>
                <w:vertAlign w:val="subscript"/>
              </w:rPr>
              <w:t>h</w:t>
            </w:r>
            <w:r>
              <w:rPr>
                <w:sz w:val="21"/>
                <w:szCs w:val="21"/>
              </w:rPr>
              <w:t xml:space="preserve"> keeps the softmax out of its flat region; masked scores are set to −∞ (Vaswani et al., 2017).</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4275C02" w14:textId="77777777" w:rsidR="00B40785" w:rsidRDefault="00B40785">
            <w:pPr>
              <w:pStyle w:val="c"/>
              <w:rPr>
                <w:sz w:val="21"/>
                <w:szCs w:val="21"/>
              </w:rPr>
            </w:pPr>
            <w:r>
              <w:rPr>
                <w:sz w:val="21"/>
                <w:szCs w:val="21"/>
              </w:rPr>
              <w:t>Padding never changes a result; in the live demo there is one sentence and no padding (mask all false).</w:t>
            </w:r>
          </w:p>
        </w:tc>
      </w:tr>
      <w:tr w:rsidR="00000000" w14:paraId="5BA548CE"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543BE611" w14:textId="77777777" w:rsidR="00B40785" w:rsidRDefault="00B40785">
            <w:pPr>
              <w:pStyle w:val="c"/>
              <w:rPr>
                <w:sz w:val="21"/>
                <w:szCs w:val="21"/>
              </w:rPr>
            </w:pPr>
            <w:r>
              <w:rPr>
                <w:sz w:val="21"/>
                <w:szCs w:val="21"/>
              </w:rPr>
              <w:t>Only my / you left to the picker (12)</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8F60C25" w14:textId="77777777" w:rsidR="00B40785" w:rsidRDefault="00B40785">
            <w:pPr>
              <w:pStyle w:val="c"/>
              <w:rPr>
                <w:sz w:val="21"/>
                <w:szCs w:val="21"/>
              </w:rPr>
            </w:pPr>
            <w:r>
              <w:rPr>
                <w:sz w:val="21"/>
                <w:szCs w:val="21"/>
              </w:rPr>
              <w:t>Design rule taken from the training data itself.</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323CA57C" w14:textId="77777777" w:rsidR="00B40785" w:rsidRDefault="00B40785">
            <w:pPr>
              <w:pStyle w:val="c"/>
              <w:rPr>
                <w:sz w:val="21"/>
                <w:szCs w:val="21"/>
              </w:rPr>
            </w:pPr>
            <w:r>
              <w:rPr>
                <w:sz w:val="21"/>
                <w:szCs w:val="21"/>
              </w:rPr>
              <w:t>The dataset leaves out only my (100 times) and you (95 times); the picker had dropped “today” with a 97% drop score.</w:t>
            </w:r>
          </w:p>
        </w:tc>
      </w:tr>
      <w:tr w:rsidR="00000000" w14:paraId="384BAE3E"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EE700F7" w14:textId="77777777" w:rsidR="00B40785" w:rsidRDefault="00B40785">
            <w:pPr>
              <w:pStyle w:val="c"/>
              <w:rPr>
                <w:sz w:val="21"/>
                <w:szCs w:val="21"/>
              </w:rPr>
            </w:pPr>
            <w:r>
              <w:rPr>
                <w:sz w:val="21"/>
                <w:szCs w:val="21"/>
              </w:rPr>
              <w:t>No position on the signs (14, 16–17)</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F1D06C8" w14:textId="77777777" w:rsidR="00B40785" w:rsidRDefault="00B40785">
            <w:pPr>
              <w:pStyle w:val="c"/>
              <w:rPr>
                <w:sz w:val="21"/>
                <w:szCs w:val="21"/>
              </w:rPr>
            </w:pPr>
            <w:r>
              <w:rPr>
                <w:sz w:val="21"/>
                <w:szCs w:val="21"/>
              </w:rPr>
              <w:t>Attention without position encoding is permutation-invariant (Zaheer et al., 2017; Lee et al., 2019).</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799F4A9" w14:textId="77777777" w:rsidR="00B40785" w:rsidRDefault="00B40785">
            <w:pPr>
              <w:pStyle w:val="c"/>
              <w:rPr>
                <w:sz w:val="21"/>
                <w:szCs w:val="21"/>
              </w:rPr>
            </w:pPr>
            <w:r>
              <w:rPr>
                <w:sz w:val="21"/>
                <w:szCs w:val="21"/>
              </w:rPr>
              <w:t>All 629 multi-sign inputs give the same sentence in every order; largest score difference 3.8e-06 (rounding).</w:t>
            </w:r>
          </w:p>
        </w:tc>
      </w:tr>
      <w:tr w:rsidR="00000000" w14:paraId="6580635C"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4A6858DD" w14:textId="77777777" w:rsidR="00B40785" w:rsidRDefault="00B40785">
            <w:pPr>
              <w:pStyle w:val="c"/>
              <w:rPr>
                <w:sz w:val="21"/>
                <w:szCs w:val="21"/>
              </w:rPr>
            </w:pPr>
            <w:r>
              <w:rPr>
                <w:sz w:val="21"/>
                <w:szCs w:val="21"/>
              </w:rPr>
              <w:t>Person vector placed in front of the signs (15)</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025F60C" w14:textId="77777777" w:rsidR="00B40785" w:rsidRDefault="00B40785">
            <w:pPr>
              <w:pStyle w:val="c"/>
              <w:rPr>
                <w:sz w:val="21"/>
                <w:szCs w:val="21"/>
              </w:rPr>
            </w:pPr>
            <w:r>
              <w:rPr>
                <w:sz w:val="21"/>
                <w:szCs w:val="21"/>
              </w:rPr>
              <w:t>Cross-attention reads a set of vectors (Vaswani et al., 2017); adding one more vector adds the person.</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B5CE314" w14:textId="77777777" w:rsidR="00B40785" w:rsidRDefault="00B40785">
            <w:pPr>
              <w:pStyle w:val="c"/>
              <w:rPr>
                <w:sz w:val="21"/>
                <w:szCs w:val="21"/>
              </w:rPr>
            </w:pPr>
            <w:r>
              <w:rPr>
                <w:sz w:val="21"/>
                <w:szCs w:val="21"/>
              </w:rPr>
              <w:t>“home” after “Where is your mom?” → “mother is home.”</w:t>
            </w:r>
          </w:p>
        </w:tc>
      </w:tr>
      <w:tr w:rsidR="00000000" w14:paraId="5EA8C792"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970AC3F" w14:textId="77777777" w:rsidR="00B40785" w:rsidRDefault="00B40785">
            <w:pPr>
              <w:pStyle w:val="c"/>
              <w:rPr>
                <w:sz w:val="21"/>
                <w:szCs w:val="21"/>
              </w:rPr>
            </w:pPr>
            <w:r>
              <w:rPr>
                <w:sz w:val="21"/>
                <w:szCs w:val="21"/>
              </w:rPr>
              <w:t>Rotary positions for the written words (19–21)</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428CAEF9" w14:textId="77777777" w:rsidR="00B40785" w:rsidRDefault="00B40785">
            <w:pPr>
              <w:pStyle w:val="c"/>
              <w:rPr>
                <w:sz w:val="21"/>
                <w:szCs w:val="21"/>
              </w:rPr>
            </w:pPr>
            <w:r>
              <w:rPr>
                <w:sz w:val="21"/>
                <w:szCs w:val="21"/>
              </w:rPr>
              <w:t>Rotary position embedding makes attention depend on relative distance (Su et al., 2024); used by LLaMA and TinyLlama (Touvron et al., 2023; Zhang et al., 2024).</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A21683D" w14:textId="77777777" w:rsidR="00B40785" w:rsidRDefault="00B40785">
            <w:pPr>
              <w:pStyle w:val="c"/>
              <w:rPr>
                <w:sz w:val="21"/>
                <w:szCs w:val="21"/>
              </w:rPr>
            </w:pPr>
            <w:r>
              <w:rPr>
                <w:sz w:val="21"/>
                <w:szCs w:val="21"/>
              </w:rPr>
              <w:t>Training sentences reproduced: 639/639 (100.0%).</w:t>
            </w:r>
          </w:p>
        </w:tc>
      </w:tr>
      <w:tr w:rsidR="00000000" w14:paraId="1AF99F73"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BFD1CF6" w14:textId="77777777" w:rsidR="00B40785" w:rsidRDefault="00B40785">
            <w:pPr>
              <w:pStyle w:val="c"/>
              <w:rPr>
                <w:sz w:val="21"/>
                <w:szCs w:val="21"/>
              </w:rPr>
            </w:pPr>
            <w:r>
              <w:rPr>
                <w:sz w:val="21"/>
                <w:szCs w:val="21"/>
              </w:rPr>
              <w:t>RMSNorm, ε = 10</w:t>
            </w:r>
            <w:r>
              <w:rPr>
                <w:sz w:val="21"/>
                <w:szCs w:val="21"/>
                <w:vertAlign w:val="superscript"/>
              </w:rPr>
              <w:t>−</w:t>
            </w:r>
            <w:r>
              <w:rPr>
                <w:sz w:val="21"/>
                <w:szCs w:val="21"/>
                <w:vertAlign w:val="superscript"/>
              </w:rPr>
              <w:t>6</w:t>
            </w:r>
            <w:r>
              <w:rPr>
                <w:sz w:val="21"/>
                <w:szCs w:val="21"/>
              </w:rPr>
              <w:t xml:space="preserve"> (23)</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84CB295" w14:textId="77777777" w:rsidR="00B40785" w:rsidRDefault="00B40785">
            <w:pPr>
              <w:pStyle w:val="c"/>
              <w:rPr>
                <w:sz w:val="21"/>
                <w:szCs w:val="21"/>
              </w:rPr>
            </w:pPr>
            <w:r>
              <w:rPr>
                <w:sz w:val="21"/>
                <w:szCs w:val="21"/>
              </w:rPr>
              <w:t>Comparable accuracy to layer normalization with 7–64% less running time (Zhang &amp; Sennrich, 2019).</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16BADDD" w14:textId="77777777" w:rsidR="00B40785" w:rsidRDefault="00B40785">
            <w:pPr>
              <w:pStyle w:val="c"/>
              <w:rPr>
                <w:sz w:val="21"/>
                <w:szCs w:val="21"/>
              </w:rPr>
            </w:pPr>
            <w:r>
              <w:rPr>
                <w:sz w:val="21"/>
                <w:szCs w:val="21"/>
              </w:rPr>
              <w:t>One scale vector of 64 numbers per normalization.</w:t>
            </w:r>
          </w:p>
        </w:tc>
      </w:tr>
      <w:tr w:rsidR="00000000" w14:paraId="52181255"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566C00A" w14:textId="77777777" w:rsidR="00B40785" w:rsidRDefault="00B40785">
            <w:pPr>
              <w:pStyle w:val="c"/>
              <w:rPr>
                <w:sz w:val="21"/>
                <w:szCs w:val="21"/>
              </w:rPr>
            </w:pPr>
            <w:r>
              <w:rPr>
                <w:sz w:val="21"/>
                <w:szCs w:val="21"/>
              </w:rPr>
              <w:t>SwiGLU feed-forward (27)</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1E22CFF" w14:textId="77777777" w:rsidR="00B40785" w:rsidRDefault="00B40785">
            <w:pPr>
              <w:pStyle w:val="c"/>
              <w:rPr>
                <w:sz w:val="21"/>
                <w:szCs w:val="21"/>
              </w:rPr>
            </w:pPr>
            <w:r>
              <w:rPr>
                <w:sz w:val="21"/>
                <w:szCs w:val="21"/>
              </w:rPr>
              <w:t>Gated linear units improve on ReLU and GELU feed-forward layers (Shazeer, 2020); SiLU (Elfwing et al., 2018).</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5CE4D6FA" w14:textId="77777777" w:rsidR="00B40785" w:rsidRDefault="00B40785">
            <w:pPr>
              <w:pStyle w:val="c"/>
              <w:rPr>
                <w:sz w:val="21"/>
                <w:szCs w:val="21"/>
              </w:rPr>
            </w:pPr>
            <w:r>
              <w:rPr>
                <w:sz w:val="21"/>
                <w:szCs w:val="21"/>
              </w:rPr>
              <w:t>Used as in TinyLlama.</w:t>
            </w:r>
          </w:p>
        </w:tc>
      </w:tr>
      <w:tr w:rsidR="00000000" w14:paraId="0ECBB878"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0842BBD" w14:textId="77777777" w:rsidR="00B40785" w:rsidRDefault="00B40785">
            <w:pPr>
              <w:pStyle w:val="c"/>
              <w:rPr>
                <w:sz w:val="21"/>
                <w:szCs w:val="21"/>
              </w:rPr>
            </w:pPr>
            <w:r>
              <w:rPr>
                <w:sz w:val="21"/>
                <w:szCs w:val="21"/>
              </w:rPr>
              <w:t>Greedy decoding (29)</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98E9181" w14:textId="77777777" w:rsidR="00B40785" w:rsidRDefault="00B40785">
            <w:pPr>
              <w:pStyle w:val="c"/>
              <w:rPr>
                <w:sz w:val="21"/>
                <w:szCs w:val="21"/>
              </w:rPr>
            </w:pPr>
            <w:r>
              <w:rPr>
                <w:sz w:val="21"/>
                <w:szCs w:val="21"/>
              </w:rPr>
              <w:t>The highest-scoring token is chosen at each step; same signs → same sentence.</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D70E346" w14:textId="77777777" w:rsidR="00B40785" w:rsidRDefault="00B40785">
            <w:pPr>
              <w:pStyle w:val="c"/>
              <w:rPr>
                <w:sz w:val="21"/>
                <w:szCs w:val="21"/>
              </w:rPr>
            </w:pPr>
            <w:r>
              <w:rPr>
                <w:sz w:val="21"/>
                <w:szCs w:val="21"/>
              </w:rPr>
              <w:t>In the traced example every chosen word had about 100% of the probability, so a wider search would not change it.</w:t>
            </w:r>
          </w:p>
        </w:tc>
      </w:tr>
      <w:tr w:rsidR="00000000" w14:paraId="0F00A7A8"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3870845F" w14:textId="77777777" w:rsidR="00B40785" w:rsidRDefault="00B40785">
            <w:pPr>
              <w:pStyle w:val="c"/>
              <w:rPr>
                <w:sz w:val="21"/>
                <w:szCs w:val="21"/>
              </w:rPr>
            </w:pPr>
            <w:r>
              <w:rPr>
                <w:sz w:val="21"/>
                <w:szCs w:val="21"/>
              </w:rPr>
              <w:t>Cross-entropy + AdamW, η = 0.001 (30–32)</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4F9313DE" w14:textId="77777777" w:rsidR="00B40785" w:rsidRDefault="00B40785">
            <w:pPr>
              <w:pStyle w:val="c"/>
              <w:rPr>
                <w:sz w:val="21"/>
                <w:szCs w:val="21"/>
              </w:rPr>
            </w:pPr>
            <w:r>
              <w:rPr>
                <w:sz w:val="21"/>
                <w:szCs w:val="21"/>
              </w:rPr>
              <w:t>AdamW decouples weight decay from the gradient step (Loshchilov &amp; Hutter, 2019).</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586DFFF1" w14:textId="77777777" w:rsidR="00B40785" w:rsidRDefault="00B40785">
            <w:pPr>
              <w:pStyle w:val="c"/>
              <w:rPr>
                <w:sz w:val="21"/>
                <w:szCs w:val="21"/>
              </w:rPr>
            </w:pPr>
            <w:r>
              <w:rPr>
                <w:sz w:val="21"/>
                <w:szCs w:val="21"/>
              </w:rPr>
              <w:t>Fixed seed 42: training is reproducible.</w:t>
            </w:r>
          </w:p>
        </w:tc>
      </w:tr>
      <w:tr w:rsidR="00000000" w14:paraId="11A57EBB"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72C891C" w14:textId="77777777" w:rsidR="00B40785" w:rsidRDefault="00B40785">
            <w:pPr>
              <w:pStyle w:val="c"/>
              <w:rPr>
                <w:sz w:val="21"/>
                <w:szCs w:val="21"/>
              </w:rPr>
            </w:pPr>
            <w:r>
              <w:rPr>
                <w:sz w:val="21"/>
                <w:szCs w:val="21"/>
              </w:rPr>
              <w:t>Cosine similarity (33)</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294D009" w14:textId="77777777" w:rsidR="00B40785" w:rsidRDefault="00B40785">
            <w:pPr>
              <w:pStyle w:val="c"/>
              <w:rPr>
                <w:sz w:val="21"/>
                <w:szCs w:val="21"/>
              </w:rPr>
            </w:pPr>
            <w:r>
              <w:rPr>
                <w:sz w:val="21"/>
                <w:szCs w:val="21"/>
              </w:rPr>
              <w:t>Standard measure of closeness of word vectors (Mikolov et al., 2013).</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51FDD371" w14:textId="77777777" w:rsidR="00B40785" w:rsidRDefault="00B40785">
            <w:pPr>
              <w:pStyle w:val="c"/>
              <w:rPr>
                <w:sz w:val="21"/>
                <w:szCs w:val="21"/>
              </w:rPr>
            </w:pPr>
            <w:r>
              <w:rPr>
                <w:sz w:val="21"/>
                <w:szCs w:val="21"/>
              </w:rPr>
              <w:t>Shows the tables do not group signs by topic, so contexts are rule-based (Section F).</w:t>
            </w:r>
          </w:p>
        </w:tc>
      </w:tr>
      <w:tr w:rsidR="00000000" w14:paraId="074FF6E7"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4FB75E5" w14:textId="77777777" w:rsidR="00B40785" w:rsidRDefault="00B40785">
            <w:pPr>
              <w:pStyle w:val="c"/>
              <w:rPr>
                <w:sz w:val="21"/>
                <w:szCs w:val="21"/>
              </w:rPr>
            </w:pPr>
            <w:r>
              <w:rPr>
                <w:sz w:val="21"/>
                <w:szCs w:val="21"/>
              </w:rPr>
              <w:t>Context weights, α = 0.5, switch at ½ (34–36)</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DE6A13E" w14:textId="77777777" w:rsidR="00B40785" w:rsidRDefault="00B40785">
            <w:pPr>
              <w:pStyle w:val="c"/>
              <w:rPr>
                <w:sz w:val="21"/>
                <w:szCs w:val="21"/>
              </w:rPr>
            </w:pPr>
            <w:r>
              <w:rPr>
                <w:sz w:val="21"/>
                <w:szCs w:val="21"/>
              </w:rPr>
              <w:t>Adviser's consultation: other contexts leak instead of dropping to 0; a whole-context change needs a majority of the turn (9 of 16).</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3C49333" w14:textId="77777777" w:rsidR="00B40785" w:rsidRDefault="00B40785">
            <w:pPr>
              <w:pStyle w:val="c"/>
              <w:rPr>
                <w:sz w:val="21"/>
                <w:szCs w:val="21"/>
              </w:rPr>
            </w:pPr>
            <w:r>
              <w:rPr>
                <w:sz w:val="21"/>
                <w:szCs w:val="21"/>
              </w:rPr>
              <w:t>Conversation test: topic correct 34/34; mixed contexts 7/7. α = 0.5 is a design value still to confirm.</w:t>
            </w:r>
          </w:p>
        </w:tc>
      </w:tr>
    </w:tbl>
    <w:p w14:paraId="21BFBA8F" w14:textId="77777777" w:rsidR="00B40785" w:rsidRDefault="00B40785">
      <w:pPr>
        <w:pStyle w:val="cap"/>
      </w:pPr>
      <w:r>
        <w:t>Table 2. Design choices of the embeddings and their support.</w:t>
      </w:r>
    </w:p>
    <w:p w14:paraId="5364D418" w14:textId="77777777" w:rsidR="00B40785" w:rsidRDefault="00B40785">
      <w:pPr>
        <w:pStyle w:val="title"/>
      </w:pPr>
      <w:r>
        <w:t>Where Each Equation Is in the Code</w:t>
      </w:r>
    </w:p>
    <w:tbl>
      <w:tblPr>
        <w:tblW w:w="8640" w:type="dxa"/>
        <w:tblCellMar>
          <w:top w:w="15" w:type="dxa"/>
          <w:left w:w="15" w:type="dxa"/>
          <w:bottom w:w="15" w:type="dxa"/>
          <w:right w:w="15" w:type="dxa"/>
        </w:tblCellMar>
        <w:tblLook w:val="04A0" w:firstRow="1" w:lastRow="0" w:firstColumn="1" w:lastColumn="0" w:noHBand="0" w:noVBand="1"/>
      </w:tblPr>
      <w:tblGrid>
        <w:gridCol w:w="1339"/>
        <w:gridCol w:w="7301"/>
      </w:tblGrid>
      <w:tr w:rsidR="00000000" w14:paraId="40217D23" w14:textId="77777777">
        <w:trPr>
          <w:tblHeader/>
        </w:trPr>
        <w:tc>
          <w:tcPr>
            <w:tcW w:w="1440" w:type="dxa"/>
            <w:tcBorders>
              <w:top w:val="single" w:sz="6" w:space="0" w:color="808080"/>
              <w:left w:val="single" w:sz="6" w:space="0" w:color="808080"/>
              <w:bottom w:val="single" w:sz="6" w:space="0" w:color="808080"/>
              <w:right w:val="single" w:sz="6" w:space="0" w:color="808080"/>
            </w:tcBorders>
            <w:shd w:val="clear" w:color="auto" w:fill="F0F0F0"/>
            <w:tcMar>
              <w:top w:w="40" w:type="dxa"/>
              <w:left w:w="80" w:type="dxa"/>
              <w:bottom w:w="40" w:type="dxa"/>
              <w:right w:w="80" w:type="dxa"/>
            </w:tcMar>
            <w:hideMark/>
          </w:tcPr>
          <w:p w14:paraId="5E2975E2" w14:textId="77777777" w:rsidR="00B40785" w:rsidRDefault="00B40785">
            <w:pPr>
              <w:spacing w:before="120" w:after="40"/>
              <w:rPr>
                <w:rFonts w:eastAsia="Times New Roman"/>
                <w:b/>
                <w:bCs/>
                <w:sz w:val="21"/>
                <w:szCs w:val="21"/>
              </w:rPr>
            </w:pPr>
            <w:r>
              <w:rPr>
                <w:rFonts w:eastAsia="Times New Roman"/>
                <w:b/>
                <w:bCs/>
                <w:sz w:val="21"/>
                <w:szCs w:val="21"/>
              </w:rPr>
              <w:t>Equations</w:t>
            </w:r>
          </w:p>
        </w:tc>
        <w:tc>
          <w:tcPr>
            <w:tcW w:w="7200" w:type="dxa"/>
            <w:tcBorders>
              <w:top w:val="single" w:sz="6" w:space="0" w:color="808080"/>
              <w:left w:val="single" w:sz="6" w:space="0" w:color="808080"/>
              <w:bottom w:val="single" w:sz="6" w:space="0" w:color="808080"/>
              <w:right w:val="single" w:sz="6" w:space="0" w:color="808080"/>
            </w:tcBorders>
            <w:shd w:val="clear" w:color="auto" w:fill="F0F0F0"/>
            <w:tcMar>
              <w:top w:w="40" w:type="dxa"/>
              <w:left w:w="80" w:type="dxa"/>
              <w:bottom w:w="40" w:type="dxa"/>
              <w:right w:w="80" w:type="dxa"/>
            </w:tcMar>
            <w:hideMark/>
          </w:tcPr>
          <w:p w14:paraId="779C3EC8" w14:textId="77777777" w:rsidR="00B40785" w:rsidRDefault="00B40785">
            <w:pPr>
              <w:spacing w:before="120" w:after="40"/>
              <w:rPr>
                <w:rFonts w:eastAsia="Times New Roman"/>
                <w:b/>
                <w:bCs/>
                <w:sz w:val="21"/>
                <w:szCs w:val="21"/>
              </w:rPr>
            </w:pPr>
            <w:r>
              <w:rPr>
                <w:rFonts w:eastAsia="Times New Roman"/>
                <w:b/>
                <w:bCs/>
                <w:sz w:val="21"/>
                <w:szCs w:val="21"/>
              </w:rPr>
              <w:t>File and function</w:t>
            </w:r>
          </w:p>
        </w:tc>
      </w:tr>
      <w:tr w:rsidR="00000000" w14:paraId="5569613B"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5FCA7291" w14:textId="77777777" w:rsidR="00B40785" w:rsidRDefault="00B40785">
            <w:pPr>
              <w:pStyle w:val="c"/>
              <w:rPr>
                <w:sz w:val="21"/>
                <w:szCs w:val="21"/>
              </w:rPr>
            </w:pPr>
            <w:r>
              <w:rPr>
                <w:sz w:val="21"/>
                <w:szCs w:val="21"/>
              </w:rPr>
              <w:t>1</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49A101F" w14:textId="77777777" w:rsidR="00B40785" w:rsidRDefault="00B40785">
            <w:pPr>
              <w:pStyle w:val="c"/>
              <w:rPr>
                <w:sz w:val="21"/>
                <w:szCs w:val="21"/>
              </w:rPr>
            </w:pPr>
            <w:r>
              <w:rPr>
                <w:sz w:val="21"/>
                <w:szCs w:val="21"/>
              </w:rPr>
              <w:t>tokenizer.py: SimpleTokenizer.token_to_id; slm_pipeline.py: tokenize()</w:t>
            </w:r>
          </w:p>
        </w:tc>
      </w:tr>
      <w:tr w:rsidR="00000000" w14:paraId="3DE05212"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46C40AE5" w14:textId="77777777" w:rsidR="00B40785" w:rsidRDefault="00B40785">
            <w:pPr>
              <w:pStyle w:val="c"/>
              <w:rPr>
                <w:sz w:val="21"/>
                <w:szCs w:val="21"/>
              </w:rPr>
            </w:pPr>
            <w:r>
              <w:rPr>
                <w:sz w:val="21"/>
                <w:szCs w:val="21"/>
              </w:rPr>
              <w:t>2–6</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9E2D3B2" w14:textId="77777777" w:rsidR="00B40785" w:rsidRDefault="00B40785">
            <w:pPr>
              <w:pStyle w:val="c"/>
              <w:rPr>
                <w:sz w:val="21"/>
                <w:szCs w:val="21"/>
              </w:rPr>
            </w:pPr>
            <w:r>
              <w:rPr>
                <w:sz w:val="21"/>
                <w:szCs w:val="21"/>
              </w:rPr>
              <w:t>encoder_distilbert.py: DistilBertEmbeddings (word_embeddings, position_embeddings, layer_norm)</w:t>
            </w:r>
          </w:p>
        </w:tc>
      </w:tr>
      <w:tr w:rsidR="00000000" w14:paraId="05E6CA13"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1B9406C" w14:textId="77777777" w:rsidR="00B40785" w:rsidRDefault="00B40785">
            <w:pPr>
              <w:pStyle w:val="c"/>
              <w:rPr>
                <w:sz w:val="21"/>
                <w:szCs w:val="21"/>
              </w:rPr>
            </w:pPr>
            <w:r>
              <w:rPr>
                <w:sz w:val="21"/>
                <w:szCs w:val="21"/>
              </w:rPr>
              <w:t>7–10</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AE95ECE" w14:textId="77777777" w:rsidR="00B40785" w:rsidRDefault="00B40785">
            <w:pPr>
              <w:pStyle w:val="c"/>
              <w:rPr>
                <w:sz w:val="21"/>
                <w:szCs w:val="21"/>
              </w:rPr>
            </w:pPr>
            <w:r>
              <w:rPr>
                <w:sz w:val="21"/>
                <w:szCs w:val="21"/>
              </w:rPr>
              <w:t>encoder_distilbert.py: MultiHeadSelfAttention, FFN, TransformerBlock</w:t>
            </w:r>
          </w:p>
        </w:tc>
      </w:tr>
      <w:tr w:rsidR="00000000" w14:paraId="6B439538"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1E2E817" w14:textId="77777777" w:rsidR="00B40785" w:rsidRDefault="00B40785">
            <w:pPr>
              <w:pStyle w:val="c"/>
              <w:rPr>
                <w:sz w:val="21"/>
                <w:szCs w:val="21"/>
              </w:rPr>
            </w:pPr>
            <w:r>
              <w:rPr>
                <w:sz w:val="21"/>
                <w:szCs w:val="21"/>
              </w:rPr>
              <w:t>11–13</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8EE5BC5" w14:textId="77777777" w:rsidR="00B40785" w:rsidRDefault="00B40785">
            <w:pPr>
              <w:pStyle w:val="c"/>
              <w:rPr>
                <w:sz w:val="21"/>
                <w:szCs w:val="21"/>
              </w:rPr>
            </w:pPr>
            <w:r>
              <w:rPr>
                <w:sz w:val="21"/>
                <w:szCs w:val="21"/>
              </w:rPr>
              <w:t>word_picker.py: WordPicker.heads(); restrict_to_signs()</w:t>
            </w:r>
          </w:p>
        </w:tc>
      </w:tr>
      <w:tr w:rsidR="00000000" w14:paraId="6755C8F7"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AC07178" w14:textId="77777777" w:rsidR="00B40785" w:rsidRDefault="00B40785">
            <w:pPr>
              <w:pStyle w:val="c"/>
              <w:rPr>
                <w:sz w:val="21"/>
                <w:szCs w:val="21"/>
              </w:rPr>
            </w:pPr>
            <w:r>
              <w:rPr>
                <w:sz w:val="21"/>
                <w:szCs w:val="21"/>
              </w:rPr>
              <w:t>14</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3CDC043" w14:textId="77777777" w:rsidR="00B40785" w:rsidRDefault="00B40785">
            <w:pPr>
              <w:pStyle w:val="c"/>
              <w:rPr>
                <w:sz w:val="21"/>
                <w:szCs w:val="21"/>
              </w:rPr>
            </w:pPr>
            <w:r>
              <w:rPr>
                <w:sz w:val="21"/>
                <w:szCs w:val="21"/>
              </w:rPr>
              <w:t>decoder_tinyllama.py: TinyLlamaForGeneration.src_embedding, embed_source()</w:t>
            </w:r>
          </w:p>
        </w:tc>
      </w:tr>
      <w:tr w:rsidR="00000000" w14:paraId="1065340F"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10BAAE2" w14:textId="77777777" w:rsidR="00B40785" w:rsidRDefault="00B40785">
            <w:pPr>
              <w:pStyle w:val="c"/>
              <w:rPr>
                <w:sz w:val="21"/>
                <w:szCs w:val="21"/>
              </w:rPr>
            </w:pPr>
            <w:r>
              <w:rPr>
                <w:sz w:val="21"/>
                <w:szCs w:val="21"/>
              </w:rPr>
              <w:t>15</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7A7834F" w14:textId="77777777" w:rsidR="00B40785" w:rsidRDefault="00B40785">
            <w:pPr>
              <w:pStyle w:val="c"/>
              <w:rPr>
                <w:sz w:val="21"/>
                <w:szCs w:val="21"/>
              </w:rPr>
            </w:pPr>
            <w:r>
              <w:rPr>
                <w:sz w:val="21"/>
                <w:szCs w:val="21"/>
              </w:rPr>
              <w:t>slm_pipeline.py: deaf_to_non_deaf() (torch.cat after fill_subject())</w:t>
            </w:r>
          </w:p>
        </w:tc>
      </w:tr>
      <w:tr w:rsidR="00000000" w14:paraId="5D47FC93"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58AEC6F" w14:textId="77777777" w:rsidR="00B40785" w:rsidRDefault="00B40785">
            <w:pPr>
              <w:pStyle w:val="c"/>
              <w:rPr>
                <w:sz w:val="21"/>
                <w:szCs w:val="21"/>
              </w:rPr>
            </w:pPr>
            <w:r>
              <w:rPr>
                <w:sz w:val="21"/>
                <w:szCs w:val="21"/>
              </w:rPr>
              <w:t>16–17</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D9D0EA8" w14:textId="77777777" w:rsidR="00B40785" w:rsidRDefault="00B40785">
            <w:pPr>
              <w:pStyle w:val="c"/>
              <w:rPr>
                <w:sz w:val="21"/>
                <w:szCs w:val="21"/>
              </w:rPr>
            </w:pPr>
            <w:r>
              <w:rPr>
                <w:sz w:val="21"/>
                <w:szCs w:val="21"/>
              </w:rPr>
              <w:t>decoder_tinyllama.py: CrossAttention</w:t>
            </w:r>
          </w:p>
        </w:tc>
      </w:tr>
      <w:tr w:rsidR="00000000" w14:paraId="3175FC91"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DB1806D" w14:textId="77777777" w:rsidR="00B40785" w:rsidRDefault="00B40785">
            <w:pPr>
              <w:pStyle w:val="c"/>
              <w:rPr>
                <w:sz w:val="21"/>
                <w:szCs w:val="21"/>
              </w:rPr>
            </w:pPr>
            <w:r>
              <w:rPr>
                <w:sz w:val="21"/>
                <w:szCs w:val="21"/>
              </w:rPr>
              <w:t>18–22</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D989417" w14:textId="77777777" w:rsidR="00B40785" w:rsidRDefault="00B40785">
            <w:pPr>
              <w:pStyle w:val="c"/>
              <w:rPr>
                <w:sz w:val="21"/>
                <w:szCs w:val="21"/>
              </w:rPr>
            </w:pPr>
            <w:r>
              <w:rPr>
                <w:sz w:val="21"/>
                <w:szCs w:val="21"/>
              </w:rPr>
              <w:t>decoder_tinyllama.py: token_embedding, precompute_rope_freqs(), apply_rope(), causal_mask</w:t>
            </w:r>
          </w:p>
        </w:tc>
      </w:tr>
      <w:tr w:rsidR="00000000" w14:paraId="5B3E8773"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166701B9" w14:textId="77777777" w:rsidR="00B40785" w:rsidRDefault="00B40785">
            <w:pPr>
              <w:pStyle w:val="c"/>
              <w:rPr>
                <w:sz w:val="21"/>
                <w:szCs w:val="21"/>
              </w:rPr>
            </w:pPr>
            <w:r>
              <w:rPr>
                <w:sz w:val="21"/>
                <w:szCs w:val="21"/>
              </w:rPr>
              <w:t>23–27</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8B9CEC8" w14:textId="77777777" w:rsidR="00B40785" w:rsidRDefault="00B40785">
            <w:pPr>
              <w:pStyle w:val="c"/>
              <w:rPr>
                <w:sz w:val="21"/>
                <w:szCs w:val="21"/>
              </w:rPr>
            </w:pPr>
            <w:r>
              <w:rPr>
                <w:sz w:val="21"/>
                <w:szCs w:val="21"/>
              </w:rPr>
              <w:t>decoder_tinyllama.py: RMSNorm, TinyLlamaCausalAttention, TinyLlamaBlock, SwiGLU</w:t>
            </w:r>
          </w:p>
        </w:tc>
      </w:tr>
      <w:tr w:rsidR="00000000" w14:paraId="384094A9"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08DF3AD8" w14:textId="77777777" w:rsidR="00B40785" w:rsidRDefault="00B40785">
            <w:pPr>
              <w:pStyle w:val="c"/>
              <w:rPr>
                <w:sz w:val="21"/>
                <w:szCs w:val="21"/>
              </w:rPr>
            </w:pPr>
            <w:r>
              <w:rPr>
                <w:sz w:val="21"/>
                <w:szCs w:val="21"/>
              </w:rPr>
              <w:t>28–29</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6E131CE" w14:textId="77777777" w:rsidR="00B40785" w:rsidRDefault="00B40785">
            <w:pPr>
              <w:pStyle w:val="c"/>
              <w:rPr>
                <w:sz w:val="21"/>
                <w:szCs w:val="21"/>
              </w:rPr>
            </w:pPr>
            <w:r>
              <w:rPr>
                <w:sz w:val="21"/>
                <w:szCs w:val="21"/>
              </w:rPr>
              <w:t>decoder_tinyllama.py: output_head, decode(), generate_from_memory()</w:t>
            </w:r>
          </w:p>
        </w:tc>
      </w:tr>
      <w:tr w:rsidR="00000000" w14:paraId="235B126D"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2093F5BB" w14:textId="77777777" w:rsidR="00B40785" w:rsidRDefault="00B40785">
            <w:pPr>
              <w:pStyle w:val="c"/>
              <w:rPr>
                <w:sz w:val="21"/>
                <w:szCs w:val="21"/>
              </w:rPr>
            </w:pPr>
            <w:r>
              <w:rPr>
                <w:sz w:val="21"/>
                <w:szCs w:val="21"/>
              </w:rPr>
              <w:t>30–32</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6746D4B5" w14:textId="77777777" w:rsidR="00B40785" w:rsidRDefault="00B40785">
            <w:pPr>
              <w:pStyle w:val="c"/>
              <w:rPr>
                <w:sz w:val="21"/>
                <w:szCs w:val="21"/>
              </w:rPr>
            </w:pPr>
            <w:r>
              <w:rPr>
                <w:sz w:val="21"/>
                <w:szCs w:val="21"/>
              </w:rPr>
              <w:t>train_picker.py, train_tinyllama.py: CrossEntropyLoss, torch.optim.AdamW</w:t>
            </w:r>
          </w:p>
        </w:tc>
      </w:tr>
      <w:tr w:rsidR="00000000" w14:paraId="563A0803" w14:textId="77777777">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77DE9DEF" w14:textId="77777777" w:rsidR="00B40785" w:rsidRDefault="00B40785">
            <w:pPr>
              <w:pStyle w:val="c"/>
              <w:rPr>
                <w:sz w:val="21"/>
                <w:szCs w:val="21"/>
              </w:rPr>
            </w:pPr>
            <w:r>
              <w:rPr>
                <w:sz w:val="21"/>
                <w:szCs w:val="21"/>
              </w:rPr>
              <w:t>34–36</w:t>
            </w:r>
          </w:p>
        </w:tc>
        <w:tc>
          <w:tcPr>
            <w:tcW w:w="0" w:type="auto"/>
            <w:tcBorders>
              <w:top w:val="single" w:sz="6" w:space="0" w:color="808080"/>
              <w:left w:val="single" w:sz="6" w:space="0" w:color="808080"/>
              <w:bottom w:val="single" w:sz="6" w:space="0" w:color="808080"/>
              <w:right w:val="single" w:sz="6" w:space="0" w:color="808080"/>
            </w:tcBorders>
            <w:tcMar>
              <w:top w:w="40" w:type="dxa"/>
              <w:left w:w="80" w:type="dxa"/>
              <w:bottom w:w="40" w:type="dxa"/>
              <w:right w:w="80" w:type="dxa"/>
            </w:tcMar>
            <w:hideMark/>
          </w:tcPr>
          <w:p w14:paraId="325DDED3" w14:textId="77777777" w:rsidR="00B40785" w:rsidRDefault="00B40785">
            <w:pPr>
              <w:pStyle w:val="c"/>
              <w:rPr>
                <w:sz w:val="21"/>
                <w:szCs w:val="21"/>
              </w:rPr>
            </w:pPr>
            <w:r>
              <w:rPr>
                <w:sz w:val="21"/>
                <w:szCs w:val="21"/>
              </w:rPr>
              <w:t>slm_pipeline.py: ActiveContext.update_topic(), TOPIC_SWITCH_SHARE, TOPIC_FADE</w:t>
            </w:r>
          </w:p>
        </w:tc>
      </w:tr>
    </w:tbl>
    <w:p w14:paraId="0B52403F" w14:textId="77777777" w:rsidR="00B40785" w:rsidRDefault="00B40785">
      <w:pPr>
        <w:pStyle w:val="title"/>
      </w:pPr>
      <w:r>
        <w:t>References</w:t>
      </w:r>
    </w:p>
    <w:p w14:paraId="6D776C9A" w14:textId="77777777" w:rsidR="00B40785" w:rsidRDefault="00B40785">
      <w:pPr>
        <w:pStyle w:val="ref"/>
      </w:pPr>
      <w:r>
        <w:t xml:space="preserve">Ba, J. L., Kiros, J. R., &amp; Hinton, G. E. (2016). </w:t>
      </w:r>
      <w:r>
        <w:rPr>
          <w:i/>
          <w:iCs/>
        </w:rPr>
        <w:t>Layer normalization</w:t>
      </w:r>
      <w:r>
        <w:t>. arXiv:1607.06450.</w:t>
      </w:r>
    </w:p>
    <w:p w14:paraId="198E473C" w14:textId="77777777" w:rsidR="00B40785" w:rsidRDefault="00B40785">
      <w:pPr>
        <w:pStyle w:val="ref"/>
      </w:pPr>
      <w:r>
        <w:t xml:space="preserve">Bengio, Y., Ducharme, R., Vincent, P., &amp; Jauvin, C. (2003). A neural probabilistic language model. </w:t>
      </w:r>
      <w:r>
        <w:rPr>
          <w:i/>
          <w:iCs/>
        </w:rPr>
        <w:t>Journal of Machine Learning Research, 3</w:t>
      </w:r>
      <w:r>
        <w:t>, 1137–1155.</w:t>
      </w:r>
    </w:p>
    <w:p w14:paraId="024F82DF" w14:textId="77777777" w:rsidR="00B40785" w:rsidRDefault="00B40785">
      <w:pPr>
        <w:pStyle w:val="ref"/>
      </w:pPr>
      <w:r>
        <w:t xml:space="preserve">Devlin, J., Chang, M.-W., Lee, K., &amp; </w:t>
      </w:r>
      <w:r>
        <w:t xml:space="preserve">Toutanova, K. (2019). BERT: Pre-training of deep bidirectional transformers for language understanding. In </w:t>
      </w:r>
      <w:r>
        <w:rPr>
          <w:i/>
          <w:iCs/>
        </w:rPr>
        <w:t>Proceedings of NAACL-HLT 2019</w:t>
      </w:r>
      <w:r>
        <w:t xml:space="preserve"> (pp. 4171–4186).</w:t>
      </w:r>
    </w:p>
    <w:p w14:paraId="3F5C4FB9" w14:textId="77777777" w:rsidR="00B40785" w:rsidRDefault="00B40785">
      <w:pPr>
        <w:pStyle w:val="ref"/>
      </w:pPr>
      <w:r>
        <w:t xml:space="preserve">Elfwing, S., Uchibe, E., &amp; Doya, K. (2018). Sigmoid-weighted linear units for neural network function approximation in reinforcement learning. </w:t>
      </w:r>
      <w:r>
        <w:rPr>
          <w:i/>
          <w:iCs/>
        </w:rPr>
        <w:t>Neural Networks, 107</w:t>
      </w:r>
      <w:r>
        <w:t>, 3–11.</w:t>
      </w:r>
    </w:p>
    <w:p w14:paraId="536B3437" w14:textId="77777777" w:rsidR="00B40785" w:rsidRDefault="00B40785">
      <w:pPr>
        <w:pStyle w:val="ref"/>
      </w:pPr>
      <w:r>
        <w:t xml:space="preserve">Hendrycks, D., &amp; Gimpel, K. (2016). </w:t>
      </w:r>
      <w:r>
        <w:rPr>
          <w:i/>
          <w:iCs/>
        </w:rPr>
        <w:t>Gaussian error linear units (GELUs)</w:t>
      </w:r>
      <w:r>
        <w:t>. arXiv:1606.08415.</w:t>
      </w:r>
    </w:p>
    <w:p w14:paraId="52BF01D0" w14:textId="77777777" w:rsidR="00B40785" w:rsidRDefault="00B40785">
      <w:pPr>
        <w:pStyle w:val="ref"/>
      </w:pPr>
      <w:r>
        <w:t xml:space="preserve">Lee, J., Lee, Y., Kim, J., Kosiorek, A., Choi, S., &amp; </w:t>
      </w:r>
      <w:r>
        <w:t xml:space="preserve">Teh, Y. W. (2019). Set Transformer: A framework for attention-based permutation-invariant neural networks. In </w:t>
      </w:r>
      <w:r>
        <w:rPr>
          <w:i/>
          <w:iCs/>
        </w:rPr>
        <w:t>Proceedings of ICML 2019</w:t>
      </w:r>
      <w:r>
        <w:t xml:space="preserve"> (pp. 3744–3753).</w:t>
      </w:r>
    </w:p>
    <w:p w14:paraId="04B56E9E" w14:textId="77777777" w:rsidR="00B40785" w:rsidRDefault="00B40785">
      <w:pPr>
        <w:pStyle w:val="ref"/>
      </w:pPr>
      <w:r>
        <w:t xml:space="preserve">Loshchilov, I., &amp; Hutter, F. (2019). Decoupled weight decay regularization. In </w:t>
      </w:r>
      <w:r>
        <w:rPr>
          <w:i/>
          <w:iCs/>
        </w:rPr>
        <w:t>Proceedings of ICLR 2019</w:t>
      </w:r>
      <w:r>
        <w:t>.</w:t>
      </w:r>
    </w:p>
    <w:p w14:paraId="3F616603" w14:textId="77777777" w:rsidR="00B40785" w:rsidRDefault="00B40785">
      <w:pPr>
        <w:pStyle w:val="ref"/>
      </w:pPr>
      <w:r>
        <w:t xml:space="preserve">Mikolov, T., Chen, K., Corrado, G., &amp; Dean, J. (2013). </w:t>
      </w:r>
      <w:r>
        <w:rPr>
          <w:i/>
          <w:iCs/>
        </w:rPr>
        <w:t>Efficient estimation of word representations in vector space</w:t>
      </w:r>
      <w:r>
        <w:t>. arXiv:1301.3781.</w:t>
      </w:r>
    </w:p>
    <w:p w14:paraId="169346ED" w14:textId="77777777" w:rsidR="00B40785" w:rsidRDefault="00B40785">
      <w:pPr>
        <w:pStyle w:val="ref"/>
      </w:pPr>
      <w:r>
        <w:t xml:space="preserve">Sanh, V., Debut, L., Chaumond, J., &amp; Wolf, T. (2019). </w:t>
      </w:r>
      <w:r>
        <w:rPr>
          <w:i/>
          <w:iCs/>
        </w:rPr>
        <w:t>DistilBERT, a distilled version of BERT: Smaller, faster, cheaper and lighter</w:t>
      </w:r>
      <w:r>
        <w:t>. arXiv:1910.01108.</w:t>
      </w:r>
    </w:p>
    <w:p w14:paraId="2B14B0AA" w14:textId="77777777" w:rsidR="00B40785" w:rsidRDefault="00B40785">
      <w:pPr>
        <w:pStyle w:val="ref"/>
      </w:pPr>
      <w:r>
        <w:t xml:space="preserve">Shazeer, N. (2020). </w:t>
      </w:r>
      <w:r>
        <w:rPr>
          <w:i/>
          <w:iCs/>
        </w:rPr>
        <w:t>GLU variants improve Transformer</w:t>
      </w:r>
      <w:r>
        <w:t>. arXiv:2002.05202.</w:t>
      </w:r>
    </w:p>
    <w:p w14:paraId="53CA36EF" w14:textId="77777777" w:rsidR="00B40785" w:rsidRDefault="00B40785">
      <w:pPr>
        <w:pStyle w:val="ref"/>
      </w:pPr>
      <w:r>
        <w:t xml:space="preserve">Su, J., Ahmed, M., Lu, Y., Pan, S., Bo, W., &amp; Liu, Y. (2024). RoFormer: Enhanced transformer with rotary position embedding. </w:t>
      </w:r>
      <w:r>
        <w:rPr>
          <w:i/>
          <w:iCs/>
        </w:rPr>
        <w:t>Neurocomputing, 568</w:t>
      </w:r>
      <w:r>
        <w:t>, 127063.</w:t>
      </w:r>
    </w:p>
    <w:p w14:paraId="0FAA4C1D" w14:textId="77777777" w:rsidR="00B40785" w:rsidRDefault="00B40785">
      <w:pPr>
        <w:pStyle w:val="ref"/>
      </w:pPr>
      <w:r>
        <w:t xml:space="preserve">Touvron, H., et al. (2023). </w:t>
      </w:r>
      <w:r>
        <w:rPr>
          <w:i/>
          <w:iCs/>
        </w:rPr>
        <w:t>LLaMA: Open and efficient foundation language models</w:t>
      </w:r>
      <w:r>
        <w:t>. arXiv:2302.13971.</w:t>
      </w:r>
    </w:p>
    <w:p w14:paraId="1336AD7C" w14:textId="77777777" w:rsidR="00B40785" w:rsidRDefault="00B40785">
      <w:pPr>
        <w:pStyle w:val="ref"/>
      </w:pPr>
      <w:r>
        <w:t xml:space="preserve">Turc, I., Chang, M.-W., Lee, K., &amp; Toutanova, K. (2019). </w:t>
      </w:r>
      <w:r>
        <w:rPr>
          <w:i/>
          <w:iCs/>
        </w:rPr>
        <w:t>Well-read students learn better: On the importance of pre-training compact models</w:t>
      </w:r>
      <w:r>
        <w:t>. arXiv:1908.08962.</w:t>
      </w:r>
    </w:p>
    <w:p w14:paraId="33AA2352" w14:textId="77777777" w:rsidR="00B40785" w:rsidRDefault="00B40785">
      <w:pPr>
        <w:pStyle w:val="ref"/>
      </w:pPr>
      <w:r>
        <w:t xml:space="preserve">Vaswani, A., Shazeer, N., Parmar, N., Uszkoreit, J., Jones, L., Gomez, A. N., Kaiser, Ł., &amp; Polosukhin, I. (2017). Attention is all you need. In </w:t>
      </w:r>
      <w:r>
        <w:rPr>
          <w:i/>
          <w:iCs/>
        </w:rPr>
        <w:t>Advances in Neural Information Processing Systems 30</w:t>
      </w:r>
      <w:r>
        <w:t>.</w:t>
      </w:r>
    </w:p>
    <w:p w14:paraId="2119E040" w14:textId="77777777" w:rsidR="00B40785" w:rsidRDefault="00B40785">
      <w:pPr>
        <w:pStyle w:val="ref"/>
      </w:pPr>
      <w:r>
        <w:t xml:space="preserve">Xiong, R., Yang, Y., He, D., Zheng, K., Zheng, S., Xing, C., Zhang, H., Lan, Y., Wang, L., &amp; Liu, T.-Y. (2020). On layer normalization in the Transformer architecture. In </w:t>
      </w:r>
      <w:r>
        <w:rPr>
          <w:i/>
          <w:iCs/>
        </w:rPr>
        <w:t>Proceedings of ICML 2020</w:t>
      </w:r>
      <w:r>
        <w:t>.</w:t>
      </w:r>
    </w:p>
    <w:p w14:paraId="78BCBA75" w14:textId="77777777" w:rsidR="00B40785" w:rsidRDefault="00B40785">
      <w:pPr>
        <w:pStyle w:val="ref"/>
      </w:pPr>
      <w:r>
        <w:t xml:space="preserve">Zaheer, M., Kottur, S., Ravanbakhsh, S., Poczos, B., Salakhutdinov, R., &amp; Smola, A. (2017). Deep sets. In </w:t>
      </w:r>
      <w:r>
        <w:rPr>
          <w:i/>
          <w:iCs/>
        </w:rPr>
        <w:t>Advances in Neural Information Processing Systems 30</w:t>
      </w:r>
      <w:r>
        <w:t>.</w:t>
      </w:r>
    </w:p>
    <w:p w14:paraId="7B4A1815" w14:textId="77777777" w:rsidR="00B40785" w:rsidRDefault="00B40785">
      <w:pPr>
        <w:pStyle w:val="ref"/>
      </w:pPr>
      <w:r>
        <w:t xml:space="preserve">Zhang, B., &amp; Sennrich, R. (2019). Root mean square layer normalization. In </w:t>
      </w:r>
      <w:r>
        <w:rPr>
          <w:i/>
          <w:iCs/>
        </w:rPr>
        <w:t>Advances in Neural Information Processing Systems 32</w:t>
      </w:r>
      <w:r>
        <w:t>.</w:t>
      </w:r>
    </w:p>
    <w:p w14:paraId="648AC7F3" w14:textId="77777777" w:rsidR="00B40785" w:rsidRDefault="00B40785">
      <w:pPr>
        <w:pStyle w:val="ref"/>
      </w:pPr>
      <w:r>
        <w:t xml:space="preserve">Zhang, P., Zeng, G., Wang, T., &amp; Lu, W. (2024). </w:t>
      </w:r>
      <w:r>
        <w:rPr>
          <w:i/>
          <w:iCs/>
        </w:rPr>
        <w:t>TinyLlama: An open-source small language model</w:t>
      </w:r>
      <w:r>
        <w:t>. arXiv:2401.02385.</w:t>
      </w:r>
    </w:p>
    <w:sectPr w:rsidR="00B40785">
      <w:pgSz w:w="12240" w:h="15840"/>
      <w:pgMar w:top="1440" w:right="1440" w:bottom="1440" w:left="2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7E4E"/>
    <w:rsid w:val="00107E4E"/>
    <w:rsid w:val="002E6387"/>
    <w:rsid w:val="00B4078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03D7DA"/>
  <w15:chartTrackingRefBased/>
  <w15:docId w15:val="{9E5DCBAF-4887-41A0-BC3F-A101C436B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itle">
    <w:name w:val="title"/>
    <w:basedOn w:val="Normal"/>
    <w:pPr>
      <w:spacing w:after="240"/>
      <w:jc w:val="center"/>
    </w:pPr>
    <w:rPr>
      <w:b/>
      <w:bCs/>
    </w:rPr>
  </w:style>
  <w:style w:type="paragraph" w:customStyle="1" w:styleId="h">
    <w:name w:val="h"/>
    <w:basedOn w:val="Normal"/>
    <w:pPr>
      <w:keepNext/>
      <w:spacing w:before="240"/>
    </w:pPr>
    <w:rPr>
      <w:b/>
      <w:bCs/>
    </w:rPr>
  </w:style>
  <w:style w:type="paragraph" w:customStyle="1" w:styleId="body">
    <w:name w:val="body"/>
    <w:basedOn w:val="Normal"/>
    <w:pPr>
      <w:spacing w:line="480" w:lineRule="auto"/>
      <w:ind w:firstLine="720"/>
      <w:jc w:val="both"/>
    </w:pPr>
  </w:style>
  <w:style w:type="paragraph" w:customStyle="1" w:styleId="cap">
    <w:name w:val="cap"/>
    <w:basedOn w:val="Normal"/>
    <w:pPr>
      <w:spacing w:before="40" w:after="240"/>
    </w:pPr>
    <w:rPr>
      <w:i/>
      <w:iCs/>
      <w:sz w:val="22"/>
      <w:szCs w:val="22"/>
    </w:rPr>
  </w:style>
  <w:style w:type="paragraph" w:customStyle="1" w:styleId="ref">
    <w:name w:val="ref"/>
    <w:basedOn w:val="Normal"/>
    <w:pPr>
      <w:spacing w:after="160"/>
      <w:ind w:left="720" w:hanging="720"/>
    </w:pPr>
  </w:style>
  <w:style w:type="paragraph" w:customStyle="1" w:styleId="brk">
    <w:name w:val="brk"/>
    <w:basedOn w:val="Normal"/>
    <w:pPr>
      <w:pageBreakBefore/>
      <w:spacing w:before="100" w:beforeAutospacing="1" w:after="100" w:afterAutospacing="1"/>
    </w:pPr>
  </w:style>
  <w:style w:type="paragraph" w:customStyle="1" w:styleId="c">
    <w:name w:val="c"/>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2306</Words>
  <Characters>13146</Characters>
  <Application>Microsoft Office Word</Application>
  <DocSecurity>0</DocSecurity>
  <Lines>109</Lines>
  <Paragraphs>30</Paragraphs>
  <ScaleCrop>false</ScaleCrop>
  <Company/>
  <LinksUpToDate>false</LinksUpToDate>
  <CharactersWithSpaces>15422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Embedding Equations</dc:title>
  <dc:subject/>
  <dc:creator>Dan Steven Leonardo</dc:creator>
  <cp:keywords/>
  <dc:description/>
  <cp:lastModifiedBy>Dan Steven Leonardo</cp:lastModifiedBy>
  <cp:revision>2</cp:revision>
  <dcterms:created xsi:type="dcterms:W3CDTF">2026-10-23T14:17:00Z</dcterms:created>
  <dcterms:modified xsi:type="dcterms:W3CDTF">2026-10-23T14:17:00Z</dcterms:modified>
</cp:coreProperties>
</file>