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</w:rPr>
      </w:pPr>
    </w:p>
    <w:p w:rsidR="00AE0110" w:rsidRPr="00E661DF" w:rsidRDefault="00AE0110" w:rsidP="00E661DF">
      <w:pPr>
        <w:pStyle w:val="Default"/>
        <w:jc w:val="center"/>
        <w:rPr>
          <w:rFonts w:ascii="Verdana" w:hAnsi="Verdana"/>
          <w:b/>
          <w:bCs/>
          <w:color w:val="0D0D0D" w:themeColor="text1" w:themeTint="F2"/>
          <w:sz w:val="36"/>
          <w:szCs w:val="36"/>
        </w:rPr>
      </w:pPr>
    </w:p>
    <w:p w:rsidR="00AE0110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  <w:r w:rsidRPr="00E661DF">
        <w:rPr>
          <w:rFonts w:ascii="Verdana" w:hAnsi="Verdana"/>
          <w:b/>
          <w:bCs/>
          <w:noProof/>
          <w:color w:val="0D0D0D" w:themeColor="text1" w:themeTint="F2"/>
          <w:sz w:val="28"/>
          <w:szCs w:val="2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94AC" wp14:editId="5C348690">
                <wp:simplePos x="0" y="0"/>
                <wp:positionH relativeFrom="column">
                  <wp:posOffset>-60551</wp:posOffset>
                </wp:positionH>
                <wp:positionV relativeFrom="paragraph">
                  <wp:posOffset>167770</wp:posOffset>
                </wp:positionV>
                <wp:extent cx="6107987" cy="1388534"/>
                <wp:effectExtent l="0" t="0" r="7620" b="25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987" cy="13885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1DF" w:rsidRPr="00E661DF" w:rsidRDefault="00E661DF" w:rsidP="00E661D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Balans en Staat van Baten en Lasten 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 xml:space="preserve">Stichting Apsara 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  <w:t xml:space="preserve">Boekjaar </w:t>
                            </w:r>
                            <w:r w:rsidR="00B52956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202</w:t>
                            </w:r>
                            <w:r w:rsidR="0042742A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4</w:t>
                            </w:r>
                            <w:r w:rsidRPr="00E661DF"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br/>
                            </w:r>
                            <w:r w:rsidRPr="00E661DF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01-01-202</w:t>
                            </w:r>
                            <w:r w:rsidR="0042742A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4</w:t>
                            </w:r>
                            <w:r w:rsidR="00B52956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tot 31-12-202</w:t>
                            </w:r>
                            <w:r w:rsidR="0042742A">
                              <w:rPr>
                                <w:rFonts w:ascii="Verdana" w:hAnsi="Verdana"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4" o:spid="_x0000_s1026" style="position:absolute;margin-left:-4.75pt;margin-top:13.2pt;width:480.9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" fillcolor="#ffc000" stroked="f" strokeweight="2pt">
                <v:textbox>
                  <w:txbxContent>
                    <w:p w:rsidR="00E661DF" w:rsidRPr="00E661DF" w:rsidRDefault="00E661DF" w:rsidP="00E661D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Balans en Staat van Baten en Lasten 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br/>
                        <w:t xml:space="preserve">Stichting Apsara 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br/>
                        <w:t xml:space="preserve">Boekjaar </w:t>
                      </w:r>
                      <w:r w:rsidR="00B52956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202</w:t>
                      </w:r>
                      <w:r w:rsidR="0042742A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4</w:t>
                      </w:r>
                      <w:r w:rsidRPr="00E661DF"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br/>
                      </w:r>
                      <w:r w:rsidRPr="00E661DF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01-01-202</w:t>
                      </w:r>
                      <w:r w:rsidR="0042742A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4</w:t>
                      </w:r>
                      <w:r w:rsidR="00B52956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tot 31-12-202</w:t>
                      </w:r>
                      <w:r w:rsidR="0042742A">
                        <w:rPr>
                          <w:rFonts w:ascii="Verdana" w:hAnsi="Verdana"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  <w:r w:rsidRPr="00E661DF">
        <w:rPr>
          <w:rFonts w:ascii="Verdana" w:hAnsi="Verdana"/>
          <w:noProof/>
          <w:color w:val="0D0D0D" w:themeColor="text1" w:themeTint="F2"/>
          <w:sz w:val="28"/>
          <w:szCs w:val="28"/>
          <w:lang w:eastAsia="nl-NL"/>
        </w:rPr>
        <w:drawing>
          <wp:anchor distT="0" distB="0" distL="114300" distR="114300" simplePos="0" relativeHeight="251658240" behindDoc="0" locked="0" layoutInCell="1" allowOverlap="1" wp14:anchorId="399E4AF0" wp14:editId="08ADB714">
            <wp:simplePos x="0" y="0"/>
            <wp:positionH relativeFrom="column">
              <wp:posOffset>3290570</wp:posOffset>
            </wp:positionH>
            <wp:positionV relativeFrom="paragraph">
              <wp:posOffset>122555</wp:posOffset>
            </wp:positionV>
            <wp:extent cx="2454910" cy="245491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E661DF" w:rsidRP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8"/>
          <w:szCs w:val="28"/>
        </w:rPr>
      </w:pPr>
    </w:p>
    <w:p w:rsidR="004D700D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8"/>
          <w:szCs w:val="28"/>
        </w:rPr>
        <w:t xml:space="preserve">Bestuur: </w:t>
      </w:r>
      <w:r w:rsidRPr="00E661DF">
        <w:rPr>
          <w:rFonts w:ascii="Verdana" w:hAnsi="Verdana"/>
          <w:bCs/>
          <w:color w:val="0D0D0D" w:themeColor="text1" w:themeTint="F2"/>
          <w:sz w:val="28"/>
          <w:szCs w:val="28"/>
        </w:rPr>
        <w:br/>
        <w:t>mevr. E.A.C.M. Groeneveld</w:t>
      </w:r>
      <w:r w:rsidR="004D700D" w:rsidRPr="00E661DF">
        <w:rPr>
          <w:rFonts w:ascii="Verdana" w:hAnsi="Verdana"/>
          <w:color w:val="0D0D0D" w:themeColor="text1" w:themeTint="F2"/>
          <w:sz w:val="28"/>
          <w:szCs w:val="28"/>
        </w:rPr>
        <w:br/>
      </w:r>
      <w:r w:rsidRPr="00E661DF">
        <w:rPr>
          <w:rFonts w:ascii="Verdana" w:hAnsi="Verdana"/>
          <w:color w:val="0D0D0D" w:themeColor="text1" w:themeTint="F2"/>
          <w:sz w:val="28"/>
          <w:szCs w:val="28"/>
        </w:rPr>
        <w:t>dhr. A.C.M. Groeneveld</w:t>
      </w:r>
      <w:r w:rsidRPr="00E661DF">
        <w:rPr>
          <w:rFonts w:ascii="Verdana" w:hAnsi="Verdana"/>
          <w:color w:val="0D0D0D" w:themeColor="text1" w:themeTint="F2"/>
          <w:sz w:val="28"/>
          <w:szCs w:val="28"/>
        </w:rPr>
        <w:br/>
        <w:t xml:space="preserve">mevr. B. van </w:t>
      </w:r>
      <w:proofErr w:type="spellStart"/>
      <w:r w:rsidRPr="00E661DF">
        <w:rPr>
          <w:rFonts w:ascii="Verdana" w:hAnsi="Verdana"/>
          <w:color w:val="0D0D0D" w:themeColor="text1" w:themeTint="F2"/>
          <w:sz w:val="28"/>
          <w:szCs w:val="28"/>
        </w:rPr>
        <w:t>Ooyen-Arbesser</w:t>
      </w:r>
      <w:proofErr w:type="spellEnd"/>
      <w:r w:rsidR="004D700D" w:rsidRPr="00E661DF">
        <w:rPr>
          <w:rFonts w:ascii="Verdana" w:hAnsi="Verdana"/>
          <w:color w:val="0D0D0D" w:themeColor="text1" w:themeTint="F2"/>
          <w:sz w:val="28"/>
          <w:szCs w:val="28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32"/>
          <w:szCs w:val="32"/>
        </w:rPr>
      </w:pPr>
      <w:r w:rsidRPr="00E661DF">
        <w:rPr>
          <w:rFonts w:ascii="Verdana" w:hAnsi="Verdana"/>
          <w:b/>
          <w:bCs/>
          <w:color w:val="0D0D0D" w:themeColor="text1" w:themeTint="F2"/>
          <w:sz w:val="32"/>
          <w:szCs w:val="32"/>
        </w:rPr>
        <w:t>Baten en lasten 2</w:t>
      </w:r>
      <w:r w:rsidR="005E3A26">
        <w:rPr>
          <w:rFonts w:ascii="Verdana" w:hAnsi="Verdana"/>
          <w:b/>
          <w:bCs/>
          <w:color w:val="0D0D0D" w:themeColor="text1" w:themeTint="F2"/>
          <w:sz w:val="32"/>
          <w:szCs w:val="32"/>
        </w:rPr>
        <w:t>02</w:t>
      </w:r>
      <w:r w:rsidR="00B31749">
        <w:rPr>
          <w:rFonts w:ascii="Verdana" w:hAnsi="Verdana"/>
          <w:b/>
          <w:bCs/>
          <w:color w:val="0D0D0D" w:themeColor="text1" w:themeTint="F2"/>
          <w:sz w:val="32"/>
          <w:szCs w:val="32"/>
        </w:rPr>
        <w:t>4</w:t>
      </w:r>
    </w:p>
    <w:p w:rsidR="004D700D" w:rsidRDefault="004D700D" w:rsidP="004D700D">
      <w:pPr>
        <w:pStyle w:val="Default"/>
        <w:rPr>
          <w:noProof/>
          <w:lang w:eastAsia="nl-NL"/>
        </w:rPr>
      </w:pPr>
    </w:p>
    <w:p w:rsidR="00A706DF" w:rsidRPr="00E661DF" w:rsidRDefault="0042742A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>
        <w:rPr>
          <w:noProof/>
          <w:lang w:eastAsia="nl-NL"/>
        </w:rPr>
        <w:t>v</w:t>
      </w:r>
      <w:r w:rsidR="00A706DF">
        <w:rPr>
          <w:noProof/>
          <w:lang w:eastAsia="nl-NL"/>
        </w:rPr>
        <w:t>olgt</w:t>
      </w:r>
    </w:p>
    <w:p w:rsidR="00E661DF" w:rsidRDefault="00E661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32"/>
          <w:szCs w:val="32"/>
        </w:rPr>
      </w:pPr>
      <w:r>
        <w:rPr>
          <w:rFonts w:ascii="Verdana" w:hAnsi="Verdana"/>
          <w:b/>
          <w:bCs/>
          <w:color w:val="0D0D0D" w:themeColor="text1" w:themeTint="F2"/>
          <w:sz w:val="32"/>
          <w:szCs w:val="32"/>
        </w:rPr>
        <w:br/>
      </w:r>
      <w:r w:rsidR="005E3A26">
        <w:rPr>
          <w:rFonts w:ascii="Verdana" w:hAnsi="Verdana"/>
          <w:b/>
          <w:bCs/>
          <w:color w:val="0D0D0D" w:themeColor="text1" w:themeTint="F2"/>
          <w:sz w:val="32"/>
          <w:szCs w:val="32"/>
        </w:rPr>
        <w:t>Balans 202</w:t>
      </w:r>
      <w:r w:rsidR="00B31749">
        <w:rPr>
          <w:rFonts w:ascii="Verdana" w:hAnsi="Verdana"/>
          <w:b/>
          <w:bCs/>
          <w:color w:val="0D0D0D" w:themeColor="text1" w:themeTint="F2"/>
          <w:sz w:val="32"/>
          <w:szCs w:val="32"/>
        </w:rPr>
        <w:t>4</w:t>
      </w:r>
      <w:bookmarkStart w:id="0" w:name="_GoBack"/>
      <w:bookmarkEnd w:id="0"/>
    </w:p>
    <w:p w:rsidR="00A706DF" w:rsidRDefault="00A706DF" w:rsidP="004D700D">
      <w:pPr>
        <w:pStyle w:val="Default"/>
        <w:rPr>
          <w:noProof/>
          <w:lang w:eastAsia="nl-NL"/>
        </w:rPr>
      </w:pPr>
    </w:p>
    <w:p w:rsidR="00AE0110" w:rsidRPr="00E661DF" w:rsidRDefault="00A706DF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  <w:r>
        <w:rPr>
          <w:noProof/>
          <w:lang w:eastAsia="nl-NL"/>
        </w:rPr>
        <w:t>volgt</w:t>
      </w:r>
      <w:r w:rsidR="00AE0110"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 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AE0110" w:rsidRPr="00E661DF" w:rsidRDefault="00AE0110" w:rsidP="00BD44B4">
      <w:pPr>
        <w:rPr>
          <w:rFonts w:ascii="Verdana" w:hAnsi="Verdana"/>
          <w:b/>
          <w:bCs/>
          <w:color w:val="0D0D0D" w:themeColor="text1" w:themeTint="F2"/>
        </w:rPr>
      </w:pPr>
      <w:r w:rsidRPr="00E661DF">
        <w:rPr>
          <w:rFonts w:ascii="Verdana" w:hAnsi="Verdana"/>
          <w:b/>
          <w:bCs/>
          <w:color w:val="0D0D0D" w:themeColor="text1" w:themeTint="F2"/>
        </w:rPr>
        <w:br w:type="page"/>
      </w:r>
      <w:r w:rsidRPr="00E661DF">
        <w:rPr>
          <w:rFonts w:ascii="Verdana" w:hAnsi="Verdana"/>
          <w:b/>
          <w:bCs/>
          <w:color w:val="0D0D0D" w:themeColor="text1" w:themeTint="F2"/>
        </w:rPr>
        <w:lastRenderedPageBreak/>
        <w:t xml:space="preserve">Toelichting: </w:t>
      </w:r>
    </w:p>
    <w:p w:rsidR="00AE0110" w:rsidRPr="00E661DF" w:rsidRDefault="00AE0110" w:rsidP="004D700D">
      <w:pPr>
        <w:pStyle w:val="Default"/>
        <w:rPr>
          <w:rFonts w:ascii="Verdana" w:hAnsi="Verdana"/>
          <w:b/>
          <w:bCs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Grondslagen voor de waard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ering van de Activa en Passiva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1. Algemeen: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Stichting Apsara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is sinds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4 augustus 2014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in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ges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chr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even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bij de Kamer van Koophandel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Deze datum is tevens de start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van de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Balans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en van de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Staat van Baten en Lasten.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afgiftedatum van de bankr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ekening door de Rabobank is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1 oktober 2014.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Staat van Baten en Lasten heeft alleen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de bankafschriften van de Rabobankrekening als grondslag. Het nummer van de afgegeven bankrekening is NL70RABO .........7 18.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baten en de lasten zijn opgenomen voor zover ze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op de balansdatum (31 december 2021) daadwerkelijk zijn gerealiseerd. Daarmee is de financiële verantwoording van de Stichting Apsara boekhoudkundig gebaseerd op het kasstelsel.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Alle inkomsten en uitgaven van de Stichting Apsara, die in de “Staat van Baten en Lasten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zijn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verwerkt,lopen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via de bovengenoemde bankrekening van de Rabobank. De toezeggingen, verplichtingen en/of verliezen worden in de staat verwerkt, indien ze voor het vaststellen van de jaarrekening bekend en relevant zijn.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De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ze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jaarrekening is in overeenstemming met de Richtlijn voor de Jaarverslaggeving 640 “organisatie zonder winststreven (RJ640)”.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Een accountantsverklaring is niet afgegeven (conform regelgeving en publicatieplicht ANBI). Vooral uit kostenoverwegingen wordt dit niet gedaan.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Op Stichting Apsara is ook de wet Algemene Verordening Gegevensbescherming (AVG) van toepassing, welke per 25 mei 2018 van kracht is geworden.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Toelichting bi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j de Staat van Baten en Lasten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2. Beloningsbeleid: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Met betrekking tot het beloningsbeleid wordt gedoeld op beloningen voor de leden van het bestuur.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In de statuten is bepaald dat de leden van het bestuur geen beloning ontvangen voor hun werkzaamheden. Bestuursleden ontvangen ook geen onkostenvergoedingen.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De Stichting Apsara heeft geen personeel in dienst. De lokale mana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ger van de Stichting in Cambodja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, de heer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Sopheak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Hun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, doet zijn werkzaamheden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eveneens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belangeloos. Wij danken daarvoor. </w:t>
      </w:r>
    </w:p>
    <w:p w:rsidR="004D700D" w:rsidRPr="00E661DF" w:rsidRDefault="004D700D" w:rsidP="004D700D">
      <w:pPr>
        <w:pStyle w:val="Default"/>
        <w:pageBreakBefore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 Beheer en exploitatie: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Er zijn geen “kosten van beheer” anders dan die van kosten die ontstaan vanuit de wettelijke verplichtingen (zoals notariskosten, kamer van koophandel, bankkosten).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bankkosten vallen onder de kosten van beheer. In de “Staat van Baten en 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Lasten”zijn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deze aangegeven met “Algemene kosten”.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3.1 Opbrengsten: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opbrengsten uit hoofde van donaties en van de verkoopacties zijn vermeld in de “Staat van Baten en Lasten”.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giften bestaan onder meer uit donaties van particulieren, stichtingen en bedrijven.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In punt 1. van de toelichting is gemeld dat onze stichting de AVG volgt. Donateurs kunnen d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erhalve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bij het doen van de donatie aangeven of ze het op prijs stellen hun naam in deze toelichting vermeld te zien.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3.2 Uitgaven: </w:t>
      </w:r>
    </w:p>
    <w:p w:rsidR="004D700D" w:rsidRPr="00E661DF" w:rsidRDefault="00A012C5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="004D700D"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De bestemmingen van de gelden zijn vermeld in de “Staat van Baten en Lasten”.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Voor de details van de projecten wordt verwezen naar facebook.com/</w:t>
      </w:r>
      <w:proofErr w:type="spellStart"/>
      <w:r w:rsidRPr="00E661DF">
        <w:rPr>
          <w:rFonts w:ascii="Verdana" w:hAnsi="Verdana"/>
          <w:color w:val="0D0D0D" w:themeColor="text1" w:themeTint="F2"/>
          <w:sz w:val="22"/>
          <w:szCs w:val="22"/>
        </w:rPr>
        <w:t>sti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>chtingapsara</w:t>
      </w:r>
      <w:proofErr w:type="spellEnd"/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en naar de website.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De Stichting Apsara</w:t>
      </w:r>
      <w:r w:rsidR="005E3A26">
        <w:rPr>
          <w:sz w:val="22"/>
          <w:szCs w:val="22"/>
        </w:rPr>
        <w:t xml:space="preserve"> </w:t>
      </w:r>
      <w:r w:rsidR="005E3A26">
        <w:rPr>
          <w:rFonts w:ascii="Verdana" w:hAnsi="Verdana"/>
          <w:color w:val="0D0D0D" w:themeColor="text1" w:themeTint="F2"/>
          <w:sz w:val="22"/>
          <w:szCs w:val="22"/>
        </w:rPr>
        <w:t xml:space="preserve">heeft in </w:t>
      </w:r>
      <w:r w:rsidR="005E3A26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>202</w:t>
      </w:r>
      <w:r w:rsidR="0042742A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>4</w:t>
      </w:r>
      <w:r w:rsidR="00A706DF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 xml:space="preserve"> </w:t>
      </w:r>
      <w:r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 xml:space="preserve"> €</w:t>
      </w:r>
      <w:r w:rsidR="00A706DF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 xml:space="preserve"> </w:t>
      </w:r>
      <w:proofErr w:type="spellStart"/>
      <w:r w:rsidR="00A706DF" w:rsidRPr="00A706DF">
        <w:rPr>
          <w:rFonts w:ascii="Verdana" w:hAnsi="Verdana"/>
          <w:color w:val="0D0D0D" w:themeColor="text1" w:themeTint="F2"/>
          <w:sz w:val="22"/>
          <w:szCs w:val="22"/>
          <w:highlight w:val="yellow"/>
        </w:rPr>
        <w:t>xxxx</w:t>
      </w:r>
      <w:proofErr w:type="spellEnd"/>
      <w:r w:rsidR="00A706DF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meer uitgegeven dan er aan inkomsten is binnengekomen. Dit bedrag is ten laste gebracht van het “eigen vermogen”.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br/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>4. ANBI-gegevens</w:t>
      </w:r>
      <w:r w:rsidR="005E3A26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 anno 202</w:t>
      </w:r>
      <w:r w:rsidR="0042742A">
        <w:rPr>
          <w:rFonts w:ascii="Verdana" w:hAnsi="Verdana"/>
          <w:b/>
          <w:bCs/>
          <w:color w:val="0D0D0D" w:themeColor="text1" w:themeTint="F2"/>
          <w:sz w:val="22"/>
          <w:szCs w:val="22"/>
        </w:rPr>
        <w:t>4</w:t>
      </w:r>
      <w:r w:rsidRPr="00E661DF">
        <w:rPr>
          <w:rFonts w:ascii="Verdana" w:hAnsi="Verdana"/>
          <w:b/>
          <w:bCs/>
          <w:color w:val="0D0D0D" w:themeColor="text1" w:themeTint="F2"/>
          <w:sz w:val="22"/>
          <w:szCs w:val="22"/>
        </w:rPr>
        <w:t xml:space="preserve">: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>N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aam: Stichting Apsara </w:t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Nummer Kamer van Koophandel: 61202924 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  <w:t>RSIN: 854251583</w:t>
      </w:r>
      <w:r w:rsidRPr="00E661DF">
        <w:rPr>
          <w:rFonts w:ascii="Verdana" w:hAnsi="Verdana"/>
          <w:color w:val="0D0D0D" w:themeColor="text1" w:themeTint="F2"/>
          <w:sz w:val="22"/>
          <w:szCs w:val="22"/>
        </w:rPr>
        <w:br/>
      </w:r>
    </w:p>
    <w:p w:rsidR="004D700D" w:rsidRPr="00E661DF" w:rsidRDefault="004D700D" w:rsidP="004D700D">
      <w:pPr>
        <w:pStyle w:val="Default"/>
        <w:rPr>
          <w:rFonts w:ascii="Verdana" w:hAnsi="Verdana"/>
          <w:color w:val="0D0D0D" w:themeColor="text1" w:themeTint="F2"/>
          <w:sz w:val="22"/>
          <w:szCs w:val="22"/>
        </w:rPr>
      </w:pPr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Website: </w:t>
      </w:r>
      <w:hyperlink r:id="rId9" w:history="1">
        <w:r w:rsidRPr="00E661DF">
          <w:rPr>
            <w:rStyle w:val="Hyperlink"/>
            <w:rFonts w:ascii="Verdana" w:hAnsi="Verdana"/>
            <w:color w:val="0D0D0D" w:themeColor="text1" w:themeTint="F2"/>
            <w:sz w:val="22"/>
            <w:szCs w:val="22"/>
          </w:rPr>
          <w:t>http://www.stichtingapsara.nl/</w:t>
        </w:r>
      </w:hyperlink>
      <w:r w:rsidRPr="00E661DF">
        <w:rPr>
          <w:rFonts w:ascii="Verdana" w:hAnsi="Verdana"/>
          <w:color w:val="0D0D0D" w:themeColor="text1" w:themeTint="F2"/>
          <w:sz w:val="22"/>
          <w:szCs w:val="22"/>
        </w:rPr>
        <w:t xml:space="preserve"> *</w:t>
      </w:r>
    </w:p>
    <w:p w:rsidR="0042742A" w:rsidRDefault="0042742A" w:rsidP="004D700D">
      <w:pPr>
        <w:rPr>
          <w:rFonts w:ascii="Verdana" w:hAnsi="Verdana"/>
          <w:color w:val="0D0D0D" w:themeColor="text1" w:themeTint="F2"/>
        </w:rPr>
      </w:pPr>
      <w:r>
        <w:rPr>
          <w:rFonts w:ascii="Verdana" w:hAnsi="Verdana"/>
          <w:color w:val="0D0D0D" w:themeColor="text1" w:themeTint="F2"/>
        </w:rPr>
        <w:br/>
        <w:t xml:space="preserve">In 2024 vindt er een adreswijziging plaats. Per december 2024 is Stichting gehuisvest op Zeemanlaan 19, 3572ZC Utrecht. </w:t>
      </w:r>
    </w:p>
    <w:p w:rsidR="00EA453A" w:rsidRPr="00E661DF" w:rsidRDefault="004D700D" w:rsidP="004D700D">
      <w:pPr>
        <w:rPr>
          <w:rFonts w:ascii="Verdana" w:hAnsi="Verdana"/>
          <w:color w:val="0D0D0D" w:themeColor="text1" w:themeTint="F2"/>
        </w:rPr>
      </w:pPr>
      <w:r w:rsidRPr="00E661DF">
        <w:rPr>
          <w:rFonts w:ascii="Verdana" w:hAnsi="Verdana"/>
          <w:color w:val="0D0D0D" w:themeColor="text1" w:themeTint="F2"/>
        </w:rPr>
        <w:t xml:space="preserve">Addendum: deze gegevens zijn mogelijk niet meer actueel. </w:t>
      </w:r>
    </w:p>
    <w:sectPr w:rsidR="00EA453A" w:rsidRPr="00E661D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BD6" w:rsidRDefault="00062BD6" w:rsidP="00E661DF">
      <w:pPr>
        <w:spacing w:after="0" w:line="240" w:lineRule="auto"/>
      </w:pPr>
      <w:r>
        <w:separator/>
      </w:r>
    </w:p>
  </w:endnote>
  <w:endnote w:type="continuationSeparator" w:id="0">
    <w:p w:rsidR="00062BD6" w:rsidRDefault="00062BD6" w:rsidP="00E6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807"/>
      <w:docPartObj>
        <w:docPartGallery w:val="Page Numbers (Bottom of Page)"/>
        <w:docPartUnique/>
      </w:docPartObj>
    </w:sdtPr>
    <w:sdtContent>
      <w:p w:rsidR="00E661DF" w:rsidRDefault="00E661D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749">
          <w:rPr>
            <w:noProof/>
          </w:rPr>
          <w:t>1</w:t>
        </w:r>
        <w:r>
          <w:fldChar w:fldCharType="end"/>
        </w:r>
      </w:p>
    </w:sdtContent>
  </w:sdt>
  <w:p w:rsidR="00E661DF" w:rsidRDefault="00E661D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BD6" w:rsidRDefault="00062BD6" w:rsidP="00E661DF">
      <w:pPr>
        <w:spacing w:after="0" w:line="240" w:lineRule="auto"/>
      </w:pPr>
      <w:r>
        <w:separator/>
      </w:r>
    </w:p>
  </w:footnote>
  <w:footnote w:type="continuationSeparator" w:id="0">
    <w:p w:rsidR="00062BD6" w:rsidRDefault="00062BD6" w:rsidP="00E66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0D"/>
    <w:rsid w:val="00062BD6"/>
    <w:rsid w:val="0042742A"/>
    <w:rsid w:val="004D700D"/>
    <w:rsid w:val="005E3A26"/>
    <w:rsid w:val="008A7505"/>
    <w:rsid w:val="00A012C5"/>
    <w:rsid w:val="00A706DF"/>
    <w:rsid w:val="00AE0110"/>
    <w:rsid w:val="00B31749"/>
    <w:rsid w:val="00B52956"/>
    <w:rsid w:val="00BD44B4"/>
    <w:rsid w:val="00E661DF"/>
    <w:rsid w:val="00E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D7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D700D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700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61DF"/>
  </w:style>
  <w:style w:type="paragraph" w:styleId="Voettekst">
    <w:name w:val="footer"/>
    <w:basedOn w:val="Standaard"/>
    <w:link w:val="Voet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6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D7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D700D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D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D700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61DF"/>
  </w:style>
  <w:style w:type="paragraph" w:styleId="Voettekst">
    <w:name w:val="footer"/>
    <w:basedOn w:val="Standaard"/>
    <w:link w:val="VoettekstChar"/>
    <w:uiPriority w:val="99"/>
    <w:unhideWhenUsed/>
    <w:rsid w:val="00E66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tichtingapsara.n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CB92D-48C1-4FBC-A15B-EDF03ACB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Ooyen</dc:creator>
  <cp:lastModifiedBy>van Ooyen</cp:lastModifiedBy>
  <cp:revision>4</cp:revision>
  <cp:lastPrinted>2025-07-08T23:32:00Z</cp:lastPrinted>
  <dcterms:created xsi:type="dcterms:W3CDTF">2025-07-08T23:31:00Z</dcterms:created>
  <dcterms:modified xsi:type="dcterms:W3CDTF">2025-07-09T15:52:00Z</dcterms:modified>
</cp:coreProperties>
</file>