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542FD7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542FD7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6D8772C7" w:rsidR="00732011" w:rsidRPr="00E845FB" w:rsidRDefault="00542FD7">
      <w:pPr>
        <w:rPr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542FD7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542FD7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542FD7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542FD7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542FD7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542FD7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542FD7">
      <w:pPr>
        <w:rPr>
          <w:rStyle w:val="Hyperlink"/>
        </w:rPr>
      </w:pPr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542FD7">
      <w:pPr>
        <w:rPr>
          <w:rStyle w:val="Hyperlink"/>
        </w:rPr>
      </w:pPr>
      <w:hyperlink r:id="rId15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542FD7">
      <w:pPr>
        <w:rPr>
          <w:rStyle w:val="Hyperlink"/>
        </w:rPr>
      </w:pPr>
      <w:hyperlink r:id="rId16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542FD7">
      <w:hyperlink r:id="rId17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542FD7">
      <w:hyperlink r:id="rId18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542FD7">
      <w:hyperlink r:id="rId19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542FD7">
      <w:hyperlink r:id="rId20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542FD7">
      <w:pPr>
        <w:rPr>
          <w:rStyle w:val="Hyperlink"/>
        </w:rPr>
      </w:pPr>
      <w:hyperlink r:id="rId21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542FD7">
      <w:hyperlink r:id="rId22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542FD7">
      <w:pPr>
        <w:rPr>
          <w:rStyle w:val="Hyperlink"/>
        </w:rPr>
      </w:pPr>
      <w:hyperlink r:id="rId23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2AA9AFA5" w:rsidR="00542FD7" w:rsidRDefault="00542FD7">
      <w:hyperlink r:id="rId24" w:history="1">
        <w:r w:rsidRPr="00EF5C8C">
          <w:rPr>
            <w:rStyle w:val="Hyperlink"/>
          </w:rPr>
          <w:t>https://blog.parasoft.com/false-positives-in-static-code-analysis</w:t>
        </w:r>
      </w:hyperlink>
      <w:bookmarkStart w:id="0" w:name="_GoBack"/>
      <w:bookmarkEnd w:id="0"/>
    </w:p>
    <w:p w14:paraId="78C4BB6D" w14:textId="727CF125" w:rsidR="00D7639B" w:rsidRDefault="00802E21">
      <w:r>
        <w:t xml:space="preserve">Dynamisch: </w:t>
      </w:r>
      <w:hyperlink r:id="rId25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542FD7">
      <w:hyperlink r:id="rId26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542FD7">
      <w:hyperlink r:id="rId27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542FD7">
      <w:pPr>
        <w:rPr>
          <w:rStyle w:val="Hyperlink"/>
        </w:rPr>
      </w:pPr>
      <w:hyperlink r:id="rId28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542FD7">
      <w:hyperlink r:id="rId29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542FD7">
      <w:hyperlink r:id="rId30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3E47AC"/>
    <w:rsid w:val="00542FD7"/>
    <w:rsid w:val="00654BAA"/>
    <w:rsid w:val="00732011"/>
    <w:rsid w:val="007C5119"/>
    <w:rsid w:val="00802E21"/>
    <w:rsid w:val="00865A51"/>
    <w:rsid w:val="00882F47"/>
    <w:rsid w:val="00974C7B"/>
    <w:rsid w:val="009D58A4"/>
    <w:rsid w:val="00C73E81"/>
    <w:rsid w:val="00CB12E7"/>
    <w:rsid w:val="00D7639B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www.baeldung.com/java-decorator-pattern" TargetMode="External"/><Relationship Id="rId26" Type="http://schemas.openxmlformats.org/officeDocument/2006/relationships/hyperlink" Target="https://www.computerweekly.com/answer/Dynamic-code-analysis-vs-static-analysis-source-code-test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Statische_Code-Analyse" TargetMode="Externa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baeldung.com/java-visitor-pattern" TargetMode="External"/><Relationship Id="rId25" Type="http://schemas.openxmlformats.org/officeDocument/2006/relationships/hyperlink" Target="https://www.viva64.com/en/t/007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design_pattern/builder_pattern.htm" TargetMode="External"/><Relationship Id="rId20" Type="http://schemas.openxmlformats.org/officeDocument/2006/relationships/hyperlink" Target="https://www.perforce.com/blog/sca/what-static-analysis" TargetMode="External"/><Relationship Id="rId29" Type="http://schemas.openxmlformats.org/officeDocument/2006/relationships/hyperlink" Target="https://www.castsoftware.com/glossary/code-analysis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24" Type="http://schemas.openxmlformats.org/officeDocument/2006/relationships/hyperlink" Target="https://blog.parasoft.com/false-positives-in-static-code-analysi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://www.inztitut.de/blog/glossar/design-pattern/" TargetMode="External"/><Relationship Id="rId23" Type="http://schemas.openxmlformats.org/officeDocument/2006/relationships/hyperlink" Target="https://owasp.org/www-community/controls/Static_Code_Analysis" TargetMode="External"/><Relationship Id="rId28" Type="http://schemas.openxmlformats.org/officeDocument/2006/relationships/hyperlink" Target="https://blog.ndepend.com/difference-static-and-dynamic-code-analysis/" TargetMode="Externa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pmi.org/-/media/pmi/documents/public/pdf/learning/thought-leadership/pulse/pulse-of-the-profession-2017.pdf?sc_lang_temp=en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hyperlink" Target="https://searchwindevelopment.techtarget.com/definition/static-analysis" TargetMode="External"/><Relationship Id="rId27" Type="http://schemas.openxmlformats.org/officeDocument/2006/relationships/hyperlink" Target="https://www.veracode.com/blog/2013/12/static-testing-vs-dynamic-testing" TargetMode="External"/><Relationship Id="rId30" Type="http://schemas.openxmlformats.org/officeDocument/2006/relationships/hyperlink" Target="https://www.askspoke.com/blog/it/reasons-for-it-project-failur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13</cp:revision>
  <dcterms:created xsi:type="dcterms:W3CDTF">2020-03-02T14:07:00Z</dcterms:created>
  <dcterms:modified xsi:type="dcterms:W3CDTF">2020-03-25T00:05:00Z</dcterms:modified>
</cp:coreProperties>
</file>