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62768" w14:textId="77777777" w:rsidR="00BD07E2" w:rsidRDefault="00BD07E2" w:rsidP="00131E80">
      <w:pPr>
        <w:jc w:val="center"/>
      </w:pPr>
    </w:p>
    <w:p w14:paraId="1E6F9235" w14:textId="77777777" w:rsidR="00BD07E2" w:rsidRDefault="00BD07E2" w:rsidP="00131E80">
      <w:pPr>
        <w:jc w:val="center"/>
      </w:pPr>
    </w:p>
    <w:p w14:paraId="5E1D4187" w14:textId="6C128B1C" w:rsidR="007A144C" w:rsidRDefault="00131E80" w:rsidP="00131E80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E62020" wp14:editId="131AFB80">
            <wp:extent cx="5943600" cy="2377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tio-ridge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F312" w14:textId="3BDDAA76" w:rsidR="00131E80" w:rsidRDefault="00131E80"/>
    <w:p w14:paraId="5347A420" w14:textId="7E703E2E" w:rsidR="00131E80" w:rsidRPr="00131E80" w:rsidRDefault="00131E80" w:rsidP="00131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requency distributions of potential </w:t>
      </w:r>
      <w:proofErr w:type="spellStart"/>
      <w:proofErr w:type="gramStart"/>
      <w:r>
        <w:rPr>
          <w:rFonts w:ascii="Times New Roman" w:hAnsi="Times New Roman" w:cs="Times New Roman"/>
        </w:rPr>
        <w:t>predator:prey</w:t>
      </w:r>
      <w:proofErr w:type="spellEnd"/>
      <w:proofErr w:type="gramEnd"/>
      <w:r>
        <w:rPr>
          <w:rFonts w:ascii="Times New Roman" w:hAnsi="Times New Roman" w:cs="Times New Roman"/>
        </w:rPr>
        <w:t xml:space="preserve"> body size ratios at the LTER sites since 2012.  </w:t>
      </w:r>
    </w:p>
    <w:p w14:paraId="09146746" w14:textId="2C9733BF" w:rsidR="00131E80" w:rsidRDefault="00131E80" w:rsidP="00131E80"/>
    <w:p w14:paraId="3FA8FA02" w14:textId="6FA109A4" w:rsidR="00131E80" w:rsidRDefault="00131E80" w:rsidP="00131E80"/>
    <w:p w14:paraId="0FFBD018" w14:textId="4A6AD168" w:rsidR="00BD07E2" w:rsidRDefault="00BD07E2" w:rsidP="00131E80"/>
    <w:p w14:paraId="7EF04E75" w14:textId="77777777" w:rsidR="00BD07E2" w:rsidRDefault="00BD07E2" w:rsidP="00131E80"/>
    <w:p w14:paraId="2322377D" w14:textId="72B78BE7" w:rsidR="00131E80" w:rsidRDefault="00131E80" w:rsidP="00131E80"/>
    <w:p w14:paraId="067F006D" w14:textId="77777777" w:rsidR="00131E80" w:rsidRDefault="00131E80" w:rsidP="00131E80"/>
    <w:p w14:paraId="16D03FFF" w14:textId="7DC1A074" w:rsidR="00131E80" w:rsidRDefault="00131E80" w:rsidP="00131E80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0A807F" wp14:editId="35AEAE44">
            <wp:extent cx="6564300" cy="38614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2-mortalit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584" cy="38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1BA9" w14:textId="77777777" w:rsidR="00131E80" w:rsidRDefault="00131E80" w:rsidP="00131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a) Probability that an urchin was consumed in foraging trials depending on urchin size. b) Probability that an urchin of a particular size is consumed depending on lobster size, measured as carapace length (mm)</w:t>
      </w:r>
    </w:p>
    <w:p w14:paraId="006E7D8F" w14:textId="77777777" w:rsidR="00131E80" w:rsidRPr="00131E80" w:rsidRDefault="00131E80" w:rsidP="00131E80">
      <w:pPr>
        <w:tabs>
          <w:tab w:val="left" w:pos="1040"/>
        </w:tabs>
      </w:pPr>
      <w:bookmarkStart w:id="0" w:name="_GoBack"/>
      <w:bookmarkEnd w:id="0"/>
    </w:p>
    <w:p w14:paraId="1B6CEEFB" w14:textId="330875F8" w:rsidR="00131E80" w:rsidRDefault="00131E80" w:rsidP="00131E80">
      <w:pPr>
        <w:tabs>
          <w:tab w:val="left" w:pos="944"/>
        </w:tabs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3EA216" wp14:editId="444E735D">
            <wp:extent cx="6584913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b-urc-treatmentlevel-F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91" cy="219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EF09" w14:textId="289C0B95" w:rsidR="00131E80" w:rsidRDefault="00131E80" w:rsidP="00131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 The functional response of lobsters of different sizes foraging on urchins</w:t>
      </w:r>
    </w:p>
    <w:p w14:paraId="05751286" w14:textId="77777777" w:rsidR="00131E80" w:rsidRDefault="00131E80" w:rsidP="00131E80">
      <w:pPr>
        <w:rPr>
          <w:rFonts w:ascii="Times New Roman" w:hAnsi="Times New Roman" w:cs="Times New Roman"/>
        </w:rPr>
      </w:pPr>
    </w:p>
    <w:p w14:paraId="38356DB3" w14:textId="064EBF8B" w:rsidR="00131E80" w:rsidRDefault="00BD07E2" w:rsidP="00131E80">
      <w:pPr>
        <w:tabs>
          <w:tab w:val="left" w:pos="944"/>
        </w:tabs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6F756" wp14:editId="0A120734">
                <wp:simplePos x="0" y="0"/>
                <wp:positionH relativeFrom="column">
                  <wp:posOffset>2580640</wp:posOffset>
                </wp:positionH>
                <wp:positionV relativeFrom="paragraph">
                  <wp:posOffset>2040890</wp:posOffset>
                </wp:positionV>
                <wp:extent cx="2072640" cy="3149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D0BEC" w14:textId="1F88095B" w:rsidR="00BD07E2" w:rsidRDefault="00BD07E2">
                            <w:proofErr w:type="gramStart"/>
                            <w:r>
                              <w:t>Predator:prey</w:t>
                            </w:r>
                            <w:proofErr w:type="gramEnd"/>
                            <w:r>
                              <w:t xml:space="preserve"> body size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16F7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2pt;margin-top:160.7pt;width:163.2pt;height:2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" filled="f" stroked="f" strokeweight=".5pt">
                <v:textbox>
                  <w:txbxContent>
                    <w:p w14:paraId="239D0BEC" w14:textId="1F88095B" w:rsidR="00BD07E2" w:rsidRDefault="00BD07E2">
                      <w:proofErr w:type="gramStart"/>
                      <w:r>
                        <w:t>Predator:prey</w:t>
                      </w:r>
                      <w:proofErr w:type="gramEnd"/>
                      <w:r>
                        <w:t xml:space="preserve"> body size ratio</w:t>
                      </w:r>
                    </w:p>
                  </w:txbxContent>
                </v:textbox>
              </v:shape>
            </w:pict>
          </mc:Fallback>
        </mc:AlternateContent>
      </w:r>
      <w:r w:rsidR="00131E80">
        <w:rPr>
          <w:rFonts w:ascii="Times New Roman" w:hAnsi="Times New Roman" w:cs="Times New Roman"/>
          <w:noProof/>
        </w:rPr>
        <w:drawing>
          <wp:inline distT="0" distB="0" distL="0" distR="0" wp14:anchorId="625D496A" wp14:editId="370E2258">
            <wp:extent cx="5297016" cy="2164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-bodysize-fi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0"/>
                    <a:stretch/>
                  </pic:blipFill>
                  <pic:spPr bwMode="auto">
                    <a:xfrm>
                      <a:off x="0" y="0"/>
                      <a:ext cx="5312729" cy="217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1157D" w14:textId="77777777" w:rsidR="00131E80" w:rsidRDefault="00131E80" w:rsidP="00131E80">
      <w:pPr>
        <w:tabs>
          <w:tab w:val="left" w:pos="944"/>
        </w:tabs>
        <w:jc w:val="center"/>
      </w:pPr>
    </w:p>
    <w:p w14:paraId="50D4ADC7" w14:textId="77777777" w:rsidR="00BD07E2" w:rsidRDefault="00BD07E2" w:rsidP="00131E80">
      <w:pPr>
        <w:rPr>
          <w:rFonts w:ascii="Times New Roman" w:hAnsi="Times New Roman" w:cs="Times New Roman"/>
        </w:rPr>
      </w:pPr>
    </w:p>
    <w:p w14:paraId="1F65FEDB" w14:textId="43D80215" w:rsidR="00131E80" w:rsidRDefault="00131E80" w:rsidP="00131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4. Relationship between the body size ratio of </w:t>
      </w:r>
      <w:proofErr w:type="spellStart"/>
      <w:r>
        <w:rPr>
          <w:rFonts w:ascii="Times New Roman" w:hAnsi="Times New Roman" w:cs="Times New Roman"/>
        </w:rPr>
        <w:t>predators:prey</w:t>
      </w:r>
      <w:proofErr w:type="spellEnd"/>
      <w:r>
        <w:rPr>
          <w:rFonts w:ascii="Times New Roman" w:hAnsi="Times New Roman" w:cs="Times New Roman"/>
        </w:rPr>
        <w:t xml:space="preserve"> as a function of attack rate (a) and handing time (b). Response variables are log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(y + 1) transformed. </w:t>
      </w:r>
    </w:p>
    <w:p w14:paraId="76F7F02F" w14:textId="77777777" w:rsidR="00131E80" w:rsidRPr="00131E80" w:rsidRDefault="00131E80" w:rsidP="00131E80">
      <w:pPr>
        <w:rPr>
          <w:rFonts w:ascii="Times New Roman" w:hAnsi="Times New Roman" w:cs="Times New Roman"/>
        </w:rPr>
      </w:pPr>
    </w:p>
    <w:p w14:paraId="66B01B31" w14:textId="0E708453" w:rsidR="00131E80" w:rsidRDefault="00BD07E2" w:rsidP="00131E80">
      <w:pPr>
        <w:tabs>
          <w:tab w:val="left" w:pos="944"/>
        </w:tabs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12CD6" wp14:editId="582B7E25">
                <wp:simplePos x="0" y="0"/>
                <wp:positionH relativeFrom="column">
                  <wp:posOffset>5039360</wp:posOffset>
                </wp:positionH>
                <wp:positionV relativeFrom="paragraph">
                  <wp:posOffset>252095</wp:posOffset>
                </wp:positionV>
                <wp:extent cx="609600" cy="1117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1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87591" w14:textId="06E58178" w:rsidR="00BD07E2" w:rsidRPr="00BD07E2" w:rsidRDefault="00BD07E2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BD07E2">
                              <w:rPr>
                                <w:sz w:val="144"/>
                                <w:szCs w:val="14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2CD6" id="Text Box 1" o:spid="_x0000_s1027" type="#_x0000_t202" style="position:absolute;left:0;text-align:left;margin-left:396.8pt;margin-top:19.85pt;width:48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" filled="f" stroked="f" strokeweight=".5pt">
                <v:textbox>
                  <w:txbxContent>
                    <w:p w14:paraId="44B87591" w14:textId="06E58178" w:rsidR="00BD07E2" w:rsidRPr="00BD07E2" w:rsidRDefault="00BD07E2">
                      <w:pPr>
                        <w:rPr>
                          <w:sz w:val="144"/>
                          <w:szCs w:val="144"/>
                        </w:rPr>
                      </w:pPr>
                      <w:r w:rsidRPr="00BD07E2">
                        <w:rPr>
                          <w:sz w:val="144"/>
                          <w:szCs w:val="14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31E80">
        <w:rPr>
          <w:rFonts w:ascii="Times New Roman" w:hAnsi="Times New Roman" w:cs="Times New Roman"/>
          <w:noProof/>
        </w:rPr>
        <w:drawing>
          <wp:inline distT="0" distB="0" distL="0" distR="0" wp14:anchorId="3E0036B1" wp14:editId="7725378A">
            <wp:extent cx="5394960" cy="302486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ar _ 2018 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99" cy="30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67B9" w14:textId="70AB1DBF" w:rsidR="00131E80" w:rsidRPr="00BD07E2" w:rsidRDefault="00131E80" w:rsidP="00131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5. Spatial variation in </w:t>
      </w:r>
      <w:r>
        <w:rPr>
          <w:rFonts w:ascii="Times New Roman" w:hAnsi="Times New Roman" w:cs="Times New Roman"/>
        </w:rPr>
        <w:t xml:space="preserve">the hypothetical maximum </w:t>
      </w:r>
      <w:r>
        <w:rPr>
          <w:rFonts w:ascii="Times New Roman" w:hAnsi="Times New Roman" w:cs="Times New Roman"/>
        </w:rPr>
        <w:t>predation pressure of lobsters foraging on urchins.</w:t>
      </w:r>
    </w:p>
    <w:sectPr w:rsidR="00131E80" w:rsidRPr="00BD07E2" w:rsidSect="00131E8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ACB40" w14:textId="77777777" w:rsidR="00B95266" w:rsidRDefault="00B95266" w:rsidP="00131E80">
      <w:r>
        <w:separator/>
      </w:r>
    </w:p>
  </w:endnote>
  <w:endnote w:type="continuationSeparator" w:id="0">
    <w:p w14:paraId="42B6B2F0" w14:textId="77777777" w:rsidR="00B95266" w:rsidRDefault="00B95266" w:rsidP="0013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21A6C" w14:textId="77777777" w:rsidR="00B95266" w:rsidRDefault="00B95266" w:rsidP="00131E80">
      <w:r>
        <w:separator/>
      </w:r>
    </w:p>
  </w:footnote>
  <w:footnote w:type="continuationSeparator" w:id="0">
    <w:p w14:paraId="36499094" w14:textId="77777777" w:rsidR="00B95266" w:rsidRDefault="00B95266" w:rsidP="00131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80"/>
    <w:rsid w:val="000754E3"/>
    <w:rsid w:val="00122D91"/>
    <w:rsid w:val="00131E80"/>
    <w:rsid w:val="003478E0"/>
    <w:rsid w:val="0090650B"/>
    <w:rsid w:val="00AE6B9F"/>
    <w:rsid w:val="00B20371"/>
    <w:rsid w:val="00B95266"/>
    <w:rsid w:val="00BA001D"/>
    <w:rsid w:val="00BD07E2"/>
    <w:rsid w:val="00C5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EB3D"/>
  <w15:chartTrackingRefBased/>
  <w15:docId w15:val="{7118EB36-27AE-8C41-8F9E-B4EC3C30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E80"/>
  </w:style>
  <w:style w:type="paragraph" w:styleId="Footer">
    <w:name w:val="footer"/>
    <w:basedOn w:val="Normal"/>
    <w:link w:val="FooterChar"/>
    <w:uiPriority w:val="99"/>
    <w:unhideWhenUsed/>
    <w:rsid w:val="00131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DiFiore</dc:creator>
  <cp:keywords/>
  <dc:description/>
  <cp:lastModifiedBy>Bart DiFiore</cp:lastModifiedBy>
  <cp:revision>1</cp:revision>
  <dcterms:created xsi:type="dcterms:W3CDTF">2019-11-01T04:12:00Z</dcterms:created>
  <dcterms:modified xsi:type="dcterms:W3CDTF">2019-11-01T04:30:00Z</dcterms:modified>
</cp:coreProperties>
</file>