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CB3D7" w14:textId="26FA6C17" w:rsidR="00AC61B0" w:rsidRPr="00AC61B0" w:rsidRDefault="00AC61B0" w:rsidP="00AC61B0">
      <w:pPr>
        <w:spacing w:line="480" w:lineRule="auto"/>
        <w:rPr>
          <w:rFonts w:ascii="Times New Roman" w:eastAsia="Times New Roman" w:hAnsi="Times New Roman" w:cs="Times New Roman"/>
          <w:b/>
          <w:bCs/>
          <w:color w:val="000000"/>
          <w:kern w:val="0"/>
          <w14:ligatures w14:val="none"/>
        </w:rPr>
      </w:pPr>
      <w:r w:rsidRPr="00AC61B0">
        <w:rPr>
          <w:rFonts w:ascii="Times New Roman" w:eastAsia="Times New Roman" w:hAnsi="Times New Roman" w:cs="Times New Roman"/>
          <w:b/>
          <w:bCs/>
          <w:color w:val="000000"/>
          <w:kern w:val="0"/>
          <w14:ligatures w14:val="none"/>
        </w:rPr>
        <w:t>INTRODUCTION</w:t>
      </w:r>
    </w:p>
    <w:p w14:paraId="3125838A" w14:textId="5B287A8B" w:rsidR="0026312B" w:rsidRPr="0026312B" w:rsidRDefault="0026312B" w:rsidP="00AC61B0">
      <w:pPr>
        <w:spacing w:line="480" w:lineRule="auto"/>
        <w:rPr>
          <w:rFonts w:ascii="Times New Roman" w:eastAsia="Times New Roman" w:hAnsi="Times New Roman" w:cs="Times New Roman"/>
          <w:kern w:val="0"/>
          <w14:ligatures w14:val="none"/>
        </w:rPr>
      </w:pPr>
      <w:r w:rsidRPr="0026312B">
        <w:rPr>
          <w:rFonts w:ascii="Times New Roman" w:eastAsia="Times New Roman" w:hAnsi="Times New Roman" w:cs="Times New Roman"/>
          <w:color w:val="000000"/>
          <w:kern w:val="0"/>
          <w14:ligatures w14:val="none"/>
        </w:rPr>
        <w:t>Marine ecosystems worldwide are threatened by anthropogenic activities (</w:t>
      </w:r>
      <w:r w:rsidR="0039347B" w:rsidRPr="0026312B">
        <w:rPr>
          <w:rFonts w:ascii="Times New Roman" w:eastAsia="Times New Roman" w:hAnsi="Times New Roman" w:cs="Times New Roman"/>
          <w:color w:val="000000"/>
          <w:kern w:val="0"/>
          <w14:ligatures w14:val="none"/>
        </w:rPr>
        <w:t>e.g.,</w:t>
      </w:r>
      <w:r w:rsidRPr="0026312B">
        <w:rPr>
          <w:rFonts w:ascii="Times New Roman" w:eastAsia="Times New Roman" w:hAnsi="Times New Roman" w:cs="Times New Roman"/>
          <w:color w:val="000000"/>
          <w:kern w:val="0"/>
          <w14:ligatures w14:val="none"/>
        </w:rPr>
        <w:t xml:space="preserve"> climate change, pollution, overexploitation) that have led to the rapid degradation of marine ecosystems. One tool to mitigate these stressors is the establishment of Marine Protected Areas (MPAs), which are broadly aimed at conserving nature by managing the activities permitted within the MPA boundaries </w:t>
      </w:r>
      <w:hyperlink r:id="rId4" w:history="1">
        <w:r w:rsidRPr="0026312B">
          <w:rPr>
            <w:rFonts w:ascii="Times New Roman" w:eastAsia="Times New Roman" w:hAnsi="Times New Roman" w:cs="Times New Roman"/>
            <w:color w:val="000000"/>
            <w:kern w:val="0"/>
            <w:u w:val="single"/>
            <w14:ligatures w14:val="none"/>
          </w:rPr>
          <w:t>(</w:t>
        </w:r>
        <w:proofErr w:type="spellStart"/>
        <w:r w:rsidRPr="0026312B">
          <w:rPr>
            <w:rFonts w:ascii="Times New Roman" w:eastAsia="Times New Roman" w:hAnsi="Times New Roman" w:cs="Times New Roman"/>
            <w:color w:val="000000"/>
            <w:kern w:val="0"/>
            <w:u w:val="single"/>
            <w14:ligatures w14:val="none"/>
          </w:rPr>
          <w:t>Grorud-Colvert</w:t>
        </w:r>
        <w:proofErr w:type="spellEnd"/>
        <w:r w:rsidRPr="0026312B">
          <w:rPr>
            <w:rFonts w:ascii="Times New Roman" w:eastAsia="Times New Roman" w:hAnsi="Times New Roman" w:cs="Times New Roman"/>
            <w:color w:val="000000"/>
            <w:kern w:val="0"/>
            <w:u w:val="single"/>
            <w14:ligatures w14:val="none"/>
          </w:rPr>
          <w:t xml:space="preserve"> e</w:t>
        </w:r>
        <w:r w:rsidRPr="0026312B">
          <w:rPr>
            <w:rFonts w:ascii="Times New Roman" w:eastAsia="Times New Roman" w:hAnsi="Times New Roman" w:cs="Times New Roman"/>
            <w:color w:val="000000"/>
            <w:kern w:val="0"/>
            <w:u w:val="single"/>
            <w14:ligatures w14:val="none"/>
          </w:rPr>
          <w:t>t</w:t>
        </w:r>
        <w:r w:rsidRPr="0026312B">
          <w:rPr>
            <w:rFonts w:ascii="Times New Roman" w:eastAsia="Times New Roman" w:hAnsi="Times New Roman" w:cs="Times New Roman"/>
            <w:color w:val="000000"/>
            <w:kern w:val="0"/>
            <w:u w:val="single"/>
            <w14:ligatures w14:val="none"/>
          </w:rPr>
          <w:t xml:space="preserve"> al., 2021)</w:t>
        </w:r>
      </w:hyperlink>
      <w:r w:rsidRPr="0026312B">
        <w:rPr>
          <w:rFonts w:ascii="Times New Roman" w:eastAsia="Times New Roman" w:hAnsi="Times New Roman" w:cs="Times New Roman"/>
          <w:color w:val="000000"/>
          <w:kern w:val="0"/>
          <w14:ligatures w14:val="none"/>
        </w:rPr>
        <w:t xml:space="preserve">. Protection within MPAs can differ depending on the goals of local managers, however, well-protected MPAs have been shown to be effective tools that can mitigate local sources of pollution, minimize habitat destruction, and replenish stocks of harvested species </w:t>
      </w:r>
      <w:hyperlink r:id="rId5" w:history="1">
        <w:r w:rsidRPr="0026312B">
          <w:rPr>
            <w:rFonts w:ascii="Times New Roman" w:eastAsia="Times New Roman" w:hAnsi="Times New Roman" w:cs="Times New Roman"/>
            <w:color w:val="000000"/>
            <w:kern w:val="0"/>
            <w:u w:val="single"/>
            <w14:ligatures w14:val="none"/>
          </w:rPr>
          <w:t xml:space="preserve">(Lester et al., 2009; </w:t>
        </w:r>
        <w:proofErr w:type="spellStart"/>
        <w:r w:rsidRPr="0026312B">
          <w:rPr>
            <w:rFonts w:ascii="Times New Roman" w:eastAsia="Times New Roman" w:hAnsi="Times New Roman" w:cs="Times New Roman"/>
            <w:color w:val="000000"/>
            <w:kern w:val="0"/>
            <w:u w:val="single"/>
            <w14:ligatures w14:val="none"/>
          </w:rPr>
          <w:t>Micheli</w:t>
        </w:r>
        <w:proofErr w:type="spellEnd"/>
        <w:r w:rsidRPr="0026312B">
          <w:rPr>
            <w:rFonts w:ascii="Times New Roman" w:eastAsia="Times New Roman" w:hAnsi="Times New Roman" w:cs="Times New Roman"/>
            <w:color w:val="000000"/>
            <w:kern w:val="0"/>
            <w:u w:val="single"/>
            <w14:ligatures w14:val="none"/>
          </w:rPr>
          <w:t xml:space="preserve"> et al., 2004)</w:t>
        </w:r>
      </w:hyperlink>
      <w:r w:rsidRPr="0026312B">
        <w:rPr>
          <w:rFonts w:ascii="Times New Roman" w:eastAsia="Times New Roman" w:hAnsi="Times New Roman" w:cs="Times New Roman"/>
          <w:color w:val="000000"/>
          <w:kern w:val="0"/>
          <w14:ligatures w14:val="none"/>
        </w:rPr>
        <w:t>. Although MPAs can provide wide-ranging benefits for marine species and ecosystems, it’s still unclear whether MPAs effectively restore or enhance ecosystem function. </w:t>
      </w:r>
    </w:p>
    <w:p w14:paraId="07342485" w14:textId="77777777" w:rsidR="0026312B" w:rsidRPr="0026312B" w:rsidRDefault="0026312B" w:rsidP="00AC61B0">
      <w:pPr>
        <w:spacing w:line="480" w:lineRule="auto"/>
        <w:rPr>
          <w:rFonts w:ascii="Times New Roman" w:eastAsia="Times New Roman" w:hAnsi="Times New Roman" w:cs="Times New Roman"/>
          <w:kern w:val="0"/>
          <w14:ligatures w14:val="none"/>
        </w:rPr>
      </w:pPr>
    </w:p>
    <w:p w14:paraId="7669BE8E" w14:textId="37A9304B" w:rsidR="0026312B" w:rsidRPr="0026312B" w:rsidRDefault="0026312B" w:rsidP="00AC61B0">
      <w:pPr>
        <w:spacing w:line="480" w:lineRule="auto"/>
        <w:rPr>
          <w:rFonts w:ascii="Times New Roman" w:eastAsia="Times New Roman" w:hAnsi="Times New Roman" w:cs="Times New Roman"/>
          <w:kern w:val="0"/>
          <w14:ligatures w14:val="none"/>
        </w:rPr>
      </w:pPr>
      <w:r w:rsidRPr="0026312B">
        <w:rPr>
          <w:rFonts w:ascii="Times New Roman" w:eastAsia="Times New Roman" w:hAnsi="Times New Roman" w:cs="Times New Roman"/>
          <w:color w:val="000000"/>
          <w:kern w:val="0"/>
          <w14:ligatures w14:val="none"/>
        </w:rPr>
        <w:t xml:space="preserve">Top-down control by predators has been shown to play an important role in maintaining biodiversity and ecosystem function in marine systems. This occurs through both direct effects, such as predation on smaller consumers and herbivores, and indirect effects, such as trophic cascades. Unfortunately, a history of over-exploitation of predatory mammals and fishes by humans has led to reductions or even extirpation of predators globally </w:t>
      </w:r>
      <w:hyperlink r:id="rId6" w:history="1">
        <w:r w:rsidRPr="0026312B">
          <w:rPr>
            <w:rFonts w:ascii="Times New Roman" w:eastAsia="Times New Roman" w:hAnsi="Times New Roman" w:cs="Times New Roman"/>
            <w:color w:val="000000"/>
            <w:kern w:val="0"/>
            <w:u w:val="single"/>
            <w14:ligatures w14:val="none"/>
          </w:rPr>
          <w:t>(Estes et al., 2011)</w:t>
        </w:r>
      </w:hyperlink>
      <w:r w:rsidRPr="0026312B">
        <w:rPr>
          <w:rFonts w:ascii="Times New Roman" w:eastAsia="Times New Roman" w:hAnsi="Times New Roman" w:cs="Times New Roman"/>
          <w:color w:val="000000"/>
          <w:kern w:val="0"/>
          <w14:ligatures w14:val="none"/>
        </w:rPr>
        <w:t xml:space="preserve">. The establishment of MPAs have, however, been shown to increase the biomass, abundance, and density of predators relative to nearby reference areas </w:t>
      </w:r>
      <w:hyperlink r:id="rId7" w:history="1">
        <w:r w:rsidRPr="0026312B">
          <w:rPr>
            <w:rFonts w:ascii="Times New Roman" w:eastAsia="Times New Roman" w:hAnsi="Times New Roman" w:cs="Times New Roman"/>
            <w:color w:val="000000"/>
            <w:kern w:val="0"/>
            <w:u w:val="single"/>
            <w14:ligatures w14:val="none"/>
          </w:rPr>
          <w:t xml:space="preserve">(Lester et al., 2009; </w:t>
        </w:r>
        <w:proofErr w:type="spellStart"/>
        <w:r w:rsidRPr="0026312B">
          <w:rPr>
            <w:rFonts w:ascii="Times New Roman" w:eastAsia="Times New Roman" w:hAnsi="Times New Roman" w:cs="Times New Roman"/>
            <w:color w:val="000000"/>
            <w:kern w:val="0"/>
            <w:u w:val="single"/>
            <w14:ligatures w14:val="none"/>
          </w:rPr>
          <w:t>Micheli</w:t>
        </w:r>
        <w:proofErr w:type="spellEnd"/>
        <w:r w:rsidRPr="0026312B">
          <w:rPr>
            <w:rFonts w:ascii="Times New Roman" w:eastAsia="Times New Roman" w:hAnsi="Times New Roman" w:cs="Times New Roman"/>
            <w:color w:val="000000"/>
            <w:kern w:val="0"/>
            <w:u w:val="single"/>
            <w14:ligatures w14:val="none"/>
          </w:rPr>
          <w:t xml:space="preserve"> et al., 2004)</w:t>
        </w:r>
      </w:hyperlink>
      <w:r w:rsidRPr="0026312B">
        <w:rPr>
          <w:rFonts w:ascii="Times New Roman" w:eastAsia="Times New Roman" w:hAnsi="Times New Roman" w:cs="Times New Roman"/>
          <w:color w:val="000000"/>
          <w:kern w:val="0"/>
          <w14:ligatures w14:val="none"/>
        </w:rPr>
        <w:t xml:space="preserve">, where the harvest of these species is still permitted. The direct effects of the rebounding of these previously over-harvested populations within MPAs have been documented. For instance, increases in the size and abundances of predatory fishes can increase predation rates within MPAs </w:t>
      </w:r>
      <w:hyperlink r:id="rId8" w:history="1">
        <w:r w:rsidRPr="0026312B">
          <w:rPr>
            <w:rFonts w:ascii="Times New Roman" w:eastAsia="Times New Roman" w:hAnsi="Times New Roman" w:cs="Times New Roman"/>
            <w:color w:val="000000"/>
            <w:kern w:val="0"/>
            <w:u w:val="single"/>
            <w14:ligatures w14:val="none"/>
          </w:rPr>
          <w:t>(Shears &amp; Babcock, 2002; Yates et al., 2020)</w:t>
        </w:r>
      </w:hyperlink>
      <w:r w:rsidRPr="0026312B">
        <w:rPr>
          <w:rFonts w:ascii="Times New Roman" w:eastAsia="Times New Roman" w:hAnsi="Times New Roman" w:cs="Times New Roman"/>
          <w:color w:val="000000"/>
          <w:kern w:val="0"/>
          <w14:ligatures w14:val="none"/>
        </w:rPr>
        <w:t xml:space="preserve">. This increased predation has the potential </w:t>
      </w:r>
      <w:r w:rsidRPr="0026312B">
        <w:rPr>
          <w:rFonts w:ascii="Times New Roman" w:eastAsia="Times New Roman" w:hAnsi="Times New Roman" w:cs="Times New Roman"/>
          <w:color w:val="000000"/>
          <w:kern w:val="0"/>
          <w14:ligatures w14:val="none"/>
        </w:rPr>
        <w:lastRenderedPageBreak/>
        <w:t>to reduce the abundances of herbivorous grazing species, which could indirectly lead to increases in the abundance of primary producers (</w:t>
      </w:r>
      <w:r w:rsidR="0039347B" w:rsidRPr="0026312B">
        <w:rPr>
          <w:rFonts w:ascii="Times New Roman" w:eastAsia="Times New Roman" w:hAnsi="Times New Roman" w:cs="Times New Roman"/>
          <w:color w:val="000000"/>
          <w:kern w:val="0"/>
          <w14:ligatures w14:val="none"/>
        </w:rPr>
        <w:t>i.e.,</w:t>
      </w:r>
      <w:r w:rsidRPr="0026312B">
        <w:rPr>
          <w:rFonts w:ascii="Times New Roman" w:eastAsia="Times New Roman" w:hAnsi="Times New Roman" w:cs="Times New Roman"/>
          <w:color w:val="000000"/>
          <w:kern w:val="0"/>
          <w14:ligatures w14:val="none"/>
        </w:rPr>
        <w:t xml:space="preserve"> a trophic cascade). </w:t>
      </w:r>
    </w:p>
    <w:p w14:paraId="51C04F49" w14:textId="77777777" w:rsidR="0026312B" w:rsidRPr="0026312B" w:rsidRDefault="0026312B" w:rsidP="00AC61B0">
      <w:pPr>
        <w:spacing w:line="480" w:lineRule="auto"/>
        <w:rPr>
          <w:rFonts w:ascii="Times New Roman" w:eastAsia="Times New Roman" w:hAnsi="Times New Roman" w:cs="Times New Roman"/>
          <w:kern w:val="0"/>
          <w14:ligatures w14:val="none"/>
        </w:rPr>
      </w:pPr>
    </w:p>
    <w:p w14:paraId="59AE8D8B" w14:textId="0329EB25" w:rsidR="0026312B" w:rsidRPr="0026312B" w:rsidRDefault="0026312B" w:rsidP="00AC61B0">
      <w:pPr>
        <w:spacing w:line="480" w:lineRule="auto"/>
        <w:rPr>
          <w:rFonts w:ascii="Times New Roman" w:eastAsia="Times New Roman" w:hAnsi="Times New Roman" w:cs="Times New Roman"/>
          <w:kern w:val="0"/>
          <w14:ligatures w14:val="none"/>
        </w:rPr>
      </w:pPr>
      <w:r w:rsidRPr="0026312B">
        <w:rPr>
          <w:rFonts w:ascii="Times New Roman" w:eastAsia="Times New Roman" w:hAnsi="Times New Roman" w:cs="Times New Roman"/>
          <w:color w:val="000000"/>
          <w:kern w:val="0"/>
          <w14:ligatures w14:val="none"/>
        </w:rPr>
        <w:t>Within kelp forest ecosystems, trophic cascades are important for maintaining healthy, functioning ecosystems. When predators (</w:t>
      </w:r>
      <w:r w:rsidR="0039347B" w:rsidRPr="0026312B">
        <w:rPr>
          <w:rFonts w:ascii="Times New Roman" w:eastAsia="Times New Roman" w:hAnsi="Times New Roman" w:cs="Times New Roman"/>
          <w:color w:val="000000"/>
          <w:kern w:val="0"/>
          <w14:ligatures w14:val="none"/>
        </w:rPr>
        <w:t>e.g.,</w:t>
      </w:r>
      <w:r w:rsidRPr="0026312B">
        <w:rPr>
          <w:rFonts w:ascii="Times New Roman" w:eastAsia="Times New Roman" w:hAnsi="Times New Roman" w:cs="Times New Roman"/>
          <w:color w:val="000000"/>
          <w:kern w:val="0"/>
          <w14:ligatures w14:val="none"/>
        </w:rPr>
        <w:t xml:space="preserve"> sea otter, </w:t>
      </w:r>
      <w:r w:rsidR="00631B07">
        <w:rPr>
          <w:rFonts w:ascii="Times New Roman" w:eastAsia="Times New Roman" w:hAnsi="Times New Roman" w:cs="Times New Roman"/>
          <w:color w:val="000000"/>
          <w:kern w:val="0"/>
          <w14:ligatures w14:val="none"/>
        </w:rPr>
        <w:t xml:space="preserve">CA </w:t>
      </w:r>
      <w:proofErr w:type="spellStart"/>
      <w:r w:rsidRPr="0026312B">
        <w:rPr>
          <w:rFonts w:ascii="Times New Roman" w:eastAsia="Times New Roman" w:hAnsi="Times New Roman" w:cs="Times New Roman"/>
          <w:color w:val="000000"/>
          <w:kern w:val="0"/>
          <w14:ligatures w14:val="none"/>
        </w:rPr>
        <w:t>sheephead</w:t>
      </w:r>
      <w:proofErr w:type="spellEnd"/>
      <w:r w:rsidRPr="0026312B">
        <w:rPr>
          <w:rFonts w:ascii="Times New Roman" w:eastAsia="Times New Roman" w:hAnsi="Times New Roman" w:cs="Times New Roman"/>
          <w:color w:val="000000"/>
          <w:kern w:val="0"/>
          <w14:ligatures w14:val="none"/>
        </w:rPr>
        <w:t xml:space="preserve">, </w:t>
      </w:r>
      <w:r w:rsidR="00631B07">
        <w:rPr>
          <w:rFonts w:ascii="Times New Roman" w:eastAsia="Times New Roman" w:hAnsi="Times New Roman" w:cs="Times New Roman"/>
          <w:color w:val="000000"/>
          <w:kern w:val="0"/>
          <w14:ligatures w14:val="none"/>
        </w:rPr>
        <w:t xml:space="preserve">CA </w:t>
      </w:r>
      <w:r w:rsidRPr="0026312B">
        <w:rPr>
          <w:rFonts w:ascii="Times New Roman" w:eastAsia="Times New Roman" w:hAnsi="Times New Roman" w:cs="Times New Roman"/>
          <w:color w:val="000000"/>
          <w:kern w:val="0"/>
          <w14:ligatures w14:val="none"/>
        </w:rPr>
        <w:t xml:space="preserve">spiny lobster) are abundant, herbivorous grazers are prevented from overgrazing on habitat-forming seaweeds like the giant kelp, </w:t>
      </w:r>
      <w:r w:rsidRPr="0026312B">
        <w:rPr>
          <w:rFonts w:ascii="Times New Roman" w:eastAsia="Times New Roman" w:hAnsi="Times New Roman" w:cs="Times New Roman"/>
          <w:i/>
          <w:iCs/>
          <w:color w:val="000000"/>
          <w:kern w:val="0"/>
          <w14:ligatures w14:val="none"/>
        </w:rPr>
        <w:t xml:space="preserve">Macrocystis </w:t>
      </w:r>
      <w:proofErr w:type="spellStart"/>
      <w:r w:rsidRPr="0026312B">
        <w:rPr>
          <w:rFonts w:ascii="Times New Roman" w:eastAsia="Times New Roman" w:hAnsi="Times New Roman" w:cs="Times New Roman"/>
          <w:i/>
          <w:iCs/>
          <w:color w:val="000000"/>
          <w:kern w:val="0"/>
          <w14:ligatures w14:val="none"/>
        </w:rPr>
        <w:t>pyrifera</w:t>
      </w:r>
      <w:proofErr w:type="spellEnd"/>
      <w:r w:rsidRPr="0026312B">
        <w:rPr>
          <w:rFonts w:ascii="Times New Roman" w:eastAsia="Times New Roman" w:hAnsi="Times New Roman" w:cs="Times New Roman"/>
          <w:i/>
          <w:iCs/>
          <w:color w:val="000000"/>
          <w:kern w:val="0"/>
          <w14:ligatures w14:val="none"/>
        </w:rPr>
        <w:t xml:space="preserve"> </w:t>
      </w:r>
      <w:hyperlink r:id="rId9" w:history="1">
        <w:r w:rsidRPr="0026312B">
          <w:rPr>
            <w:rFonts w:ascii="Times New Roman" w:eastAsia="Times New Roman" w:hAnsi="Times New Roman" w:cs="Times New Roman"/>
            <w:color w:val="000000"/>
            <w:kern w:val="0"/>
            <w:u w:val="single"/>
            <w14:ligatures w14:val="none"/>
          </w:rPr>
          <w:t xml:space="preserve">(Estes &amp; </w:t>
        </w:r>
        <w:proofErr w:type="spellStart"/>
        <w:r w:rsidRPr="0026312B">
          <w:rPr>
            <w:rFonts w:ascii="Times New Roman" w:eastAsia="Times New Roman" w:hAnsi="Times New Roman" w:cs="Times New Roman"/>
            <w:color w:val="000000"/>
            <w:kern w:val="0"/>
            <w:u w:val="single"/>
            <w14:ligatures w14:val="none"/>
          </w:rPr>
          <w:t>Duggins</w:t>
        </w:r>
        <w:proofErr w:type="spellEnd"/>
        <w:r w:rsidRPr="0026312B">
          <w:rPr>
            <w:rFonts w:ascii="Times New Roman" w:eastAsia="Times New Roman" w:hAnsi="Times New Roman" w:cs="Times New Roman"/>
            <w:color w:val="000000"/>
            <w:kern w:val="0"/>
            <w:u w:val="single"/>
            <w14:ligatures w14:val="none"/>
          </w:rPr>
          <w:t>, 1995)</w:t>
        </w:r>
      </w:hyperlink>
      <w:r w:rsidRPr="0026312B">
        <w:rPr>
          <w:rFonts w:ascii="Times New Roman" w:eastAsia="Times New Roman" w:hAnsi="Times New Roman" w:cs="Times New Roman"/>
          <w:color w:val="000000"/>
          <w:kern w:val="0"/>
          <w14:ligatures w14:val="none"/>
        </w:rPr>
        <w:t xml:space="preserve">. </w:t>
      </w:r>
      <w:r w:rsidR="000F7511">
        <w:rPr>
          <w:rFonts w:ascii="Times New Roman" w:eastAsia="Times New Roman" w:hAnsi="Times New Roman" w:cs="Times New Roman"/>
          <w:color w:val="000000"/>
          <w:kern w:val="0"/>
          <w14:ligatures w14:val="none"/>
        </w:rPr>
        <w:t xml:space="preserve">However, in the absence of predators, herbivorous sea urchins have the potential to decimate kelp forests leading to a transition from productive ecosystems to depauperate urchin barrens. </w:t>
      </w:r>
      <w:r w:rsidRPr="0026312B">
        <w:rPr>
          <w:rFonts w:ascii="Times New Roman" w:eastAsia="Times New Roman" w:hAnsi="Times New Roman" w:cs="Times New Roman"/>
          <w:color w:val="000000"/>
          <w:kern w:val="0"/>
          <w14:ligatures w14:val="none"/>
        </w:rPr>
        <w:t>Evidence of trophic cascades as a result of MPA designation have been mixed. For example, several studies have shown that increases in large-bodied predatory fishes is correlated with decreases in herbivorous grazers (</w:t>
      </w:r>
      <w:proofErr w:type="gramStart"/>
      <w:r w:rsidRPr="0026312B">
        <w:rPr>
          <w:rFonts w:ascii="Times New Roman" w:eastAsia="Times New Roman" w:hAnsi="Times New Roman" w:cs="Times New Roman"/>
          <w:color w:val="000000"/>
          <w:kern w:val="0"/>
          <w14:ligatures w14:val="none"/>
        </w:rPr>
        <w:t>i.e.</w:t>
      </w:r>
      <w:proofErr w:type="gramEnd"/>
      <w:r w:rsidRPr="0026312B">
        <w:rPr>
          <w:rFonts w:ascii="Times New Roman" w:eastAsia="Times New Roman" w:hAnsi="Times New Roman" w:cs="Times New Roman"/>
          <w:color w:val="000000"/>
          <w:kern w:val="0"/>
          <w14:ligatures w14:val="none"/>
        </w:rPr>
        <w:t xml:space="preserve"> sea urchins) and</w:t>
      </w:r>
      <w:r w:rsidR="000F7511">
        <w:rPr>
          <w:rFonts w:ascii="Times New Roman" w:eastAsia="Times New Roman" w:hAnsi="Times New Roman" w:cs="Times New Roman"/>
          <w:color w:val="000000"/>
          <w:kern w:val="0"/>
          <w14:ligatures w14:val="none"/>
        </w:rPr>
        <w:t xml:space="preserve"> </w:t>
      </w:r>
      <w:r w:rsidRPr="0026312B">
        <w:rPr>
          <w:rFonts w:ascii="Times New Roman" w:eastAsia="Times New Roman" w:hAnsi="Times New Roman" w:cs="Times New Roman"/>
          <w:color w:val="000000"/>
          <w:kern w:val="0"/>
          <w14:ligatures w14:val="none"/>
        </w:rPr>
        <w:t>increase</w:t>
      </w:r>
      <w:r w:rsidR="000F7511">
        <w:rPr>
          <w:rFonts w:ascii="Times New Roman" w:eastAsia="Times New Roman" w:hAnsi="Times New Roman" w:cs="Times New Roman"/>
          <w:color w:val="000000"/>
          <w:kern w:val="0"/>
          <w14:ligatures w14:val="none"/>
        </w:rPr>
        <w:t>d</w:t>
      </w:r>
      <w:r w:rsidRPr="0026312B">
        <w:rPr>
          <w:rFonts w:ascii="Times New Roman" w:eastAsia="Times New Roman" w:hAnsi="Times New Roman" w:cs="Times New Roman"/>
          <w:color w:val="000000"/>
          <w:kern w:val="0"/>
          <w14:ligatures w14:val="none"/>
        </w:rPr>
        <w:t xml:space="preserve"> </w:t>
      </w:r>
      <w:r w:rsidRPr="0026312B">
        <w:rPr>
          <w:rFonts w:ascii="Times New Roman" w:eastAsia="Times New Roman" w:hAnsi="Times New Roman" w:cs="Times New Roman"/>
          <w:i/>
          <w:iCs/>
          <w:color w:val="000000"/>
          <w:kern w:val="0"/>
          <w14:ligatures w14:val="none"/>
        </w:rPr>
        <w:t xml:space="preserve">M. </w:t>
      </w:r>
      <w:proofErr w:type="spellStart"/>
      <w:r w:rsidRPr="0026312B">
        <w:rPr>
          <w:rFonts w:ascii="Times New Roman" w:eastAsia="Times New Roman" w:hAnsi="Times New Roman" w:cs="Times New Roman"/>
          <w:i/>
          <w:iCs/>
          <w:color w:val="000000"/>
          <w:kern w:val="0"/>
          <w14:ligatures w14:val="none"/>
        </w:rPr>
        <w:t>pyrifera</w:t>
      </w:r>
      <w:proofErr w:type="spellEnd"/>
      <w:r w:rsidRPr="0026312B">
        <w:rPr>
          <w:rFonts w:ascii="Times New Roman" w:eastAsia="Times New Roman" w:hAnsi="Times New Roman" w:cs="Times New Roman"/>
          <w:i/>
          <w:iCs/>
          <w:color w:val="000000"/>
          <w:kern w:val="0"/>
          <w14:ligatures w14:val="none"/>
        </w:rPr>
        <w:t xml:space="preserve"> </w:t>
      </w:r>
      <w:r w:rsidRPr="0026312B">
        <w:rPr>
          <w:rFonts w:ascii="Times New Roman" w:eastAsia="Times New Roman" w:hAnsi="Times New Roman" w:cs="Times New Roman"/>
          <w:color w:val="000000"/>
          <w:kern w:val="0"/>
          <w14:ligatures w14:val="none"/>
        </w:rPr>
        <w:t xml:space="preserve">densities </w:t>
      </w:r>
      <w:hyperlink r:id="rId10" w:history="1">
        <w:r w:rsidRPr="0026312B">
          <w:rPr>
            <w:rFonts w:ascii="Times New Roman" w:eastAsia="Times New Roman" w:hAnsi="Times New Roman" w:cs="Times New Roman"/>
            <w:color w:val="000000"/>
            <w:kern w:val="0"/>
            <w:u w:val="single"/>
            <w14:ligatures w14:val="none"/>
          </w:rPr>
          <w:t>(</w:t>
        </w:r>
        <w:proofErr w:type="spellStart"/>
        <w:r w:rsidRPr="0026312B">
          <w:rPr>
            <w:rFonts w:ascii="Times New Roman" w:eastAsia="Times New Roman" w:hAnsi="Times New Roman" w:cs="Times New Roman"/>
            <w:color w:val="000000"/>
            <w:kern w:val="0"/>
            <w:u w:val="single"/>
            <w14:ligatures w14:val="none"/>
          </w:rPr>
          <w:t>Caselle</w:t>
        </w:r>
        <w:proofErr w:type="spellEnd"/>
        <w:r w:rsidRPr="0026312B">
          <w:rPr>
            <w:rFonts w:ascii="Times New Roman" w:eastAsia="Times New Roman" w:hAnsi="Times New Roman" w:cs="Times New Roman"/>
            <w:color w:val="000000"/>
            <w:kern w:val="0"/>
            <w:u w:val="single"/>
            <w14:ligatures w14:val="none"/>
          </w:rPr>
          <w:t xml:space="preserve"> et al., 2015; </w:t>
        </w:r>
        <w:proofErr w:type="spellStart"/>
        <w:r w:rsidRPr="0026312B">
          <w:rPr>
            <w:rFonts w:ascii="Times New Roman" w:eastAsia="Times New Roman" w:hAnsi="Times New Roman" w:cs="Times New Roman"/>
            <w:color w:val="000000"/>
            <w:kern w:val="0"/>
            <w:u w:val="single"/>
            <w14:ligatures w14:val="none"/>
          </w:rPr>
          <w:t>Eisaguirre</w:t>
        </w:r>
        <w:proofErr w:type="spellEnd"/>
        <w:r w:rsidRPr="0026312B">
          <w:rPr>
            <w:rFonts w:ascii="Times New Roman" w:eastAsia="Times New Roman" w:hAnsi="Times New Roman" w:cs="Times New Roman"/>
            <w:color w:val="000000"/>
            <w:kern w:val="0"/>
            <w:u w:val="single"/>
            <w14:ligatures w14:val="none"/>
          </w:rPr>
          <w:t xml:space="preserve"> et al., 2020; Lafferty, 2004)</w:t>
        </w:r>
      </w:hyperlink>
      <w:r w:rsidRPr="0026312B">
        <w:rPr>
          <w:rFonts w:ascii="Times New Roman" w:eastAsia="Times New Roman" w:hAnsi="Times New Roman" w:cs="Times New Roman"/>
          <w:color w:val="000000"/>
          <w:kern w:val="0"/>
          <w14:ligatures w14:val="none"/>
        </w:rPr>
        <w:t xml:space="preserve">. Conversely, recent studies also suggest that MPA protection could actually increase the abundances of red sea urchins, </w:t>
      </w:r>
      <w:proofErr w:type="spellStart"/>
      <w:r w:rsidRPr="0026312B">
        <w:rPr>
          <w:rFonts w:ascii="Times New Roman" w:eastAsia="Times New Roman" w:hAnsi="Times New Roman" w:cs="Times New Roman"/>
          <w:i/>
          <w:iCs/>
          <w:color w:val="000000"/>
          <w:kern w:val="0"/>
          <w14:ligatures w14:val="none"/>
        </w:rPr>
        <w:t>Mesocentrotus</w:t>
      </w:r>
      <w:proofErr w:type="spellEnd"/>
      <w:r w:rsidRPr="0026312B">
        <w:rPr>
          <w:rFonts w:ascii="Times New Roman" w:eastAsia="Times New Roman" w:hAnsi="Times New Roman" w:cs="Times New Roman"/>
          <w:i/>
          <w:iCs/>
          <w:color w:val="000000"/>
          <w:kern w:val="0"/>
          <w14:ligatures w14:val="none"/>
        </w:rPr>
        <w:t xml:space="preserve"> </w:t>
      </w:r>
      <w:proofErr w:type="spellStart"/>
      <w:r w:rsidRPr="0026312B">
        <w:rPr>
          <w:rFonts w:ascii="Times New Roman" w:eastAsia="Times New Roman" w:hAnsi="Times New Roman" w:cs="Times New Roman"/>
          <w:i/>
          <w:iCs/>
          <w:color w:val="000000"/>
          <w:kern w:val="0"/>
          <w14:ligatures w14:val="none"/>
        </w:rPr>
        <w:t>franciscanus</w:t>
      </w:r>
      <w:proofErr w:type="spellEnd"/>
      <w:r w:rsidRPr="0026312B">
        <w:rPr>
          <w:rFonts w:ascii="Times New Roman" w:eastAsia="Times New Roman" w:hAnsi="Times New Roman" w:cs="Times New Roman"/>
          <w:i/>
          <w:iCs/>
          <w:color w:val="000000"/>
          <w:kern w:val="0"/>
          <w14:ligatures w14:val="none"/>
        </w:rPr>
        <w:t>,</w:t>
      </w:r>
      <w:r w:rsidRPr="0026312B">
        <w:rPr>
          <w:rFonts w:ascii="Times New Roman" w:eastAsia="Times New Roman" w:hAnsi="Times New Roman" w:cs="Times New Roman"/>
          <w:color w:val="000000"/>
          <w:kern w:val="0"/>
          <w14:ligatures w14:val="none"/>
        </w:rPr>
        <w:t xml:space="preserve"> which are also subject to harvesting outside of protected areas </w:t>
      </w:r>
      <w:hyperlink r:id="rId11" w:history="1">
        <w:r w:rsidRPr="0026312B">
          <w:rPr>
            <w:rFonts w:ascii="Times New Roman" w:eastAsia="Times New Roman" w:hAnsi="Times New Roman" w:cs="Times New Roman"/>
            <w:color w:val="000000"/>
            <w:kern w:val="0"/>
            <w:u w:val="single"/>
            <w14:ligatures w14:val="none"/>
          </w:rPr>
          <w:t xml:space="preserve">(Hamilton &amp; </w:t>
        </w:r>
        <w:proofErr w:type="spellStart"/>
        <w:r w:rsidRPr="0026312B">
          <w:rPr>
            <w:rFonts w:ascii="Times New Roman" w:eastAsia="Times New Roman" w:hAnsi="Times New Roman" w:cs="Times New Roman"/>
            <w:color w:val="000000"/>
            <w:kern w:val="0"/>
            <w:u w:val="single"/>
            <w14:ligatures w14:val="none"/>
          </w:rPr>
          <w:t>Caselle</w:t>
        </w:r>
        <w:proofErr w:type="spellEnd"/>
        <w:r w:rsidRPr="0026312B">
          <w:rPr>
            <w:rFonts w:ascii="Times New Roman" w:eastAsia="Times New Roman" w:hAnsi="Times New Roman" w:cs="Times New Roman"/>
            <w:color w:val="000000"/>
            <w:kern w:val="0"/>
            <w:u w:val="single"/>
            <w14:ligatures w14:val="none"/>
          </w:rPr>
          <w:t xml:space="preserve">, 2015; </w:t>
        </w:r>
        <w:proofErr w:type="spellStart"/>
        <w:r w:rsidRPr="0026312B">
          <w:rPr>
            <w:rFonts w:ascii="Times New Roman" w:eastAsia="Times New Roman" w:hAnsi="Times New Roman" w:cs="Times New Roman"/>
            <w:color w:val="000000"/>
            <w:kern w:val="0"/>
            <w:u w:val="single"/>
            <w14:ligatures w14:val="none"/>
          </w:rPr>
          <w:t>Malakhoff</w:t>
        </w:r>
        <w:proofErr w:type="spellEnd"/>
        <w:r w:rsidRPr="0026312B">
          <w:rPr>
            <w:rFonts w:ascii="Times New Roman" w:eastAsia="Times New Roman" w:hAnsi="Times New Roman" w:cs="Times New Roman"/>
            <w:color w:val="000000"/>
            <w:kern w:val="0"/>
            <w:u w:val="single"/>
            <w14:ligatures w14:val="none"/>
          </w:rPr>
          <w:t xml:space="preserve"> &amp; Miller, 2021)</w:t>
        </w:r>
      </w:hyperlink>
      <w:r w:rsidRPr="0026312B">
        <w:rPr>
          <w:rFonts w:ascii="Times New Roman" w:eastAsia="Times New Roman" w:hAnsi="Times New Roman" w:cs="Times New Roman"/>
          <w:color w:val="000000"/>
          <w:kern w:val="0"/>
          <w14:ligatures w14:val="none"/>
        </w:rPr>
        <w:t>. In these studies, there were no differences in kelp abundances inside and outside of MPAs, despite measurable differences in predatory fish abundances. Together, this work suggests that MPAs have the potential to induce trophic cascades, but that factors contributing to their success may be more nuanced.</w:t>
      </w:r>
    </w:p>
    <w:p w14:paraId="1878E829" w14:textId="77777777" w:rsidR="0026312B" w:rsidRPr="0026312B" w:rsidRDefault="0026312B" w:rsidP="00AC61B0">
      <w:pPr>
        <w:spacing w:line="480" w:lineRule="auto"/>
        <w:rPr>
          <w:rFonts w:ascii="Times New Roman" w:eastAsia="Times New Roman" w:hAnsi="Times New Roman" w:cs="Times New Roman"/>
          <w:kern w:val="0"/>
          <w14:ligatures w14:val="none"/>
        </w:rPr>
      </w:pPr>
    </w:p>
    <w:p w14:paraId="716F3E7D" w14:textId="0879033C" w:rsidR="0026312B" w:rsidRPr="0026312B" w:rsidRDefault="0026312B" w:rsidP="00AC61B0">
      <w:pPr>
        <w:spacing w:line="480" w:lineRule="auto"/>
        <w:rPr>
          <w:rFonts w:ascii="Times New Roman" w:eastAsia="Times New Roman" w:hAnsi="Times New Roman" w:cs="Times New Roman"/>
          <w:kern w:val="0"/>
          <w14:ligatures w14:val="none"/>
        </w:rPr>
      </w:pPr>
      <w:r w:rsidRPr="0026312B">
        <w:rPr>
          <w:rFonts w:ascii="Times New Roman" w:eastAsia="Times New Roman" w:hAnsi="Times New Roman" w:cs="Times New Roman"/>
          <w:color w:val="000000"/>
          <w:kern w:val="0"/>
          <w14:ligatures w14:val="none"/>
        </w:rPr>
        <w:t xml:space="preserve">In addition to top-down control via predators, bottom-up control via environmental factors </w:t>
      </w:r>
      <w:r w:rsidR="00AC61B0" w:rsidRPr="0026312B">
        <w:rPr>
          <w:rFonts w:ascii="Times New Roman" w:eastAsia="Times New Roman" w:hAnsi="Times New Roman" w:cs="Times New Roman"/>
          <w:color w:val="000000"/>
          <w:kern w:val="0"/>
          <w14:ligatures w14:val="none"/>
        </w:rPr>
        <w:t>is</w:t>
      </w:r>
      <w:r w:rsidRPr="0026312B">
        <w:rPr>
          <w:rFonts w:ascii="Times New Roman" w:eastAsia="Times New Roman" w:hAnsi="Times New Roman" w:cs="Times New Roman"/>
          <w:color w:val="000000"/>
          <w:kern w:val="0"/>
          <w14:ligatures w14:val="none"/>
        </w:rPr>
        <w:t xml:space="preserve"> crucial to shaping the abundance and distribution of primary producers that form kelp forest ecosystems. Periodic wave disturbance, temperature, and nutrient availability are all important in </w:t>
      </w:r>
      <w:r w:rsidRPr="0026312B">
        <w:rPr>
          <w:rFonts w:ascii="Times New Roman" w:eastAsia="Times New Roman" w:hAnsi="Times New Roman" w:cs="Times New Roman"/>
          <w:color w:val="000000"/>
          <w:kern w:val="0"/>
          <w14:ligatures w14:val="none"/>
        </w:rPr>
        <w:lastRenderedPageBreak/>
        <w:t xml:space="preserve">driving spatial and temporal differences in </w:t>
      </w:r>
      <w:r w:rsidRPr="0026312B">
        <w:rPr>
          <w:rFonts w:ascii="Times New Roman" w:eastAsia="Times New Roman" w:hAnsi="Times New Roman" w:cs="Times New Roman"/>
          <w:i/>
          <w:iCs/>
          <w:color w:val="000000"/>
          <w:kern w:val="0"/>
          <w14:ligatures w14:val="none"/>
        </w:rPr>
        <w:t xml:space="preserve">M. </w:t>
      </w:r>
      <w:proofErr w:type="spellStart"/>
      <w:r w:rsidRPr="0026312B">
        <w:rPr>
          <w:rFonts w:ascii="Times New Roman" w:eastAsia="Times New Roman" w:hAnsi="Times New Roman" w:cs="Times New Roman"/>
          <w:i/>
          <w:iCs/>
          <w:color w:val="000000"/>
          <w:kern w:val="0"/>
          <w14:ligatures w14:val="none"/>
        </w:rPr>
        <w:t>pyrifera</w:t>
      </w:r>
      <w:proofErr w:type="spellEnd"/>
      <w:r w:rsidRPr="0026312B">
        <w:rPr>
          <w:rFonts w:ascii="Times New Roman" w:eastAsia="Times New Roman" w:hAnsi="Times New Roman" w:cs="Times New Roman"/>
          <w:color w:val="000000"/>
          <w:kern w:val="0"/>
          <w14:ligatures w14:val="none"/>
        </w:rPr>
        <w:t xml:space="preserve"> along the coast of California </w:t>
      </w:r>
      <w:hyperlink r:id="rId12" w:history="1">
        <w:r w:rsidRPr="0026312B">
          <w:rPr>
            <w:rFonts w:ascii="Times New Roman" w:eastAsia="Times New Roman" w:hAnsi="Times New Roman" w:cs="Times New Roman"/>
            <w:color w:val="000000"/>
            <w:kern w:val="0"/>
            <w:u w:val="single"/>
            <w14:ligatures w14:val="none"/>
          </w:rPr>
          <w:t>(Bell et al., 2015)</w:t>
        </w:r>
      </w:hyperlink>
      <w:r w:rsidRPr="0026312B">
        <w:rPr>
          <w:rFonts w:ascii="Times New Roman" w:eastAsia="Times New Roman" w:hAnsi="Times New Roman" w:cs="Times New Roman"/>
          <w:color w:val="000000"/>
          <w:kern w:val="0"/>
          <w14:ligatures w14:val="none"/>
        </w:rPr>
        <w:t xml:space="preserve">. </w:t>
      </w:r>
      <w:r w:rsidR="00A70409">
        <w:rPr>
          <w:rFonts w:ascii="Times New Roman" w:eastAsia="Times New Roman" w:hAnsi="Times New Roman" w:cs="Times New Roman"/>
          <w:color w:val="000000"/>
          <w:kern w:val="0"/>
          <w14:ligatures w14:val="none"/>
        </w:rPr>
        <w:t>Natural variability in the strength of these</w:t>
      </w:r>
      <w:r w:rsidR="00572FF4">
        <w:rPr>
          <w:rFonts w:ascii="Times New Roman" w:eastAsia="Times New Roman" w:hAnsi="Times New Roman" w:cs="Times New Roman"/>
          <w:color w:val="000000"/>
          <w:kern w:val="0"/>
          <w14:ligatures w14:val="none"/>
        </w:rPr>
        <w:t xml:space="preserve"> environmental </w:t>
      </w:r>
      <w:r w:rsidR="00A70409">
        <w:rPr>
          <w:rFonts w:ascii="Times New Roman" w:eastAsia="Times New Roman" w:hAnsi="Times New Roman" w:cs="Times New Roman"/>
          <w:color w:val="000000"/>
          <w:kern w:val="0"/>
          <w14:ligatures w14:val="none"/>
        </w:rPr>
        <w:t>drivers</w:t>
      </w:r>
      <w:r w:rsidR="00572FF4">
        <w:rPr>
          <w:rFonts w:ascii="Times New Roman" w:eastAsia="Times New Roman" w:hAnsi="Times New Roman" w:cs="Times New Roman"/>
          <w:color w:val="000000"/>
          <w:kern w:val="0"/>
          <w14:ligatures w14:val="none"/>
        </w:rPr>
        <w:t xml:space="preserve"> result</w:t>
      </w:r>
      <w:r w:rsidR="00A70409">
        <w:rPr>
          <w:rFonts w:ascii="Times New Roman" w:eastAsia="Times New Roman" w:hAnsi="Times New Roman" w:cs="Times New Roman"/>
          <w:color w:val="000000"/>
          <w:kern w:val="0"/>
          <w14:ligatures w14:val="none"/>
        </w:rPr>
        <w:t>s</w:t>
      </w:r>
      <w:r w:rsidR="00572FF4">
        <w:rPr>
          <w:rFonts w:ascii="Times New Roman" w:eastAsia="Times New Roman" w:hAnsi="Times New Roman" w:cs="Times New Roman"/>
          <w:color w:val="000000"/>
          <w:kern w:val="0"/>
          <w14:ligatures w14:val="none"/>
        </w:rPr>
        <w:t xml:space="preserve"> in large year-to-year variability in kelp cover. Furthermore, e</w:t>
      </w:r>
      <w:r w:rsidR="00AC61B0">
        <w:rPr>
          <w:rFonts w:ascii="Times New Roman" w:eastAsia="Times New Roman" w:hAnsi="Times New Roman" w:cs="Times New Roman"/>
          <w:color w:val="000000"/>
          <w:kern w:val="0"/>
          <w14:ligatures w14:val="none"/>
        </w:rPr>
        <w:t xml:space="preserve">xtreme environmental events, such as marine heat waves, </w:t>
      </w:r>
      <w:r w:rsidR="00572FF4">
        <w:rPr>
          <w:rFonts w:ascii="Times New Roman" w:eastAsia="Times New Roman" w:hAnsi="Times New Roman" w:cs="Times New Roman"/>
          <w:color w:val="000000"/>
          <w:kern w:val="0"/>
          <w14:ligatures w14:val="none"/>
        </w:rPr>
        <w:t xml:space="preserve">can </w:t>
      </w:r>
      <w:r w:rsidR="00A70409">
        <w:rPr>
          <w:rFonts w:ascii="Times New Roman" w:eastAsia="Times New Roman" w:hAnsi="Times New Roman" w:cs="Times New Roman"/>
          <w:color w:val="000000"/>
          <w:kern w:val="0"/>
          <w14:ligatures w14:val="none"/>
        </w:rPr>
        <w:t xml:space="preserve">have disproportionately large effects on kelp and even elicit the </w:t>
      </w:r>
      <w:r w:rsidR="000F7511">
        <w:rPr>
          <w:rFonts w:ascii="Times New Roman" w:eastAsia="Times New Roman" w:hAnsi="Times New Roman" w:cs="Times New Roman"/>
          <w:color w:val="000000"/>
          <w:kern w:val="0"/>
          <w14:ligatures w14:val="none"/>
        </w:rPr>
        <w:t>transition from</w:t>
      </w:r>
      <w:r w:rsidR="00A70409">
        <w:rPr>
          <w:rFonts w:ascii="Times New Roman" w:eastAsia="Times New Roman" w:hAnsi="Times New Roman" w:cs="Times New Roman"/>
          <w:color w:val="000000"/>
          <w:kern w:val="0"/>
          <w14:ligatures w14:val="none"/>
        </w:rPr>
        <w:t xml:space="preserve"> </w:t>
      </w:r>
      <w:r w:rsidR="000F7511">
        <w:rPr>
          <w:rFonts w:ascii="Times New Roman" w:eastAsia="Times New Roman" w:hAnsi="Times New Roman" w:cs="Times New Roman"/>
          <w:color w:val="000000"/>
          <w:kern w:val="0"/>
          <w14:ligatures w14:val="none"/>
        </w:rPr>
        <w:t>healthy kelp forests to</w:t>
      </w:r>
      <w:r w:rsidR="00631B07">
        <w:rPr>
          <w:rFonts w:ascii="Times New Roman" w:eastAsia="Times New Roman" w:hAnsi="Times New Roman" w:cs="Times New Roman"/>
          <w:color w:val="000000"/>
          <w:kern w:val="0"/>
          <w14:ligatures w14:val="none"/>
        </w:rPr>
        <w:t xml:space="preserve"> </w:t>
      </w:r>
      <w:r w:rsidR="000F7511">
        <w:rPr>
          <w:rFonts w:ascii="Times New Roman" w:eastAsia="Times New Roman" w:hAnsi="Times New Roman" w:cs="Times New Roman"/>
          <w:color w:val="000000"/>
          <w:kern w:val="0"/>
          <w14:ligatures w14:val="none"/>
        </w:rPr>
        <w:t>sea urchin barrens (</w:t>
      </w:r>
      <w:r w:rsidR="00A70409">
        <w:rPr>
          <w:rFonts w:ascii="Times New Roman" w:eastAsia="Times New Roman" w:hAnsi="Times New Roman" w:cs="Times New Roman"/>
          <w:color w:val="000000"/>
          <w:kern w:val="0"/>
          <w14:ligatures w14:val="none"/>
        </w:rPr>
        <w:t xml:space="preserve">Edwards, 2004; </w:t>
      </w:r>
      <w:r w:rsidR="000F7511">
        <w:rPr>
          <w:rFonts w:ascii="Times New Roman" w:eastAsia="Times New Roman" w:hAnsi="Times New Roman" w:cs="Times New Roman"/>
          <w:color w:val="000000"/>
          <w:kern w:val="0"/>
          <w14:ligatures w14:val="none"/>
        </w:rPr>
        <w:t>Rogers-Bennett and Catton, 2020). Therefore, e</w:t>
      </w:r>
      <w:r w:rsidRPr="0026312B">
        <w:rPr>
          <w:rFonts w:ascii="Times New Roman" w:eastAsia="Times New Roman" w:hAnsi="Times New Roman" w:cs="Times New Roman"/>
          <w:color w:val="000000"/>
          <w:kern w:val="0"/>
          <w14:ligatures w14:val="none"/>
        </w:rPr>
        <w:t xml:space="preserve">nvironmental control on the abundance and distribution of </w:t>
      </w:r>
      <w:r w:rsidRPr="0026312B">
        <w:rPr>
          <w:rFonts w:ascii="Times New Roman" w:eastAsia="Times New Roman" w:hAnsi="Times New Roman" w:cs="Times New Roman"/>
          <w:i/>
          <w:iCs/>
          <w:color w:val="000000"/>
          <w:kern w:val="0"/>
          <w14:ligatures w14:val="none"/>
        </w:rPr>
        <w:t xml:space="preserve">M. </w:t>
      </w:r>
      <w:proofErr w:type="spellStart"/>
      <w:r w:rsidRPr="0026312B">
        <w:rPr>
          <w:rFonts w:ascii="Times New Roman" w:eastAsia="Times New Roman" w:hAnsi="Times New Roman" w:cs="Times New Roman"/>
          <w:i/>
          <w:iCs/>
          <w:color w:val="000000"/>
          <w:kern w:val="0"/>
          <w14:ligatures w14:val="none"/>
        </w:rPr>
        <w:t>pyrifera</w:t>
      </w:r>
      <w:proofErr w:type="spellEnd"/>
      <w:r w:rsidR="000F7511">
        <w:rPr>
          <w:rFonts w:ascii="Times New Roman" w:eastAsia="Times New Roman" w:hAnsi="Times New Roman" w:cs="Times New Roman"/>
          <w:color w:val="000000"/>
          <w:kern w:val="0"/>
          <w14:ligatures w14:val="none"/>
        </w:rPr>
        <w:t xml:space="preserve"> </w:t>
      </w:r>
      <w:r w:rsidR="00631B07">
        <w:rPr>
          <w:rFonts w:ascii="Times New Roman" w:eastAsia="Times New Roman" w:hAnsi="Times New Roman" w:cs="Times New Roman"/>
          <w:color w:val="000000"/>
          <w:kern w:val="0"/>
          <w14:ligatures w14:val="none"/>
        </w:rPr>
        <w:t>creates a high degree of natural variability in kelp cover that could</w:t>
      </w:r>
      <w:r w:rsidRPr="0026312B">
        <w:rPr>
          <w:rFonts w:ascii="Times New Roman" w:eastAsia="Times New Roman" w:hAnsi="Times New Roman" w:cs="Times New Roman"/>
          <w:i/>
          <w:iCs/>
          <w:color w:val="000000"/>
          <w:kern w:val="0"/>
          <w14:ligatures w14:val="none"/>
        </w:rPr>
        <w:t xml:space="preserve"> </w:t>
      </w:r>
      <w:r w:rsidRPr="0026312B">
        <w:rPr>
          <w:rFonts w:ascii="Times New Roman" w:eastAsia="Times New Roman" w:hAnsi="Times New Roman" w:cs="Times New Roman"/>
          <w:color w:val="000000"/>
          <w:kern w:val="0"/>
          <w14:ligatures w14:val="none"/>
        </w:rPr>
        <w:t>limit the potential to detect trophic cascades. </w:t>
      </w:r>
    </w:p>
    <w:p w14:paraId="53BD3A32" w14:textId="77777777" w:rsidR="0026312B" w:rsidRPr="0026312B" w:rsidRDefault="0026312B" w:rsidP="00AC61B0">
      <w:pPr>
        <w:spacing w:line="480" w:lineRule="auto"/>
        <w:rPr>
          <w:rFonts w:ascii="Times New Roman" w:eastAsia="Times New Roman" w:hAnsi="Times New Roman" w:cs="Times New Roman"/>
          <w:kern w:val="0"/>
          <w14:ligatures w14:val="none"/>
        </w:rPr>
      </w:pPr>
    </w:p>
    <w:p w14:paraId="2EC606F8" w14:textId="45D72347" w:rsidR="0026312B" w:rsidRPr="0026312B" w:rsidRDefault="00AC61B0" w:rsidP="00AC61B0">
      <w:pPr>
        <w:spacing w:line="480" w:lineRule="auto"/>
        <w:rPr>
          <w:rFonts w:ascii="Times New Roman" w:eastAsia="Times New Roman" w:hAnsi="Times New Roman" w:cs="Times New Roman"/>
          <w:kern w:val="0"/>
          <w14:ligatures w14:val="none"/>
        </w:rPr>
      </w:pPr>
      <w:r w:rsidRPr="00AC61B0">
        <w:rPr>
          <w:rFonts w:ascii="Times New Roman" w:eastAsia="Times New Roman" w:hAnsi="Times New Roman" w:cs="Times New Roman"/>
          <w:color w:val="000000"/>
          <w:kern w:val="0"/>
          <w14:ligatures w14:val="none"/>
        </w:rPr>
        <w:t xml:space="preserve">In this study, we use a before-after-control-impact (BACI) analysis using </w:t>
      </w:r>
      <w:r w:rsidR="00A70409">
        <w:rPr>
          <w:rFonts w:ascii="Times New Roman" w:eastAsia="Times New Roman" w:hAnsi="Times New Roman" w:cs="Times New Roman"/>
          <w:color w:val="000000"/>
          <w:kern w:val="0"/>
          <w14:ligatures w14:val="none"/>
        </w:rPr>
        <w:t xml:space="preserve">over 30 years of </w:t>
      </w:r>
      <w:r w:rsidRPr="00AC61B0">
        <w:rPr>
          <w:rFonts w:ascii="Times New Roman" w:eastAsia="Times New Roman" w:hAnsi="Times New Roman" w:cs="Times New Roman"/>
          <w:color w:val="000000"/>
          <w:kern w:val="0"/>
          <w14:ligatures w14:val="none"/>
        </w:rPr>
        <w:t xml:space="preserve">satellite-derived estimates of kelp </w:t>
      </w:r>
      <w:r w:rsidR="00116B81">
        <w:rPr>
          <w:rFonts w:ascii="Times New Roman" w:eastAsia="Times New Roman" w:hAnsi="Times New Roman" w:cs="Times New Roman"/>
          <w:color w:val="000000"/>
          <w:kern w:val="0"/>
          <w14:ligatures w14:val="none"/>
        </w:rPr>
        <w:t>biomass</w:t>
      </w:r>
      <w:r w:rsidRPr="00AC61B0">
        <w:rPr>
          <w:rFonts w:ascii="Times New Roman" w:eastAsia="Times New Roman" w:hAnsi="Times New Roman" w:cs="Times New Roman"/>
          <w:color w:val="000000"/>
          <w:kern w:val="0"/>
          <w14:ligatures w14:val="none"/>
        </w:rPr>
        <w:t xml:space="preserve"> to determine whether the establishment of MPAs enhances the biomass of giant kelp.</w:t>
      </w:r>
      <w:r w:rsidR="00116B81">
        <w:rPr>
          <w:rFonts w:ascii="Times New Roman" w:eastAsia="Times New Roman" w:hAnsi="Times New Roman" w:cs="Times New Roman"/>
          <w:color w:val="000000"/>
          <w:kern w:val="0"/>
          <w14:ligatures w14:val="none"/>
        </w:rPr>
        <w:t xml:space="preserve"> We focus on the southern California bight, where satellite-derived kelp biomass estimates could be paired with long-term SCUBA diver surveys of fish and invertebrate abundances within kelp forests. These data were collected annually as part of the long-term </w:t>
      </w:r>
      <w:r w:rsidR="0039347B">
        <w:rPr>
          <w:rFonts w:ascii="Times New Roman" w:eastAsia="Times New Roman" w:hAnsi="Times New Roman" w:cs="Times New Roman"/>
          <w:color w:val="000000"/>
          <w:kern w:val="0"/>
          <w14:ligatures w14:val="none"/>
        </w:rPr>
        <w:t xml:space="preserve">kelp forest </w:t>
      </w:r>
      <w:r w:rsidR="00116B81">
        <w:rPr>
          <w:rFonts w:ascii="Times New Roman" w:eastAsia="Times New Roman" w:hAnsi="Times New Roman" w:cs="Times New Roman"/>
          <w:color w:val="000000"/>
          <w:kern w:val="0"/>
          <w14:ligatures w14:val="none"/>
        </w:rPr>
        <w:t xml:space="preserve">monitoring </w:t>
      </w:r>
      <w:r w:rsidR="0039347B">
        <w:rPr>
          <w:rFonts w:ascii="Times New Roman" w:eastAsia="Times New Roman" w:hAnsi="Times New Roman" w:cs="Times New Roman"/>
          <w:color w:val="000000"/>
          <w:kern w:val="0"/>
          <w14:ligatures w14:val="none"/>
        </w:rPr>
        <w:t xml:space="preserve">program </w:t>
      </w:r>
      <w:r w:rsidR="00116B81">
        <w:rPr>
          <w:rFonts w:ascii="Times New Roman" w:eastAsia="Times New Roman" w:hAnsi="Times New Roman" w:cs="Times New Roman"/>
          <w:color w:val="000000"/>
          <w:kern w:val="0"/>
          <w14:ligatures w14:val="none"/>
        </w:rPr>
        <w:t>conducted by the Partnership for Interdisciplinary Studies of Coastal Oceans (PISCO)</w:t>
      </w:r>
      <w:r w:rsidR="00572FF4">
        <w:rPr>
          <w:rFonts w:ascii="Times New Roman" w:eastAsia="Times New Roman" w:hAnsi="Times New Roman" w:cs="Times New Roman"/>
          <w:color w:val="000000"/>
          <w:kern w:val="0"/>
          <w14:ligatures w14:val="none"/>
        </w:rPr>
        <w:t xml:space="preserve"> and are used to </w:t>
      </w:r>
      <w:r w:rsidR="001751D3">
        <w:rPr>
          <w:rFonts w:ascii="Times New Roman" w:eastAsia="Times New Roman" w:hAnsi="Times New Roman" w:cs="Times New Roman"/>
          <w:color w:val="000000"/>
          <w:kern w:val="0"/>
          <w14:ligatures w14:val="none"/>
        </w:rPr>
        <w:t>contextualize site to site differences in kelp enhancement from satellite data</w:t>
      </w:r>
      <w:r w:rsidR="00116B81">
        <w:rPr>
          <w:rFonts w:ascii="Times New Roman" w:eastAsia="Times New Roman" w:hAnsi="Times New Roman" w:cs="Times New Roman"/>
          <w:color w:val="000000"/>
          <w:kern w:val="0"/>
          <w14:ligatures w14:val="none"/>
        </w:rPr>
        <w:t xml:space="preserve">. </w:t>
      </w:r>
      <w:r w:rsidR="0039347B">
        <w:rPr>
          <w:rFonts w:ascii="Times New Roman" w:eastAsia="Times New Roman" w:hAnsi="Times New Roman" w:cs="Times New Roman"/>
          <w:color w:val="000000"/>
          <w:kern w:val="0"/>
          <w14:ligatures w14:val="none"/>
        </w:rPr>
        <w:t>Specifically, we focused on the following questions: (</w:t>
      </w:r>
      <w:proofErr w:type="spellStart"/>
      <w:r w:rsidR="0039347B">
        <w:rPr>
          <w:rFonts w:ascii="Times New Roman" w:eastAsia="Times New Roman" w:hAnsi="Times New Roman" w:cs="Times New Roman"/>
          <w:color w:val="000000"/>
          <w:kern w:val="0"/>
          <w14:ligatures w14:val="none"/>
        </w:rPr>
        <w:t>i</w:t>
      </w:r>
      <w:proofErr w:type="spellEnd"/>
      <w:r w:rsidR="0039347B">
        <w:rPr>
          <w:rFonts w:ascii="Times New Roman" w:eastAsia="Times New Roman" w:hAnsi="Times New Roman" w:cs="Times New Roman"/>
          <w:color w:val="000000"/>
          <w:kern w:val="0"/>
          <w14:ligatures w14:val="none"/>
        </w:rPr>
        <w:t>) Do MPAs enhance kelp forest biomass?  (ii) Is kelp biomass enhancement correlated with reduced sea urchin grazer abundances and increased predator (i.e., California spiny lobster, California Sheephead) abundances? and (iii) Does evidence of trophic cascades in kelp forests take time?</w:t>
      </w:r>
    </w:p>
    <w:p w14:paraId="6D7D1477" w14:textId="77777777" w:rsidR="002B191A" w:rsidRPr="00AC61B0" w:rsidRDefault="002B191A" w:rsidP="00AC61B0">
      <w:pPr>
        <w:spacing w:line="480" w:lineRule="auto"/>
        <w:rPr>
          <w:rFonts w:ascii="Times New Roman" w:hAnsi="Times New Roman" w:cs="Times New Roman"/>
        </w:rPr>
      </w:pPr>
    </w:p>
    <w:sectPr w:rsidR="002B191A" w:rsidRPr="00AC61B0" w:rsidSect="00FB0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12B"/>
    <w:rsid w:val="000F7511"/>
    <w:rsid w:val="00116B81"/>
    <w:rsid w:val="001751D3"/>
    <w:rsid w:val="0026312B"/>
    <w:rsid w:val="002B191A"/>
    <w:rsid w:val="0039347B"/>
    <w:rsid w:val="00572FF4"/>
    <w:rsid w:val="00631B07"/>
    <w:rsid w:val="00A70409"/>
    <w:rsid w:val="00AC61B0"/>
    <w:rsid w:val="00FB0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1ED4BB"/>
  <w15:chartTrackingRefBased/>
  <w15:docId w15:val="{67037FC3-D0E0-D746-8282-AA4CFD933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312B"/>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631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5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t12oDa"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zotero.org/google-docs/?fXHWed" TargetMode="External"/><Relationship Id="rId12" Type="http://schemas.openxmlformats.org/officeDocument/2006/relationships/hyperlink" Target="https://www.zotero.org/google-docs/?bzJ57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otero.org/google-docs/?nrs328" TargetMode="External"/><Relationship Id="rId11" Type="http://schemas.openxmlformats.org/officeDocument/2006/relationships/hyperlink" Target="https://www.zotero.org/google-docs/?mpW4VT" TargetMode="External"/><Relationship Id="rId5" Type="http://schemas.openxmlformats.org/officeDocument/2006/relationships/hyperlink" Target="https://www.zotero.org/google-docs/?QsTQ3c" TargetMode="External"/><Relationship Id="rId10" Type="http://schemas.openxmlformats.org/officeDocument/2006/relationships/hyperlink" Target="https://www.zotero.org/google-docs/?MhKGld" TargetMode="External"/><Relationship Id="rId4" Type="http://schemas.openxmlformats.org/officeDocument/2006/relationships/hyperlink" Target="https://www.zotero.org/google-docs/?i1lWrS" TargetMode="External"/><Relationship Id="rId9" Type="http://schemas.openxmlformats.org/officeDocument/2006/relationships/hyperlink" Target="https://www.zotero.org/google-docs/?WAERu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Marie Donham</dc:creator>
  <cp:keywords/>
  <dc:description/>
  <cp:lastModifiedBy>Emily Marie Donham</cp:lastModifiedBy>
  <cp:revision>1</cp:revision>
  <dcterms:created xsi:type="dcterms:W3CDTF">2023-05-17T16:02:00Z</dcterms:created>
  <dcterms:modified xsi:type="dcterms:W3CDTF">2023-05-17T17:31:00Z</dcterms:modified>
</cp:coreProperties>
</file>