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8fb48ff05fa71b6e2e86389760d3500d33478ec"/>
    <w:p>
      <w:pPr>
        <w:pStyle w:val="Heading1"/>
        <w:keepNext/>
        <w:pBdr>
          <w:bottom w:val="single" w:color="1F3864" w:sz="14" w:space="4"/>
        </w:pBdr>
        <w:spacing w:before="340" w:after="100"/>
      </w:pPr>
      <w:r>
        <w:rPr>
          <w:rFonts w:ascii="Calibri" w:hAnsi="Calibri" w:cs="Calibri" w:eastAsia="Calibri"/>
          <w:color w:val="1F3864"/>
          <w:b/>
        </w:rPr>
        <w:t xml:space="preserve">Morphology scoring notes —</w:t>
      </w:r>
      <w:r>
        <w:rPr>
          <w:rFonts w:ascii="Calibri" w:hAnsi="Calibri" w:cs="Calibri" w:eastAsia="Calibri"/>
          <w:color w:val="1F3864"/>
          <w:b/>
        </w:rPr>
        <w:t xml:space="preserve"> </w:t>
      </w:r>
      <w:r>
        <w:rPr>
          <w:rFonts w:ascii="Calibri" w:hAnsi="Calibri" w:cs="Calibri" w:eastAsia="Calibri"/>
          <w:i/>
          <w:iCs/>
          <w:color w:val="1F3864"/>
          <w:b/>
        </w:rPr>
        <w:t xml:space="preserve">A. pulchra</w:t>
      </w:r>
      <w:r>
        <w:rPr>
          <w:rFonts w:ascii="Calibri" w:hAnsi="Calibri" w:cs="Calibri" w:eastAsia="Calibri"/>
          <w:color w:val="1F3864"/>
          <w:b/>
        </w:rPr>
        <w:t xml:space="preserve"> </w:t>
      </w:r>
      <w:r>
        <w:rPr>
          <w:rFonts w:ascii="Calibri" w:hAnsi="Calibri" w:cs="Calibri" w:eastAsia="Calibri"/>
          <w:color w:val="1F3864"/>
          <w:b/>
        </w:rPr>
        <w:t xml:space="preserve">wound healing (LTH expression-by-temperature 2025)</w:t>
      </w:r>
    </w:p>
    <w:p>
      <w:pPr>
        <w:pStyle w:val="FirstParagraph"/>
      </w:pPr>
      <w:r>
        <w:rPr>
          <w:rFonts w:ascii="Calibri" w:hAnsi="Calibri" w:cs="Calibri" w:eastAsia="Calibri"/>
        </w:rPr>
        <w:t>Where the yes/no wound-recovery score columns in data.csv / physio_characterization_log_-_complete.xlsx come from, plus a known issue where two columns record the same trait. Compiled from the lab's records:</w:t>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p>
    <w:p>
      <w:pPr>
        <w:pStyle w:val="Compact"/>
        <w:numPr>
          <w:ilvl w:val="0"/>
          <w:numId w:val="1001"/>
        </w:numPr>
      </w:pPr>
      <w:r>
        <w:rPr>
          <w:rFonts w:ascii="Calibri" w:hAnsi="Calibri" w:cs="Calibri" w:eastAsia="Calibri"/>
          <w:rStyle w:val="VerbatimChar"/>
          <w:b/>
          <w:bCs/>
        </w:rPr>
        <w:t xml:space="preserve">READ.ME</w:t>
      </w:r>
      <w:r>
        <w:rPr>
          <w:rFonts w:ascii="Calibri" w:hAnsi="Calibri" w:cs="Calibri" w:eastAsia="Calibri"/>
          <w:b/>
          <w:bCs/>
        </w:rPr>
        <w:t xml:space="preserve"> </w:t>
      </w:r>
      <w:r>
        <w:rPr>
          <w:rFonts w:ascii="Calibri" w:hAnsi="Calibri" w:cs="Calibri" w:eastAsia="Calibri"/>
          <w:b/>
          <w:bCs/>
        </w:rPr>
        <w:t xml:space="preserve">tab</w:t>
      </w:r>
      <w:r>
        <w:rPr>
          <w:rFonts w:ascii="Calibri" w:hAnsi="Calibri" w:cs="Calibri" w:eastAsia="Calibri"/>
        </w:rPr>
        <w:t xml:space="preserve"> </w:t>
      </w:r>
      <w:r>
        <w:rPr>
          <w:rFonts w:ascii="Calibri" w:hAnsi="Calibri" w:cs="Calibri" w:eastAsia="Calibri"/>
        </w:rPr>
        <w:t xml:space="preserve">of</w:t>
      </w:r>
      <w:r>
        <w:rPr>
          <w:rFonts w:ascii="Calibri" w:hAnsi="Calibri" w:cs="Calibri" w:eastAsia="Calibri"/>
        </w:rPr>
        <w:t xml:space="preserve"> </w:t>
      </w:r>
      <w:r>
        <w:rPr>
          <w:rFonts w:ascii="Calibri" w:hAnsi="Calibri" w:cs="Calibri" w:eastAsia="Calibri"/>
          <w:rStyle w:val="VerbatimChar"/>
        </w:rPr>
        <w:t xml:space="preserve">physio_characterization_log_-_complete.xlsx</w:t>
      </w:r>
      <w:r>
        <w:rPr>
          <w:rFonts w:ascii="Calibri" w:hAnsi="Calibri" w:cs="Calibri" w:eastAsia="Calibri"/>
        </w:rPr>
        <w:t xml:space="preserve"> </w:t>
      </w:r>
      <w:r>
        <w:rPr>
          <w:rFonts w:ascii="Calibri" w:hAnsi="Calibri" w:cs="Calibri" w:eastAsia="Calibri"/>
        </w:rPr>
        <w:t xml:space="preserve">(column definitions below)</w:t>
      </w:r>
    </w:p>
    <w:p>
      <w:pPr>
        <w:pStyle w:val="Compact"/>
        <w:numPr>
          <w:ilvl w:val="0"/>
          <w:numId w:val="1001"/>
        </w:numPr>
      </w:pPr>
      <w:r>
        <w:rPr>
          <w:rFonts w:ascii="Calibri" w:hAnsi="Calibri" w:cs="Calibri" w:eastAsia="Calibri"/>
          <w:b/>
          <w:bCs/>
        </w:rPr>
        <w:t xml:space="preserve">Google Doc "A. Pulchra Healing General Observations by Day"</w:t>
      </w:r>
      <w:r>
        <w:rPr>
          <w:rFonts w:ascii="Calibri" w:hAnsi="Calibri" w:cs="Calibri" w:eastAsia="Calibri"/>
        </w:rPr>
        <w:t xml:space="preserve"> </w:t>
      </w:r>
      <w:r>
        <w:rPr>
          <w:rFonts w:ascii="Calibri" w:hAnsi="Calibri" w:cs="Calibri" w:eastAsia="Calibri"/>
        </w:rPr>
        <w:t xml:space="preserve">(the day-by-day</w:t>
      </w:r>
      <w:r>
        <w:rPr>
          <w:rFonts w:ascii="Calibri" w:hAnsi="Calibri" w:cs="Calibri" w:eastAsia="Calibri"/>
        </w:rPr>
        <w:t xml:space="preserve"> </w:t>
      </w:r>
      <w:r>
        <w:rPr>
          <w:rFonts w:ascii="Calibri" w:hAnsi="Calibri" w:cs="Calibri" w:eastAsia="Calibri"/>
        </w:rPr>
        <w:t xml:space="preserve">healing timeline below) — Stier Lab Drive</w:t>
      </w:r>
    </w:p>
    <w:p>
      <w:pPr>
        <w:pStyle w:val="Compact"/>
        <w:numPr>
          <w:ilvl w:val="0"/>
          <w:numId w:val="1001"/>
        </w:numPr>
      </w:pPr>
      <w:r>
        <w:rPr>
          <w:rFonts w:ascii="Calibri" w:hAnsi="Calibri" w:cs="Calibri" w:eastAsia="Calibri"/>
        </w:rPr>
        <w:t xml:space="preserve">The live master sheet</w:t>
      </w:r>
      <w:r>
        <w:rPr>
          <w:rFonts w:ascii="Calibri" w:hAnsi="Calibri" w:cs="Calibri" w:eastAsia="Calibri"/>
        </w:rPr>
        <w:t xml:space="preserve"> </w:t>
      </w:r>
      <w:r>
        <w:rPr>
          <w:rFonts w:ascii="Calibri" w:hAnsi="Calibri" w:cs="Calibri" w:eastAsia="Calibri"/>
          <w:b/>
          <w:bCs/>
        </w:rPr>
        <w:t xml:space="preserve">"physio characterization log - complete"</w:t>
      </w:r>
      <w:r>
        <w:rPr>
          <w:rFonts w:ascii="Calibri" w:hAnsi="Calibri" w:cs="Calibri" w:eastAsia="Calibri"/>
        </w:rPr>
        <w:t xml:space="preserve"> </w:t>
      </w:r>
      <w:r>
        <w:rPr>
          <w:rFonts w:ascii="Calibri" w:hAnsi="Calibri" w:cs="Calibri" w:eastAsia="Calibri"/>
        </w:rPr>
        <w:t xml:space="preserve">(Google Sheets)</w:t>
      </w:r>
    </w:p>
    <w:p>
      <w:pPr>
        <w:pStyle w:val="BlockText"/>
      </w:pPr>
      <w:r>
        <w:rPr>
          <w:rFonts w:ascii="Calibri" w:hAnsi="Calibri" w:cs="Calibri" w:eastAsia="Calibri"/>
        </w:rPr>
        <w:t xml:space="preserve">The Drive files</w:t>
      </w:r>
      <w:r>
        <w:rPr>
          <w:rFonts w:ascii="Calibri" w:hAnsi="Calibri" w:cs="Calibri" w:eastAsia="Calibri"/>
        </w:rPr>
        <w:t xml:space="preserve"> </w:t>
      </w:r>
      <w:r>
        <w:rPr>
          <w:rFonts w:ascii="Calibri" w:hAnsi="Calibri" w:cs="Calibri" w:eastAsia="Calibri"/>
          <w:rStyle w:val="VerbatimChar"/>
        </w:rPr>
        <w:t xml:space="preserve">MORPHOLOGY_RUBRIC.md</w:t>
      </w:r>
      <w:r>
        <w:rPr>
          <w:rFonts w:ascii="Calibri" w:hAnsi="Calibri" w:cs="Calibri" w:eastAsia="Calibri"/>
        </w:rPr>
        <w:t xml:space="preserve"> </w:t>
      </w:r>
      <w:r>
        <w:rPr>
          <w:rFonts w:ascii="Calibri" w:hAnsi="Calibri" w:cs="Calibri" w:eastAsia="Calibri"/>
        </w:rPr>
        <w:t xml:space="preserve">/</w:t>
      </w:r>
      <w:r>
        <w:rPr>
          <w:rFonts w:ascii="Calibri" w:hAnsi="Calibri" w:cs="Calibri" w:eastAsia="Calibri"/>
        </w:rPr>
        <w:t xml:space="preserve"> </w:t>
      </w:r>
      <w:r>
        <w:rPr>
          <w:rFonts w:ascii="Calibri" w:hAnsi="Calibri" w:cs="Calibri" w:eastAsia="Calibri"/>
          <w:rStyle w:val="VerbatimChar"/>
        </w:rPr>
        <w:t xml:space="preserve">MORPHOLOGY_RELIABILITY.md</w:t>
      </w:r>
      <w:r>
        <w:rPr>
          <w:rFonts w:ascii="Calibri" w:hAnsi="Calibri" w:cs="Calibri" w:eastAsia="Calibri"/>
        </w:rPr>
        <w:t xml:space="preserve"> </w:t>
      </w:r>
      <w:r>
        <w:rPr>
          <w:rFonts w:ascii="Calibri" w:hAnsi="Calibri" w:cs="Calibri" w:eastAsia="Calibri"/>
        </w:rPr>
        <w:t xml:space="preserve">describe a</w:t>
      </w:r>
      <w:r>
        <w:rPr>
          <w:rFonts w:ascii="Calibri" w:hAnsi="Calibri" w:cs="Calibri" w:eastAsia="Calibri"/>
        </w:rPr>
        <w:t xml:space="preserve"> </w:t>
      </w:r>
      <w:r>
        <w:rPr>
          <w:rFonts w:ascii="Calibri" w:hAnsi="Calibri" w:cs="Calibri" w:eastAsia="Calibri"/>
          <w:b/>
          <w:bCs/>
        </w:rPr>
        <w:t xml:space="preserve">different</w:t>
      </w:r>
      <w:r>
        <w:rPr>
          <w:rFonts w:ascii="Calibri" w:hAnsi="Calibri" w:cs="Calibri" w:eastAsia="Calibri"/>
        </w:rPr>
        <w:t xml:space="preserve"> </w:t>
      </w:r>
      <w:r>
        <w:rPr>
          <w:rFonts w:ascii="Calibri" w:hAnsi="Calibri" w:cs="Calibri" w:eastAsia="Calibri"/>
        </w:rPr>
        <w:t xml:space="preserve">study (the Tiahura massive-</w:t>
      </w:r>
      <w:r>
        <w:rPr>
          <w:rFonts w:ascii="Calibri" w:hAnsi="Calibri" w:cs="Calibri" w:eastAsia="Calibri"/>
          <w:i/>
          <w:iCs/>
        </w:rPr>
        <w:t xml:space="preserve">Porites</w:t>
      </w:r>
      <w:r>
        <w:rPr>
          <w:rFonts w:ascii="Calibri" w:hAnsi="Calibri" w:cs="Calibri" w:eastAsia="Calibri"/>
        </w:rPr>
        <w:t xml:space="preserve"> </w:t>
      </w:r>
      <w:r>
        <w:rPr>
          <w:rFonts w:ascii="Calibri" w:hAnsi="Calibri" w:cs="Calibri" w:eastAsia="Calibri"/>
        </w:rPr>
        <w:t xml:space="preserve">colony-shape survey:</w:t>
      </w:r>
      <w:r>
        <w:rPr>
          <w:rFonts w:ascii="Calibri" w:hAnsi="Calibri" w:cs="Calibri" w:eastAsia="Calibri"/>
        </w:rPr>
        <w:t xml:space="preserve"> </w:t>
      </w:r>
      <w:r>
        <w:rPr>
          <w:rFonts w:ascii="Calibri" w:hAnsi="Calibri" w:cs="Calibri" w:eastAsia="Calibri"/>
          <w:rStyle w:val="VerbatimChar"/>
        </w:rPr>
        <w:t xml:space="preserve">bumpy</w:t>
      </w:r>
      <w:r>
        <w:rPr>
          <w:rFonts w:ascii="Calibri" w:hAnsi="Calibri" w:cs="Calibri" w:eastAsia="Calibri"/>
        </w:rPr>
        <w:t xml:space="preserve"> </w:t>
      </w:r>
      <w:r>
        <w:rPr>
          <w:rFonts w:ascii="Calibri" w:hAnsi="Calibri" w:cs="Calibri" w:eastAsia="Calibri"/>
        </w:rPr>
        <w:t xml:space="preserve">/</w:t>
      </w:r>
      <w:r>
        <w:rPr>
          <w:rFonts w:ascii="Calibri" w:hAnsi="Calibri" w:cs="Calibri" w:eastAsia="Calibri"/>
        </w:rPr>
        <w:t xml:space="preserve"> </w:t>
      </w:r>
      <w:r>
        <w:rPr>
          <w:rFonts w:ascii="Calibri" w:hAnsi="Calibri" w:cs="Calibri" w:eastAsia="Calibri"/>
          <w:rStyle w:val="VerbatimChar"/>
        </w:rPr>
        <w:t xml:space="preserve">nobby</w:t>
      </w:r>
      <w:r>
        <w:rPr>
          <w:rFonts w:ascii="Calibri" w:hAnsi="Calibri" w:cs="Calibri" w:eastAsia="Calibri"/>
        </w:rPr>
        <w:t xml:space="preserve"> </w:t>
      </w:r>
      <w:r>
        <w:rPr>
          <w:rFonts w:ascii="Calibri" w:hAnsi="Calibri" w:cs="Calibri" w:eastAsia="Calibri"/>
        </w:rPr>
        <w:t xml:space="preserve">/</w:t>
      </w:r>
      <w:r>
        <w:rPr>
          <w:rFonts w:ascii="Calibri" w:hAnsi="Calibri" w:cs="Calibri" w:eastAsia="Calibri"/>
        </w:rPr>
        <w:t xml:space="preserve"> </w:t>
      </w:r>
      <w:r>
        <w:rPr>
          <w:rFonts w:ascii="Calibri" w:hAnsi="Calibri" w:cs="Calibri" w:eastAsia="Calibri"/>
          <w:rStyle w:val="VerbatimChar"/>
        </w:rPr>
        <w:t xml:space="preserve">columnar</w:t>
      </w:r>
      <w:r>
        <w:rPr>
          <w:rFonts w:ascii="Calibri" w:hAnsi="Calibri" w:cs="Calibri" w:eastAsia="Calibri"/>
        </w:rPr>
        <w:t xml:space="preserve"> </w:t>
      </w:r>
      <w:r>
        <w:rPr>
          <w:rFonts w:ascii="Calibri" w:hAnsi="Calibri" w:cs="Calibri" w:eastAsia="Calibri"/>
        </w:rPr>
        <w:t xml:space="preserve">…) and do</w:t>
      </w:r>
      <w:r>
        <w:rPr>
          <w:rFonts w:ascii="Calibri" w:hAnsi="Calibri" w:cs="Calibri" w:eastAsia="Calibri"/>
        </w:rPr>
        <w:t xml:space="preserve"> </w:t>
      </w:r>
      <w:r>
        <w:rPr>
          <w:rFonts w:ascii="Calibri" w:hAnsi="Calibri" w:cs="Calibri" w:eastAsia="Calibri"/>
          <w:b/>
          <w:bCs/>
        </w:rPr>
        <w:t xml:space="preserve">not</w:t>
      </w:r>
      <w:r>
        <w:rPr>
          <w:rFonts w:ascii="Calibri" w:hAnsi="Calibri" w:cs="Calibri" w:eastAsia="Calibri"/>
        </w:rPr>
        <w:t xml:space="preserve"> </w:t>
      </w:r>
      <w:r>
        <w:rPr>
          <w:rFonts w:ascii="Calibri" w:hAnsi="Calibri" w:cs="Calibri" w:eastAsia="Calibri"/>
        </w:rPr>
        <w:t xml:space="preserve">apply to these traits.</w:t>
      </w:r>
    </w:p>
    <w:p>
      <w:pPr>
        <w:pStyle w:val="BlockText"/>
      </w:pPr>
      <w:r>
        <w:t>Scoring details still to add before manuscript use: number of scorers, whether scoring was blind to treatment, and whether any re-scoring or reliability check was done.</w:t>
      </w:r>
    </w:p>
    <w:bookmarkStart w:id="9" w:name="X12e2404422956101bd03c4ccc5fc33c9d6971d5"/>
    <w:p>
      <w:pPr>
        <w:pStyle w:val="Heading2"/>
        <w:keepNext/>
        <w:spacing w:before="220" w:after="70"/>
      </w:pPr>
      <w:r>
        <w:rPr>
          <w:rFonts w:ascii="Calibri" w:hAnsi="Calibri" w:cs="Calibri" w:eastAsia="Calibri"/>
          <w:color w:val="2E5496"/>
          <w:b/>
        </w:rPr>
        <w:t xml:space="preserve">Trait definitions (from the spreadsheet</w:t>
      </w:r>
      <w:r>
        <w:rPr>
          <w:rFonts w:ascii="Calibri" w:hAnsi="Calibri" w:cs="Calibri" w:eastAsia="Calibri"/>
          <w:color w:val="2E5496"/>
          <w:b/>
        </w:rPr>
        <w:t xml:space="preserve"> </w:t>
      </w:r>
      <w:r>
        <w:rPr>
          <w:rFonts w:ascii="Calibri" w:hAnsi="Calibri" w:cs="Calibri" w:eastAsia="Calibri"/>
          <w:rStyle w:val="VerbatimChar"/>
          <w:color w:val="2E5496"/>
          <w:b/>
        </w:rPr>
        <w:t xml:space="preserve">READ.ME</w:t>
      </w:r>
      <w:r>
        <w:rPr>
          <w:rFonts w:ascii="Calibri" w:hAnsi="Calibri" w:cs="Calibri" w:eastAsia="Calibri"/>
          <w:color w:val="2E5496"/>
          <w:b/>
        </w:rPr>
        <w:t xml:space="preserve"> </w:t>
      </w:r>
      <w:r>
        <w:rPr>
          <w:rFonts w:ascii="Calibri" w:hAnsi="Calibri" w:cs="Calibri" w:eastAsia="Calibri"/>
          <w:color w:val="2E5496"/>
          <w:b/>
        </w:rPr>
        <w:t xml:space="preserve">tab)</w:t>
      </w:r>
    </w:p>
    <w:p>
      <w:pPr>
        <w:pStyle w:val="FirstParagraph"/>
        <w:keepNext/>
      </w:pPr>
      <w:r>
        <w:rPr>
          <w:rFonts w:ascii="Calibri" w:hAnsi="Calibri" w:cs="Calibri" w:eastAsia="Calibri"/>
        </w:rPr>
        <w:t>All traits are scored yes/no by eye from the daily color-card photo. Verify whether microscope photos were also used for scoring before writing final methods. Blank/NA = not scored that visit; if possible, distinguish not visible, missing, dead, and absent.</w:t>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tbl>
      <w:tblPr>
        <w:tblStyle w:val="Table"/>
        <w:tblW w:type="pct" w:w="5000"/>
        <w:tblBorders>
          <w:top w:val="single" w:sz="2" w:color="C7D2E2" w:space="0"/>
          <w:left w:val="single" w:sz="2" w:color="C7D2E2" w:space="0"/>
          <w:bottom w:val="single" w:sz="2" w:color="C7D2E2" w:space="0"/>
          <w:right w:val="single" w:sz="2" w:color="C7D2E2" w:space="0"/>
          <w:insideH w:val="single" w:sz="2" w:color="C7D2E2" w:space="0"/>
          <w:insideV w:val="single" w:sz="2" w:color="C7D2E2" w:space="0"/>
        </w:tblBorders>
        <w:tblLayout w:type="autofit"/>
        <w:tblLook w:firstRow="1" w:lastRow="0" w:firstColumn="0" w:lastColumn="0" w:noHBand="0" w:noVBand="0" w:val="0020"/>
      </w:tblPr>
      <w:tblGrid>
        <w:gridCol w:w="3960"/>
        <w:gridCol w:w="3960"/>
      </w:tblGrid>
      <w:tr>
        <w:trPr>
          <w:cantSplit/>
          <w:tblHeader w:val="on"/>
        </w:trPr>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 xml:space="preserve">Column</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 xml:space="preserve">Definition</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polyps_out</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The majority of polyps were out and relaxed.</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hole_in_center</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A hole was present in the center of the wound.</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polyp_in_hole</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A polyp was present in the hole.</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wound_smoothed</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The wounded tissue showed signs of skeletal remodeling / smoothing.</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pigment_over_wound</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The wound area appeared pigmented.</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tip_exist</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The axial corallite was present.</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tip_extension</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The axial corallite extended vertically.</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 xml:space="preserve">new_corallites_on_tip</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Newly budding corallites were present along the axial corallite.</w:t>
            </w:r>
          </w:p>
        </w:tc>
      </w:tr>
      <w:tr>
        <w:trPr>
          <w:cantSplit/>
        </w:trPr>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Style w:val="VerbatimChar"/>
              </w:rPr>
              <w:t xml:space="preserve">algae_on_wound</w:t>
            </w:r>
          </w:p>
        </w:tc>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Pr>
              <w:t xml:space="preserve">Algae was present on the wound area.</w:t>
            </w:r>
          </w:p>
        </w:tc>
      </w:tr>
    </w:tbl>
    <w:p>
      <w:pPr>
        <w:pStyle w:val="BodyText"/>
        <w:spacing w:before="200"/>
      </w:pPr>
      <w:r>
        <w:rPr>
          <w:rFonts w:ascii="Calibri" w:hAnsi="Calibri" w:cs="Calibri" w:eastAsia="Calibri"/>
        </w:rPr>
        <w:t>Design columns: day (post-wound day, D0 = wounding), treatment (28/31 °C), tank, thicket (field thicket/genet proxy; pre-genotyping alphabetical label), id (coral), wounded (yes = wounded, no = control).</w:t>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bookmarkEnd w:id="9"/>
    <w:bookmarkStart w:id="10" w:name="Xcdf19f2a7cc7548bcf3fd81cdff8e4df36b26e3"/>
    <w:p>
      <w:pPr>
        <w:pStyle w:val="Heading2"/>
        <w:keepNext/>
        <w:spacing w:before="220" w:after="70"/>
      </w:pPr>
      <w:r>
        <w:rPr>
          <w:rFonts w:ascii="Calibri" w:hAnsi="Calibri" w:cs="Calibri" w:eastAsia="Calibri"/>
          <w:color w:val="2E5496"/>
          <w:b/>
        </w:rPr>
        <w:t>Healing timeline (28 C corals; from the field-notes doc)</w:t>
      </w:r>
    </w:p>
    <w:p>
      <w:pPr>
        <w:pStyle w:val="FirstParagraph"/>
        <w:keepNext/>
      </w:pPr>
      <w:r>
        <w:rPr>
          <w:rFonts w:ascii="Calibri" w:hAnsi="Calibri" w:cs="Calibri" w:eastAsia="Calibri"/>
        </w:rPr>
        <w:t xml:space="preserve">The healing milestones happen</w:t>
      </w:r>
      <w:r>
        <w:rPr>
          <w:rFonts w:ascii="Calibri" w:hAnsi="Calibri" w:cs="Calibri" w:eastAsia="Calibri"/>
        </w:rPr>
        <w:t xml:space="preserve"> </w:t>
      </w:r>
      <w:r>
        <w:rPr>
          <w:rFonts w:ascii="Calibri" w:hAnsi="Calibri" w:cs="Calibri" w:eastAsia="Calibri"/>
          <w:b/>
          <w:bCs/>
        </w:rPr>
        <w:t xml:space="preserve">in sequence</w:t>
      </w:r>
      <w:r>
        <w:rPr>
          <w:rFonts w:ascii="Calibri" w:hAnsi="Calibri" w:cs="Calibri" w:eastAsia="Calibri"/>
        </w:rPr>
        <w:t xml:space="preserve">:</w:t>
      </w:r>
    </w:p>
    <w:tbl>
      <w:tblPr>
        <w:tblStyle w:val="Table"/>
        <w:tblW w:type="pct" w:w="5000"/>
        <w:tblBorders>
          <w:top w:val="single" w:sz="2" w:color="C7D2E2" w:space="0"/>
          <w:left w:val="single" w:sz="2" w:color="C7D2E2" w:space="0"/>
          <w:bottom w:val="single" w:sz="2" w:color="C7D2E2" w:space="0"/>
          <w:right w:val="single" w:sz="2" w:color="C7D2E2" w:space="0"/>
          <w:insideH w:val="single" w:sz="2" w:color="C7D2E2" w:space="0"/>
          <w:insideV w:val="single" w:sz="2" w:color="C7D2E2" w:space="0"/>
        </w:tblBorders>
        <w:tblLayout w:type="autofit"/>
        <w:tblLook w:firstRow="1" w:lastRow="0" w:firstColumn="0" w:lastColumn="0" w:noHBand="0" w:noVBand="0" w:val="0020"/>
      </w:tblPr>
      <w:tblGrid>
        <w:gridCol w:w="3960"/>
        <w:gridCol w:w="3960"/>
      </w:tblGrid>
      <w:tr>
        <w:trPr>
          <w:cantSplit/>
          <w:tblHeader w:val="on"/>
        </w:trPr>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 xml:space="preserve">Day</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 xml:space="preserve">Observation</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0–1</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Blunt wound; coarse skeleton, no tissue.</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2</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Skeletal smoothing begins;</w:t>
            </w:r>
            <w:r>
              <w:rPr>
                <w:rFonts w:ascii="Calibri" w:hAnsi="Calibri" w:cs="Calibri" w:eastAsia="Calibri"/>
              </w:rPr>
              <w:t xml:space="preserve"> </w:t>
            </w:r>
            <w:r>
              <w:rPr>
                <w:rFonts w:ascii="Calibri" w:hAnsi="Calibri" w:cs="Calibri" w:eastAsia="Calibri"/>
                <w:b/>
                <w:bCs/>
              </w:rPr>
              <w:t xml:space="preserve">axial polyp hole begins to be defined</w:t>
            </w:r>
            <w:r>
              <w:rPr>
                <w:rFonts w:ascii="Calibri" w:hAnsi="Calibri" w:cs="Calibri" w:eastAsia="Calibri"/>
              </w:rPr>
              <w:t xml:space="preserve">.</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3</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Smoothing continues; axial polyp hole becomes more defined.</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4</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Obvious axial polyp hole present</w:t>
            </w:r>
            <w:r>
              <w:rPr>
                <w:rFonts w:ascii="Calibri" w:hAnsi="Calibri" w:cs="Calibri" w:eastAsia="Calibri"/>
              </w:rPr>
              <w:t xml:space="preserve"> </w:t>
            </w:r>
            <w:r>
              <w:rPr>
                <w:rFonts w:ascii="Calibri" w:hAnsi="Calibri" w:cs="Calibri" w:eastAsia="Calibri"/>
                <w:b/>
                <w:bCs/>
              </w:rPr>
              <w:t xml:space="preserve">with axial polyp present</w:t>
            </w:r>
            <w:r>
              <w:rPr>
                <w:rFonts w:ascii="Calibri" w:hAnsi="Calibri" w:cs="Calibri" w:eastAsia="Calibri"/>
              </w:rPr>
              <w:t xml:space="preserve">; skeleton rounding out.</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6</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Definitive axial hole with polyp and smoothed skeleton; ~50% chance of tip/axial corallite beginning.</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8</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Greater chance of axial corallite existing, possible extension.</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10</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Corallite extension continues.</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12</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 xml:space="preserve">New corallites begin forming on the axial corallite "like branches on a tree".</w:t>
            </w:r>
          </w:p>
        </w:tc>
      </w:tr>
      <w:tr>
        <w:trPr>
          <w:cantSplit/>
        </w:trPr>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Pr>
              <w:t xml:space="preserve">13</w:t>
            </w:r>
          </w:p>
        </w:tc>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Pr>
              <w:t xml:space="preserve">New corallites continue; polyps may be present in these corallites.</w:t>
            </w:r>
          </w:p>
        </w:tc>
      </w:tr>
    </w:tbl>
    <w:bookmarkEnd w:id="10"/>
    <w:bookmarkStart w:id="11" w:name="X7dd2f8115910859fc7d980f0bac3988e5c7ebe5"/>
    <w:p>
      <w:pPr>
        <w:pStyle w:val="Heading2"/>
        <w:keepNext/>
        <w:spacing w:before="220" w:after="70"/>
      </w:pPr>
      <w:r>
        <w:rPr>
          <w:rFonts w:ascii="Calibri" w:hAnsi="Calibri" w:cs="Calibri" w:eastAsia="Calibri"/>
          <w:rStyle w:val="VerbatimChar"/>
          <w:color w:val="2E5496"/>
          <w:b/>
        </w:rPr>
        <w:t xml:space="preserve">hole_in_center</w:t>
      </w:r>
      <w:r>
        <w:rPr>
          <w:rFonts w:ascii="Calibri" w:hAnsi="Calibri" w:cs="Calibri" w:eastAsia="Calibri"/>
          <w:color w:val="2E5496"/>
          <w:b/>
        </w:rPr>
        <w:t xml:space="preserve"> </w:t>
      </w:r>
      <w:r>
        <w:rPr>
          <w:rFonts w:ascii="Calibri" w:hAnsi="Calibri" w:cs="Calibri" w:eastAsia="Calibri"/>
          <w:color w:val="2E5496"/>
          <w:b/>
        </w:rPr>
        <w:t xml:space="preserve">and</w:t>
      </w:r>
      <w:r>
        <w:rPr>
          <w:rFonts w:ascii="Calibri" w:hAnsi="Calibri" w:cs="Calibri" w:eastAsia="Calibri"/>
          <w:color w:val="2E5496"/>
          <w:b/>
        </w:rPr>
        <w:t xml:space="preserve"> </w:t>
      </w:r>
      <w:r>
        <w:rPr>
          <w:rFonts w:ascii="Calibri" w:hAnsi="Calibri" w:cs="Calibri" w:eastAsia="Calibri"/>
          <w:rStyle w:val="VerbatimChar"/>
          <w:color w:val="2E5496"/>
          <w:b/>
        </w:rPr>
        <w:t xml:space="preserve">polyp_in_hole</w:t>
      </w:r>
      <w:r>
        <w:rPr>
          <w:rFonts w:ascii="Calibri" w:hAnsi="Calibri" w:cs="Calibri" w:eastAsia="Calibri"/>
          <w:color w:val="2E5496"/>
          <w:b/>
        </w:rPr>
        <w:t xml:space="preserve"> </w:t>
      </w:r>
      <w:r>
        <w:rPr>
          <w:rFonts w:ascii="Calibri" w:hAnsi="Calibri" w:cs="Calibri" w:eastAsia="Calibri"/>
          <w:color w:val="2E5496"/>
          <w:b/>
        </w:rPr>
        <w:t xml:space="preserve">are one trait →</w:t>
      </w:r>
      <w:r>
        <w:rPr>
          <w:rFonts w:ascii="Calibri" w:hAnsi="Calibri" w:cs="Calibri" w:eastAsia="Calibri"/>
          <w:color w:val="2E5496"/>
          <w:b/>
        </w:rPr>
        <w:t xml:space="preserve"> </w:t>
      </w:r>
      <w:r>
        <w:rPr>
          <w:rFonts w:ascii="Calibri" w:hAnsi="Calibri" w:cs="Calibri" w:eastAsia="Calibri"/>
          <w:rStyle w:val="VerbatimChar"/>
          <w:color w:val="2E5496"/>
          <w:b/>
        </w:rPr>
        <w:t xml:space="preserve">axial_polyp_formation</w:t>
      </w:r>
    </w:p>
    <w:p>
      <w:pPr>
        <w:pStyle w:val="FirstParagraph"/>
      </w:pPr>
      <w:r>
        <w:rPr>
          <w:rFonts w:ascii="Calibri" w:hAnsi="Calibri" w:cs="Calibri" w:eastAsia="Calibri"/>
        </w:rPr>
        <w:t>In both data.csv and the live master Google Sheet, polyp_in_hole is the same value in every row to hole_in_center — same yes/no/blank/NA in every row (290 yes, 94 no, 384 NA; perfect diagonal cross-tab), switching to yes on the same visit for all 24 wounded corals.</w:t>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b/>
          <w:b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p>
      <w:pPr>
        <w:pStyle w:val="BodyText"/>
      </w:pPr>
      <w:r>
        <w:rPr>
          <w:rFonts w:ascii="Calibri" w:hAnsi="Calibri" w:cs="Calibri" w:eastAsia="Calibri"/>
          <w:b/>
          <w:bCs/>
        </w:rPr>
        <w:t>This is not a data-entry error — it is how the trait was scored. M. Brzezinski (pers. comm., 2026) confirmed the central "hole" is the axial polyp hole, which forms around the regenerating axial polyp, so the two go together (a hole without a polyp was rare; add the exact count before citing): a single observable. On Molly's recommendation, the two are combined and renamed axial_polyp_formation (the axial corallite/calyx + polyp structure).</w:t>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i/>
          <w:i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b/>
          <w:bCs/>
        </w:rPr>
      </w:r>
      <w:r>
        <w:rPr>
          <w:rFonts w:ascii="Calibri" w:hAnsi="Calibri" w:cs="Calibri" w:eastAsia="Calibri"/>
          <w:b/>
          <w:bCs/>
        </w:rPr>
      </w:r>
      <w:r>
        <w:rPr>
          <w:rFonts w:ascii="Calibri" w:hAnsi="Calibri" w:cs="Calibri" w:eastAsia="Calibri"/>
          <w:rStyle w:val="VerbatimChar"/>
          <w:b/>
          <w:b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p>
    <w:p>
      <w:pPr>
        <w:pStyle w:val="BodyText"/>
      </w:pPr>
      <w:r>
        <w:rPr>
          <w:rFonts w:ascii="Calibri" w:hAnsi="Calibri" w:cs="Calibri" w:eastAsia="Calibri"/>
          <w:b/>
          <w:bCs/>
        </w:rPr>
        <w:t xml:space="preserve">In the pipeline:</w:t>
      </w:r>
      <w:r>
        <w:rPr>
          <w:rFonts w:ascii="Calibri" w:hAnsi="Calibri" w:cs="Calibri" w:eastAsia="Calibri"/>
        </w:rPr>
        <w:t xml:space="preserve"> </w:t>
      </w:r>
      <w:r>
        <w:rPr>
          <w:rFonts w:ascii="Calibri" w:hAnsi="Calibri" w:cs="Calibri" w:eastAsia="Calibri"/>
          <w:rStyle w:val="VerbatimChar"/>
        </w:rPr>
        <w:t xml:space="preserve">04_physio_morphology.R</w:t>
      </w:r>
      <w:r>
        <w:rPr>
          <w:rFonts w:ascii="Calibri" w:hAnsi="Calibri" w:cs="Calibri" w:eastAsia="Calibri"/>
        </w:rPr>
        <w:t xml:space="preserve"> </w:t>
      </w:r>
      <w:r>
        <w:rPr>
          <w:rFonts w:ascii="Calibri" w:hAnsi="Calibri" w:cs="Calibri" w:eastAsia="Calibri"/>
        </w:rPr>
        <w:t xml:space="preserve">keeps both original columns (for</w:t>
      </w:r>
      <w:r>
        <w:rPr>
          <w:rFonts w:ascii="Calibri" w:hAnsi="Calibri" w:cs="Calibri" w:eastAsia="Calibri"/>
        </w:rPr>
        <w:t xml:space="preserve"> </w:t>
      </w:r>
      <w:r>
        <w:rPr>
          <w:rFonts w:ascii="Calibri" w:hAnsi="Calibri" w:cs="Calibri" w:eastAsia="Calibri"/>
        </w:rPr>
        <w:t xml:space="preserve">provenance), checks they are still identical, and creates</w:t>
      </w:r>
      <w:r>
        <w:rPr>
          <w:rFonts w:ascii="Calibri" w:hAnsi="Calibri" w:cs="Calibri" w:eastAsia="Calibri"/>
        </w:rPr>
        <w:t xml:space="preserve"> </w:t>
      </w:r>
      <w:r>
        <w:rPr>
          <w:rFonts w:ascii="Calibri" w:hAnsi="Calibri" w:cs="Calibri" w:eastAsia="Calibri"/>
          <w:rStyle w:val="VerbatimChar"/>
        </w:rPr>
        <w:t xml:space="preserve">axial_polyp_formation = hole_in_center</w:t>
      </w:r>
      <w:r>
        <w:rPr>
          <w:rFonts w:ascii="Calibri" w:hAnsi="Calibri" w:cs="Calibri" w:eastAsia="Calibri"/>
        </w:rPr>
        <w:t xml:space="preserve">. All downstream analysis</w:t>
      </w:r>
      <w:r>
        <w:rPr>
          <w:rFonts w:ascii="Calibri" w:hAnsi="Calibri" w:cs="Calibri" w:eastAsia="Calibri"/>
        </w:rPr>
        <w:t xml:space="preserve"> </w:t>
      </w:r>
      <w:r>
        <w:rPr>
          <w:rFonts w:ascii="Calibri" w:hAnsi="Calibri" w:cs="Calibri" w:eastAsia="Calibri"/>
        </w:rPr>
        <w:t xml:space="preserve">(</w:t>
      </w:r>
      <w:r>
        <w:rPr>
          <w:rFonts w:ascii="Calibri" w:hAnsi="Calibri" w:cs="Calibri" w:eastAsia="Calibri"/>
          <w:rStyle w:val="VerbatimChar"/>
        </w:rPr>
        <w:t xml:space="preserve">12_models.R</w:t>
      </w:r>
      <w:r>
        <w:rPr>
          <w:rFonts w:ascii="Calibri" w:hAnsi="Calibri" w:cs="Calibri" w:eastAsia="Calibri"/>
        </w:rPr>
        <w:t xml:space="preserve">,</w:t>
      </w:r>
      <w:r>
        <w:rPr>
          <w:rFonts w:ascii="Calibri" w:hAnsi="Calibri" w:cs="Calibri" w:eastAsia="Calibri"/>
        </w:rPr>
        <w:t xml:space="preserve"> </w:t>
      </w:r>
      <w:r>
        <w:rPr>
          <w:rFonts w:ascii="Calibri" w:hAnsi="Calibri" w:cs="Calibri" w:eastAsia="Calibri"/>
          <w:rStyle w:val="VerbatimChar"/>
        </w:rPr>
        <w:t xml:space="preserve">14_morphology_kaplan.R</w:t>
      </w:r>
      <w:r>
        <w:rPr>
          <w:rFonts w:ascii="Calibri" w:hAnsi="Calibri" w:cs="Calibri" w:eastAsia="Calibri"/>
        </w:rPr>
        <w:t xml:space="preserve">,</w:t>
      </w:r>
      <w:r>
        <w:rPr>
          <w:rFonts w:ascii="Calibri" w:hAnsi="Calibri" w:cs="Calibri" w:eastAsia="Calibri"/>
        </w:rPr>
        <w:t xml:space="preserve"> </w:t>
      </w:r>
      <w:r>
        <w:rPr>
          <w:rFonts w:ascii="Calibri" w:hAnsi="Calibri" w:cs="Calibri" w:eastAsia="Calibri"/>
          <w:rStyle w:val="VerbatimChar"/>
        </w:rPr>
        <w:t xml:space="preserve">sensitivity/28_multiple_testing.R</w:t>
      </w:r>
      <w:r>
        <w:rPr>
          <w:rFonts w:ascii="Calibri" w:hAnsi="Calibri" w:cs="Calibri" w:eastAsia="Calibri"/>
        </w:rPr>
        <w:t xml:space="preserve">,</w:t>
      </w:r>
      <w:r>
        <w:rPr>
          <w:rFonts w:ascii="Calibri" w:hAnsi="Calibri" w:cs="Calibri" w:eastAsia="Calibri"/>
        </w:rPr>
        <w:t xml:space="preserve"> </w:t>
      </w:r>
      <w:r>
        <w:rPr>
          <w:rFonts w:ascii="Calibri" w:hAnsi="Calibri" w:cs="Calibri" w:eastAsia="Calibri"/>
        </w:rPr>
        <w:t xml:space="preserve">diagnostics) uses</w:t>
      </w:r>
      <w:r>
        <w:rPr>
          <w:rFonts w:ascii="Calibri" w:hAnsi="Calibri" w:cs="Calibri" w:eastAsia="Calibri"/>
        </w:rPr>
        <w:t xml:space="preserve"> </w:t>
      </w:r>
      <w:r>
        <w:rPr>
          <w:rFonts w:ascii="Calibri" w:hAnsi="Calibri" w:cs="Calibri" w:eastAsia="Calibri"/>
          <w:rStyle w:val="VerbatimChar"/>
        </w:rPr>
        <w:t xml:space="preserve">axial_polyp_formation</w:t>
      </w:r>
      <w:r>
        <w:rPr>
          <w:rFonts w:ascii="Calibri" w:hAnsi="Calibri" w:cs="Calibri" w:eastAsia="Calibri"/>
        </w:rPr>
        <w:t xml:space="preserve">, so the trait is modelled, plotted, and</w:t>
      </w:r>
      <w:r>
        <w:rPr>
          <w:rFonts w:ascii="Calibri" w:hAnsi="Calibri" w:cs="Calibri" w:eastAsia="Calibri"/>
        </w:rPr>
        <w:t xml:space="preserve"> </w:t>
      </w:r>
      <w:r>
        <w:rPr>
          <w:rFonts w:ascii="Calibri" w:hAnsi="Calibri" w:cs="Calibri" w:eastAsia="Calibri"/>
        </w:rPr>
        <w:t xml:space="preserve">entered into the BH multiple-testing family exactly once. No re-scoring is needed.</w:t>
      </w:r>
    </w:p>
    <w:p>
      <w:pPr>
        <w:pStyle w:val="BlockText"/>
      </w:pPr>
      <w:r>
        <w:rPr>
          <w:rFonts w:ascii="Calibri" w:hAnsi="Calibri" w:cs="Calibri" w:eastAsia="Calibri"/>
        </w:rPr>
        <w:t>Phase note: Table 1 of the manuscript places this trait in the tissue-healing phase. This fits the two-phase framework: tissue covers the wound first, then skeleton/corallites regrow, which scores regeneration at the branch tip via tip_exist / tip_extension / new_corallites_on_tip — even though the axial polyp hole is where the axial corallite eventually regenerates.</w:t>
      </w:r>
      <w:r>
        <w:rPr>
          <w:rFonts w:ascii="Calibri" w:hAnsi="Calibri" w:cs="Calibri" w:eastAsia="Calibri"/>
        </w:rPr>
      </w:r>
      <w:r>
        <w:rPr>
          <w:rFonts w:ascii="Calibri" w:hAnsi="Calibri" w:cs="Calibri" w:eastAsia="Calibri"/>
          <w:b/>
          <w:b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i/>
          <w:i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p>
    <w:bookmarkEnd w:id="11"/>
    <w:bookmarkEnd w:id="12"/>
    <w:sectPr>
      <w:footnotePr>
        <w:numRestart w:val="eachSect"/>
      </w:footnotePr>
      <w:pgSz w:w="12240" w:h="15840"/>
      <w:pgMar w:left="1080" w:right="108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ascii="Calibri" w:hAnsi="Calibri" w:cs="Calibri" w:eastAsia="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2026-07-06T01:19:49Z</dcterms:created>
  <dcterms:modified xsi:type="dcterms:W3CDTF">2026-07-06T01:19:49Z</dcterms:modified>
</cp:coreProperties>
</file>

<file path=docProps/custom.xml><?xml version="1.0" encoding="utf-8"?>
<Properties xmlns="http://schemas.openxmlformats.org/officeDocument/2006/custom-properties" xmlns:vt="http://schemas.openxmlformats.org/officeDocument/2006/docPropsVTypes"/>
</file>