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B48" w:rsidRDefault="001D6AB1">
      <w:r>
        <w:rPr>
          <w:noProof/>
        </w:rPr>
        <w:drawing>
          <wp:inline distT="0" distB="0" distL="0" distR="0">
            <wp:extent cx="8181975" cy="44939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lue of Information Infographic v2 2017_3_17.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8191921" cy="4499430"/>
                    </a:xfrm>
                    <a:prstGeom prst="rect">
                      <a:avLst/>
                    </a:prstGeom>
                  </pic:spPr>
                </pic:pic>
              </a:graphicData>
            </a:graphic>
          </wp:inline>
        </w:drawing>
      </w:r>
    </w:p>
    <w:p w:rsidR="001D6AB1" w:rsidRDefault="001D6AB1">
      <w:r>
        <w:t xml:space="preserve">Effective decision-making in a system with an environmental, ecological, or management threshold can be extremely difficult, but is extremely important to avoid detrimental collapses of natural resources. This diagram illustrates how managers must incorporate information about resource harvest intensity, the costs and benefits of monitoring, and distance from a threshold in order to design and implement successful and economically sound management protocols. </w:t>
      </w:r>
    </w:p>
    <w:p w:rsidR="001D6AB1" w:rsidRDefault="001D6AB1"/>
    <w:p w:rsidR="001D6AB1" w:rsidRDefault="001D6AB1"/>
    <w:p w:rsidR="001D6AB1" w:rsidRDefault="001D6AB1">
      <w:bookmarkStart w:id="0" w:name="_GoBack"/>
      <w:r>
        <w:rPr>
          <w:noProof/>
        </w:rPr>
        <w:lastRenderedPageBreak/>
        <w:drawing>
          <wp:inline distT="0" distB="0" distL="0" distR="0">
            <wp:extent cx="8229600" cy="5710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alue of Information Message Box Draft 2 2017_3_1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29600" cy="5710555"/>
                    </a:xfrm>
                    <a:prstGeom prst="rect">
                      <a:avLst/>
                    </a:prstGeom>
                  </pic:spPr>
                </pic:pic>
              </a:graphicData>
            </a:graphic>
          </wp:inline>
        </w:drawing>
      </w:r>
      <w:bookmarkEnd w:id="0"/>
    </w:p>
    <w:sectPr w:rsidR="001D6AB1" w:rsidSect="001D6AB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AB1"/>
    <w:rsid w:val="001D6AB1"/>
    <w:rsid w:val="004F1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CDE88-8AE9-46B1-9A07-4F77F117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70</Words>
  <Characters>400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Curtis</dc:creator>
  <cp:keywords/>
  <dc:description/>
  <cp:lastModifiedBy>Joseph Curtis</cp:lastModifiedBy>
  <cp:revision>1</cp:revision>
  <dcterms:created xsi:type="dcterms:W3CDTF">2017-03-17T20:37:00Z</dcterms:created>
  <dcterms:modified xsi:type="dcterms:W3CDTF">2017-03-17T20:46:00Z</dcterms:modified>
</cp:coreProperties>
</file>