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616EFA" w14:textId="77777777" w:rsidR="00B2183D" w:rsidRDefault="00F51E2B">
      <w:r>
        <w:t>Changes to model</w:t>
      </w:r>
    </w:p>
    <w:p w14:paraId="38EB4F5A" w14:textId="77777777" w:rsidR="00F51E2B" w:rsidRDefault="00F51E2B"/>
    <w:p w14:paraId="36500411" w14:textId="77777777" w:rsidR="00F51E2B" w:rsidRDefault="00F51E2B" w:rsidP="00F51E2B">
      <w:pPr>
        <w:pStyle w:val="ListParagraph"/>
        <w:numPr>
          <w:ilvl w:val="0"/>
          <w:numId w:val="1"/>
        </w:numPr>
      </w:pPr>
      <w:r>
        <w:t>I reverted back to a different formulation of the production function because it is more flexible and allows for a wider set of interesting parameterization:</w:t>
      </w:r>
    </w:p>
    <w:p w14:paraId="36B8C7E2" w14:textId="77777777" w:rsidR="00F51E2B" w:rsidRDefault="00F51E2B" w:rsidP="00F51E2B"/>
    <w:p w14:paraId="69D8FC6B" w14:textId="77777777" w:rsidR="00F51E2B" w:rsidRDefault="00F51E2B" w:rsidP="00F51E2B"/>
    <w:p w14:paraId="44589479" w14:textId="77777777" w:rsidR="00F51E2B" w:rsidRDefault="00F51E2B" w:rsidP="002F1848">
      <w:pPr>
        <w:ind w:firstLine="720"/>
      </w:pPr>
      <w:r>
        <w:rPr>
          <w:noProof/>
        </w:rPr>
        <w:drawing>
          <wp:inline distT="0" distB="0" distL="0" distR="0" wp14:anchorId="60B7006D" wp14:editId="6798453D">
            <wp:extent cx="2222500" cy="33020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22500" cy="330200"/>
                    </a:xfrm>
                    <a:prstGeom prst="rect">
                      <a:avLst/>
                    </a:prstGeom>
                    <a:noFill/>
                    <a:ln>
                      <a:noFill/>
                    </a:ln>
                  </pic:spPr>
                </pic:pic>
              </a:graphicData>
            </a:graphic>
          </wp:inline>
        </w:drawing>
      </w:r>
    </w:p>
    <w:p w14:paraId="1544CC9D" w14:textId="42F13F67" w:rsidR="00F51E2B" w:rsidRDefault="00441D7D" w:rsidP="00F51E2B">
      <w:r>
        <w:t xml:space="preserve"> </w:t>
      </w:r>
    </w:p>
    <w:p w14:paraId="0B6A50AC" w14:textId="12C1197E" w:rsidR="00F51E2B" w:rsidRDefault="00F51E2B" w:rsidP="00F51E2B">
      <w:r>
        <w:t>The benefit of this parameterization is that A can be set at levels less than or equal to 0, which can create scenarios where there is not a tipping point, but there is a range of biomass where productivity becomes very low (but still positive).</w:t>
      </w:r>
      <w:r w:rsidR="002F1848">
        <w:t xml:space="preserve">  If you set A to be something like -500, you basically have the logistic </w:t>
      </w:r>
      <w:r w:rsidR="00F143E0">
        <w:t>function.</w:t>
      </w:r>
    </w:p>
    <w:p w14:paraId="08A57B5A" w14:textId="77777777" w:rsidR="00F51E2B" w:rsidRDefault="00F51E2B" w:rsidP="00F51E2B"/>
    <w:p w14:paraId="4F79ED42" w14:textId="485F7D21" w:rsidR="00F51E2B" w:rsidRDefault="00F51E2B" w:rsidP="00F51E2B">
      <w:pPr>
        <w:pStyle w:val="ListParagraph"/>
        <w:numPr>
          <w:ilvl w:val="0"/>
          <w:numId w:val="1"/>
        </w:numPr>
      </w:pPr>
      <w:r>
        <w:t>I switched the metric for return on investment to be the difference in NPV in the high and low precision case</w:t>
      </w:r>
      <w:r w:rsidR="00195279">
        <w:t xml:space="preserve"> </w:t>
      </w:r>
    </w:p>
    <w:p w14:paraId="138FD459" w14:textId="77777777" w:rsidR="00F51E2B" w:rsidRDefault="00F51E2B" w:rsidP="00F51E2B">
      <w:pPr>
        <w:pStyle w:val="ListParagraph"/>
        <w:numPr>
          <w:ilvl w:val="0"/>
          <w:numId w:val="1"/>
        </w:numPr>
      </w:pPr>
      <w:r>
        <w:t>I changed the observation error model so that observation errors are log-normal.  This produces more sensible patterns of error</w:t>
      </w:r>
    </w:p>
    <w:p w14:paraId="0FD205DE" w14:textId="77777777" w:rsidR="00F51E2B" w:rsidRDefault="00F51E2B" w:rsidP="00F51E2B">
      <w:pPr>
        <w:pStyle w:val="ListParagraph"/>
        <w:numPr>
          <w:ilvl w:val="0"/>
          <w:numId w:val="1"/>
        </w:numPr>
      </w:pPr>
      <w:r>
        <w:t>I put in a cost associated with a exploitation rate F, such that costs equals c*F.  I used c=200, which means that when B=20, there is no profit to be made from fishing all 20 biomass units out of the ocean.</w:t>
      </w:r>
    </w:p>
    <w:p w14:paraId="0737DD95" w14:textId="18F4FF49" w:rsidR="00F51E2B" w:rsidRDefault="00F51E2B" w:rsidP="00F51E2B">
      <w:pPr>
        <w:pStyle w:val="ListParagraph"/>
        <w:numPr>
          <w:ilvl w:val="0"/>
          <w:numId w:val="1"/>
        </w:numPr>
      </w:pPr>
      <w:r>
        <w:t>I decoupled the lower biomass limit of the harvest control rule from the alle</w:t>
      </w:r>
      <w:r w:rsidR="002F1848">
        <w:t xml:space="preserve">e threshold A.  This makes for </w:t>
      </w:r>
      <w:r>
        <w:t>some interesting outcomes.  If A is below Blim, then there is little benefit from information as B approaches A, because there is no fishing happening there anyways.  If A is higher than Blim, you get the weird outcome where for B just a little bit less than A, low information does better because you end up fishing out every last one (e.g. this is because there is no value associated with protecting the stock).</w:t>
      </w:r>
    </w:p>
    <w:p w14:paraId="053C5EFF" w14:textId="77777777" w:rsidR="00F51E2B" w:rsidRDefault="00F51E2B" w:rsidP="00F51E2B">
      <w:pPr>
        <w:pStyle w:val="ListParagraph"/>
        <w:numPr>
          <w:ilvl w:val="0"/>
          <w:numId w:val="1"/>
        </w:numPr>
      </w:pPr>
      <w:r>
        <w:t>I fixed some wonkiness with the random number seeds</w:t>
      </w:r>
    </w:p>
    <w:p w14:paraId="78150326" w14:textId="77777777" w:rsidR="00F51E2B" w:rsidRDefault="00F51E2B" w:rsidP="00F51E2B">
      <w:pPr>
        <w:pStyle w:val="ListParagraph"/>
        <w:numPr>
          <w:ilvl w:val="0"/>
          <w:numId w:val="1"/>
        </w:numPr>
      </w:pPr>
      <w:r>
        <w:t>I changed the parameterization so that one specifies the Allee threshold A, MSY, and Bmsy. The model then solves for K and r.  This makes comparisons across values of A easier.</w:t>
      </w:r>
    </w:p>
    <w:p w14:paraId="5926B094" w14:textId="77777777" w:rsidR="002F1848" w:rsidRPr="00890D37" w:rsidRDefault="002F1848" w:rsidP="00F51E2B">
      <w:pPr>
        <w:pStyle w:val="ListParagraph"/>
        <w:numPr>
          <w:ilvl w:val="0"/>
          <w:numId w:val="1"/>
        </w:numPr>
        <w:rPr>
          <w:highlight w:val="yellow"/>
        </w:rPr>
      </w:pPr>
      <w:r>
        <w:t>The program “PlotFunctions” shows the production function, with the total catch following MSY ( in red), and also plots Catch Value (blue) and cost (red) as a function of Exploitation rate</w:t>
      </w:r>
      <w:r w:rsidRPr="00890D37">
        <w:rPr>
          <w:highlight w:val="yellow"/>
        </w:rPr>
        <w:t>.  Once we figure out the observation error CV needed to generate a particular level of confidence of avoiding the tipping point, then we can plot that on a secondary y axis on this same plot</w:t>
      </w:r>
    </w:p>
    <w:p w14:paraId="3C510DA2" w14:textId="77777777" w:rsidR="002F1848" w:rsidRDefault="002F1848" w:rsidP="002F1848">
      <w:pPr>
        <w:pStyle w:val="ListParagraph"/>
        <w:numPr>
          <w:ilvl w:val="0"/>
          <w:numId w:val="1"/>
        </w:numPr>
      </w:pPr>
      <w:r>
        <w:t>I changed some notation here and there to be consistent with conventions.  For instance, price is usually denoted ‘p’, rather than “ppp”</w:t>
      </w:r>
    </w:p>
    <w:p w14:paraId="37741B73" w14:textId="35EDE6B2" w:rsidR="00D005FF" w:rsidRDefault="002F1848" w:rsidP="00D005FF">
      <w:pPr>
        <w:pStyle w:val="ListParagraph"/>
        <w:numPr>
          <w:ilvl w:val="0"/>
          <w:numId w:val="1"/>
        </w:numPr>
      </w:pPr>
      <w:r>
        <w:t>The program “ViewModel” shows the result a of single run, at two levels of precision.  Used for diagnostics.</w:t>
      </w:r>
    </w:p>
    <w:p w14:paraId="02B80E4A" w14:textId="77777777" w:rsidR="00D005FF" w:rsidRDefault="00D005FF">
      <w:r>
        <w:br w:type="page"/>
      </w:r>
    </w:p>
    <w:p w14:paraId="6137D4DC" w14:textId="7B697B04" w:rsidR="00D005FF" w:rsidRDefault="00D005FF" w:rsidP="00D005FF">
      <w:pPr>
        <w:pStyle w:val="ListParagraph"/>
        <w:numPr>
          <w:ilvl w:val="0"/>
          <w:numId w:val="1"/>
        </w:numPr>
      </w:pPr>
      <w:r>
        <w:lastRenderedPageBreak/>
        <w:t>AS Questions</w:t>
      </w:r>
      <w:r w:rsidR="00DE5525">
        <w:t xml:space="preserve"> for TE</w:t>
      </w:r>
    </w:p>
    <w:p w14:paraId="6A08D544" w14:textId="4BB860E1" w:rsidR="00D005FF" w:rsidRDefault="00D005FF" w:rsidP="00D005FF">
      <w:pPr>
        <w:pStyle w:val="ListParagraph"/>
        <w:numPr>
          <w:ilvl w:val="1"/>
          <w:numId w:val="1"/>
        </w:numPr>
      </w:pPr>
      <w:r>
        <w:t xml:space="preserve">Need more detail on the outlier definition and why pulling outliers </w:t>
      </w:r>
      <w:r w:rsidR="00DE5525">
        <w:t>in repeat model</w:t>
      </w:r>
    </w:p>
    <w:p w14:paraId="5D0609F2" w14:textId="4CBED432" w:rsidR="00DE5525" w:rsidRDefault="00DE5525" w:rsidP="00D005FF">
      <w:pPr>
        <w:pStyle w:val="ListParagraph"/>
        <w:numPr>
          <w:ilvl w:val="1"/>
          <w:numId w:val="1"/>
        </w:numPr>
      </w:pPr>
      <w:r>
        <w:t xml:space="preserve">Given new log normal pull of cv and error in cv, I’m not sure what the investment CV relationship is. White board it. </w:t>
      </w:r>
      <w:bookmarkStart w:id="0" w:name="_GoBack"/>
      <w:bookmarkEnd w:id="0"/>
    </w:p>
    <w:sectPr w:rsidR="00DE5525" w:rsidSect="000161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A00002EF" w:usb1="4000207B" w:usb2="00000000" w:usb3="00000000" w:csb0="0000009F" w:csb1="00000000"/>
  </w:font>
  <w:font w:name="Cambria">
    <w:panose1 w:val="02040503050406030204"/>
    <w:charset w:val="00"/>
    <w:family w:val="auto"/>
    <w:pitch w:val="variable"/>
    <w:sig w:usb0="A00002EF" w:usb1="4000004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E21C3"/>
    <w:multiLevelType w:val="hybridMultilevel"/>
    <w:tmpl w:val="67663A66"/>
    <w:lvl w:ilvl="0" w:tplc="51E06C76">
      <w:numFmt w:val="bullet"/>
      <w:lvlText w:val="-"/>
      <w:lvlJc w:val="left"/>
      <w:pPr>
        <w:ind w:left="720" w:hanging="360"/>
      </w:pPr>
      <w:rPr>
        <w:rFonts w:ascii="Times New Roman" w:eastAsiaTheme="minorEastAsia" w:hAnsi="Times New Roman"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1E2B"/>
    <w:rsid w:val="0001610F"/>
    <w:rsid w:val="00155A80"/>
    <w:rsid w:val="00195279"/>
    <w:rsid w:val="002F1848"/>
    <w:rsid w:val="003B4A69"/>
    <w:rsid w:val="00441D7D"/>
    <w:rsid w:val="00512840"/>
    <w:rsid w:val="00890D37"/>
    <w:rsid w:val="00AA2178"/>
    <w:rsid w:val="00B2183D"/>
    <w:rsid w:val="00D005FF"/>
    <w:rsid w:val="00DC0215"/>
    <w:rsid w:val="00DE5525"/>
    <w:rsid w:val="00F143E0"/>
    <w:rsid w:val="00F22F97"/>
    <w:rsid w:val="00F51E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5F1D9F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1E2B"/>
    <w:pPr>
      <w:ind w:left="720"/>
      <w:contextualSpacing/>
    </w:pPr>
  </w:style>
  <w:style w:type="paragraph" w:styleId="BalloonText">
    <w:name w:val="Balloon Text"/>
    <w:basedOn w:val="Normal"/>
    <w:link w:val="BalloonTextChar"/>
    <w:uiPriority w:val="99"/>
    <w:semiHidden/>
    <w:unhideWhenUsed/>
    <w:rsid w:val="00F51E2B"/>
    <w:rPr>
      <w:rFonts w:ascii="Lucida Grande" w:hAnsi="Lucida Grande"/>
      <w:sz w:val="18"/>
      <w:szCs w:val="18"/>
    </w:rPr>
  </w:style>
  <w:style w:type="character" w:customStyle="1" w:styleId="BalloonTextChar">
    <w:name w:val="Balloon Text Char"/>
    <w:basedOn w:val="DefaultParagraphFont"/>
    <w:link w:val="BalloonText"/>
    <w:uiPriority w:val="99"/>
    <w:semiHidden/>
    <w:rsid w:val="00F51E2B"/>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1E2B"/>
    <w:pPr>
      <w:ind w:left="720"/>
      <w:contextualSpacing/>
    </w:pPr>
  </w:style>
  <w:style w:type="paragraph" w:styleId="BalloonText">
    <w:name w:val="Balloon Text"/>
    <w:basedOn w:val="Normal"/>
    <w:link w:val="BalloonTextChar"/>
    <w:uiPriority w:val="99"/>
    <w:semiHidden/>
    <w:unhideWhenUsed/>
    <w:rsid w:val="00F51E2B"/>
    <w:rPr>
      <w:rFonts w:ascii="Lucida Grande" w:hAnsi="Lucida Grande"/>
      <w:sz w:val="18"/>
      <w:szCs w:val="18"/>
    </w:rPr>
  </w:style>
  <w:style w:type="character" w:customStyle="1" w:styleId="BalloonTextChar">
    <w:name w:val="Balloon Text Char"/>
    <w:basedOn w:val="DefaultParagraphFont"/>
    <w:link w:val="BalloonText"/>
    <w:uiPriority w:val="99"/>
    <w:semiHidden/>
    <w:rsid w:val="00F51E2B"/>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emf"/><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382</Words>
  <Characters>2180</Characters>
  <Application>Microsoft Macintosh Word</Application>
  <DocSecurity>0</DocSecurity>
  <Lines>18</Lines>
  <Paragraphs>5</Paragraphs>
  <ScaleCrop>false</ScaleCrop>
  <Company>University of Washington</Company>
  <LinksUpToDate>false</LinksUpToDate>
  <CharactersWithSpaces>2557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Essington</dc:creator>
  <cp:keywords/>
  <dc:description/>
  <cp:lastModifiedBy>Adrian Stier</cp:lastModifiedBy>
  <cp:revision>8</cp:revision>
  <dcterms:created xsi:type="dcterms:W3CDTF">2014-06-13T21:45:00Z</dcterms:created>
  <dcterms:modified xsi:type="dcterms:W3CDTF">2014-06-18T19:43:00Z</dcterms:modified>
</cp:coreProperties>
</file>