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141F98" w14:textId="77777777" w:rsidR="00893361" w:rsidRDefault="00893361" w:rsidP="00893361"/>
    <w:p w14:paraId="210CFBAA" w14:textId="77777777" w:rsidR="00893361" w:rsidRPr="000D416F" w:rsidRDefault="00893361" w:rsidP="00893361">
      <w:pPr>
        <w:rPr>
          <w:rFonts w:ascii="Helvetica" w:hAnsi="Helvetica"/>
          <w:sz w:val="20"/>
          <w:szCs w:val="20"/>
        </w:rPr>
      </w:pPr>
      <w:r w:rsidRPr="000D416F">
        <w:rPr>
          <w:rFonts w:ascii="Helvetica" w:hAnsi="Helvetica"/>
          <w:sz w:val="20"/>
          <w:szCs w:val="20"/>
        </w:rPr>
        <w:t xml:space="preserve">To Do – From Marti K.’s editorial comments </w:t>
      </w:r>
    </w:p>
    <w:p w14:paraId="0A1F5C63" w14:textId="77777777" w:rsidR="00893361" w:rsidRPr="000D416F" w:rsidRDefault="00893361" w:rsidP="00893361">
      <w:pPr>
        <w:rPr>
          <w:rFonts w:ascii="Helvetica" w:hAnsi="Helvetica"/>
          <w:sz w:val="20"/>
          <w:szCs w:val="20"/>
        </w:rPr>
      </w:pPr>
    </w:p>
    <w:p w14:paraId="2FFB5842" w14:textId="77777777" w:rsidR="00893361" w:rsidRPr="000D416F" w:rsidRDefault="00893361" w:rsidP="00893361">
      <w:pPr>
        <w:pStyle w:val="ListParagraph"/>
        <w:numPr>
          <w:ilvl w:val="0"/>
          <w:numId w:val="1"/>
        </w:numPr>
        <w:rPr>
          <w:rFonts w:ascii="Helvetica" w:hAnsi="Helvetica"/>
          <w:sz w:val="20"/>
          <w:szCs w:val="20"/>
        </w:rPr>
      </w:pPr>
      <w:r w:rsidRPr="000D416F">
        <w:rPr>
          <w:rFonts w:ascii="Helvetica" w:hAnsi="Helvetica"/>
          <w:sz w:val="20"/>
          <w:szCs w:val="20"/>
        </w:rPr>
        <w:t xml:space="preserve">Better explain the tipping point in the process model </w:t>
      </w:r>
    </w:p>
    <w:p w14:paraId="58759A9E" w14:textId="77777777" w:rsidR="00893361" w:rsidRPr="000D416F" w:rsidRDefault="00893361" w:rsidP="00893361">
      <w:pPr>
        <w:pStyle w:val="ListParagraph"/>
        <w:numPr>
          <w:ilvl w:val="0"/>
          <w:numId w:val="1"/>
        </w:numPr>
        <w:rPr>
          <w:rFonts w:ascii="Helvetica" w:hAnsi="Helvetica"/>
          <w:sz w:val="20"/>
          <w:szCs w:val="20"/>
        </w:rPr>
      </w:pPr>
      <w:r w:rsidRPr="000D416F">
        <w:rPr>
          <w:rFonts w:ascii="Helvetica" w:hAnsi="Helvetica"/>
          <w:sz w:val="20"/>
          <w:szCs w:val="20"/>
        </w:rPr>
        <w:t xml:space="preserve">Explain that the tipping point in the process model is a saddle node bifurcation and is an </w:t>
      </w:r>
      <w:proofErr w:type="gramStart"/>
      <w:r w:rsidRPr="000D416F">
        <w:rPr>
          <w:rFonts w:ascii="Helvetica" w:hAnsi="Helvetica"/>
          <w:sz w:val="20"/>
          <w:szCs w:val="20"/>
        </w:rPr>
        <w:t>unstable equilibria</w:t>
      </w:r>
      <w:proofErr w:type="gramEnd"/>
      <w:r w:rsidRPr="000D416F">
        <w:rPr>
          <w:rFonts w:ascii="Helvetica" w:hAnsi="Helvetica"/>
          <w:sz w:val="20"/>
          <w:szCs w:val="20"/>
        </w:rPr>
        <w:t xml:space="preserve"> but that there are other types of tipping points/</w:t>
      </w:r>
      <w:proofErr w:type="spellStart"/>
      <w:r w:rsidRPr="000D416F">
        <w:rPr>
          <w:rFonts w:ascii="Helvetica" w:hAnsi="Helvetica"/>
          <w:sz w:val="20"/>
          <w:szCs w:val="20"/>
        </w:rPr>
        <w:t>bifrucations</w:t>
      </w:r>
      <w:proofErr w:type="spellEnd"/>
      <w:r w:rsidRPr="000D416F">
        <w:rPr>
          <w:rFonts w:ascii="Helvetica" w:hAnsi="Helvetica"/>
          <w:sz w:val="20"/>
          <w:szCs w:val="20"/>
        </w:rPr>
        <w:t xml:space="preserve"> that might matter </w:t>
      </w:r>
    </w:p>
    <w:p w14:paraId="2FE7E475" w14:textId="77777777" w:rsidR="00893361" w:rsidRPr="000D416F" w:rsidRDefault="00893361" w:rsidP="00893361">
      <w:pPr>
        <w:rPr>
          <w:rFonts w:ascii="Helvetica" w:hAnsi="Helvetica"/>
          <w:sz w:val="20"/>
          <w:szCs w:val="20"/>
        </w:rPr>
      </w:pPr>
    </w:p>
    <w:p w14:paraId="6E342D16" w14:textId="77777777" w:rsidR="00893361" w:rsidRPr="000D416F" w:rsidRDefault="00893361" w:rsidP="00893361">
      <w:pPr>
        <w:rPr>
          <w:rFonts w:ascii="Helvetica" w:hAnsi="Helvetica"/>
          <w:sz w:val="20"/>
          <w:szCs w:val="20"/>
        </w:rPr>
      </w:pPr>
      <w:r w:rsidRPr="000D416F">
        <w:rPr>
          <w:rFonts w:ascii="Helvetica" w:hAnsi="Helvetica"/>
          <w:sz w:val="20"/>
          <w:szCs w:val="20"/>
        </w:rPr>
        <w:t>Reviewer 1</w:t>
      </w:r>
    </w:p>
    <w:p w14:paraId="62B29F9C" w14:textId="77777777" w:rsidR="00893361" w:rsidRPr="000D416F" w:rsidRDefault="00893361" w:rsidP="00893361">
      <w:pPr>
        <w:pStyle w:val="ListParagraph"/>
        <w:numPr>
          <w:ilvl w:val="0"/>
          <w:numId w:val="1"/>
        </w:numPr>
        <w:rPr>
          <w:rFonts w:ascii="Helvetica" w:hAnsi="Helvetica"/>
          <w:sz w:val="20"/>
          <w:szCs w:val="20"/>
        </w:rPr>
      </w:pPr>
      <w:r w:rsidRPr="000D416F">
        <w:rPr>
          <w:rFonts w:ascii="Helvetica" w:hAnsi="Helvetica"/>
          <w:sz w:val="20"/>
          <w:szCs w:val="20"/>
        </w:rPr>
        <w:t>Add a caveat that says the cost/benefit will potentially change the results of what’s safe</w:t>
      </w:r>
    </w:p>
    <w:p w14:paraId="79A21A94" w14:textId="77777777" w:rsidR="00893361" w:rsidRPr="000D416F" w:rsidRDefault="00893361" w:rsidP="00893361">
      <w:pPr>
        <w:pStyle w:val="ListParagraph"/>
        <w:numPr>
          <w:ilvl w:val="0"/>
          <w:numId w:val="1"/>
        </w:numPr>
        <w:rPr>
          <w:rFonts w:ascii="Helvetica" w:hAnsi="Helvetica"/>
          <w:sz w:val="20"/>
          <w:szCs w:val="20"/>
        </w:rPr>
      </w:pPr>
      <w:r w:rsidRPr="000D416F">
        <w:rPr>
          <w:rFonts w:ascii="Helvetica" w:hAnsi="Helvetica"/>
          <w:sz w:val="20"/>
          <w:szCs w:val="20"/>
        </w:rPr>
        <w:t xml:space="preserve">Modify the harvest rule to consider zero harvest when below MSY and harvest back down to MSY rather than a constant percentage </w:t>
      </w:r>
    </w:p>
    <w:p w14:paraId="5AE2AA15" w14:textId="77777777" w:rsidR="00893361" w:rsidRPr="000D416F" w:rsidRDefault="00893361" w:rsidP="00893361">
      <w:pPr>
        <w:pStyle w:val="ListParagraph"/>
        <w:numPr>
          <w:ilvl w:val="0"/>
          <w:numId w:val="1"/>
        </w:numPr>
        <w:rPr>
          <w:rFonts w:ascii="Helvetica" w:hAnsi="Helvetica"/>
          <w:sz w:val="20"/>
          <w:szCs w:val="20"/>
        </w:rPr>
      </w:pPr>
      <w:r w:rsidRPr="000D416F">
        <w:rPr>
          <w:rFonts w:ascii="Helvetica" w:hAnsi="Helvetica"/>
          <w:sz w:val="20"/>
          <w:szCs w:val="20"/>
        </w:rPr>
        <w:t>Justify model assumptions with citations in methods</w:t>
      </w:r>
    </w:p>
    <w:p w14:paraId="44A3CD75" w14:textId="77777777" w:rsidR="00893361" w:rsidRPr="000D416F" w:rsidRDefault="00893361" w:rsidP="00893361">
      <w:pPr>
        <w:rPr>
          <w:rFonts w:ascii="Helvetica" w:hAnsi="Helvetica"/>
          <w:sz w:val="20"/>
          <w:szCs w:val="20"/>
        </w:rPr>
      </w:pPr>
    </w:p>
    <w:p w14:paraId="5B0DD592" w14:textId="77777777" w:rsidR="00893361" w:rsidRPr="000D416F" w:rsidRDefault="00893361" w:rsidP="00893361">
      <w:pPr>
        <w:rPr>
          <w:rFonts w:ascii="Helvetica" w:hAnsi="Helvetica"/>
          <w:sz w:val="20"/>
          <w:szCs w:val="20"/>
        </w:rPr>
      </w:pPr>
    </w:p>
    <w:p w14:paraId="3CC73A99" w14:textId="77777777" w:rsidR="00893361" w:rsidRPr="000D416F" w:rsidRDefault="00893361" w:rsidP="00893361">
      <w:pPr>
        <w:rPr>
          <w:rFonts w:ascii="Helvetica" w:hAnsi="Helvetica"/>
          <w:sz w:val="20"/>
          <w:szCs w:val="20"/>
        </w:rPr>
      </w:pPr>
      <w:r w:rsidRPr="000D416F">
        <w:rPr>
          <w:rFonts w:ascii="Helvetica" w:hAnsi="Helvetica"/>
          <w:sz w:val="20"/>
          <w:szCs w:val="20"/>
        </w:rPr>
        <w:t>Reviewer 2</w:t>
      </w:r>
    </w:p>
    <w:p w14:paraId="421FE363" w14:textId="77777777" w:rsidR="00893361" w:rsidRPr="000D416F" w:rsidRDefault="00893361" w:rsidP="00893361">
      <w:pPr>
        <w:rPr>
          <w:rFonts w:ascii="Helvetica" w:hAnsi="Helvetica"/>
          <w:sz w:val="20"/>
          <w:szCs w:val="20"/>
        </w:rPr>
      </w:pPr>
    </w:p>
    <w:p w14:paraId="5C6324B4" w14:textId="77777777" w:rsidR="00893361" w:rsidRPr="000D416F" w:rsidRDefault="00893361" w:rsidP="00893361">
      <w:pPr>
        <w:pStyle w:val="ListParagraph"/>
        <w:numPr>
          <w:ilvl w:val="0"/>
          <w:numId w:val="1"/>
        </w:numPr>
        <w:rPr>
          <w:rFonts w:ascii="Helvetica" w:hAnsi="Helvetica"/>
          <w:sz w:val="20"/>
          <w:szCs w:val="20"/>
        </w:rPr>
      </w:pPr>
      <w:r w:rsidRPr="000D416F">
        <w:rPr>
          <w:rFonts w:ascii="Helvetica" w:hAnsi="Helvetica"/>
          <w:sz w:val="20"/>
          <w:szCs w:val="20"/>
        </w:rPr>
        <w:t>Title change</w:t>
      </w:r>
    </w:p>
    <w:p w14:paraId="62840221" w14:textId="77777777" w:rsidR="00893361" w:rsidRPr="000D416F" w:rsidRDefault="00893361" w:rsidP="00893361">
      <w:pPr>
        <w:pStyle w:val="ListParagraph"/>
        <w:numPr>
          <w:ilvl w:val="0"/>
          <w:numId w:val="1"/>
        </w:numPr>
        <w:rPr>
          <w:rFonts w:ascii="Helvetica" w:hAnsi="Helvetica"/>
          <w:sz w:val="20"/>
          <w:szCs w:val="20"/>
        </w:rPr>
      </w:pPr>
      <w:r w:rsidRPr="000D416F">
        <w:rPr>
          <w:rFonts w:ascii="Helvetica" w:hAnsi="Helvetica"/>
          <w:sz w:val="20"/>
          <w:szCs w:val="20"/>
        </w:rPr>
        <w:t xml:space="preserve">Cite some classic papers on uncertainty in conservation/management </w:t>
      </w:r>
    </w:p>
    <w:p w14:paraId="7D5285AD" w14:textId="77777777" w:rsidR="00893361" w:rsidRPr="000D416F" w:rsidRDefault="00893361" w:rsidP="00893361">
      <w:pPr>
        <w:rPr>
          <w:rFonts w:ascii="Helvetica" w:hAnsi="Helvetica"/>
          <w:sz w:val="20"/>
          <w:szCs w:val="20"/>
        </w:rPr>
      </w:pPr>
      <w:r w:rsidRPr="000D416F">
        <w:rPr>
          <w:rFonts w:ascii="Helvetica" w:hAnsi="Helvetica"/>
          <w:sz w:val="20"/>
          <w:szCs w:val="20"/>
        </w:rPr>
        <w:t xml:space="preserve"> </w:t>
      </w:r>
    </w:p>
    <w:p w14:paraId="54DBDB5F" w14:textId="61DF27F2" w:rsidR="00893361" w:rsidRDefault="00893361" w:rsidP="00C43FB6">
      <w:pPr>
        <w:rPr>
          <w:rFonts w:ascii="Helvetica" w:hAnsi="Helvetica"/>
          <w:color w:val="000000"/>
          <w:sz w:val="18"/>
          <w:szCs w:val="18"/>
        </w:rPr>
      </w:pPr>
    </w:p>
    <w:p w14:paraId="490C508C" w14:textId="3000F179" w:rsidR="00893361" w:rsidRDefault="00893361" w:rsidP="00C43FB6">
      <w:pPr>
        <w:rPr>
          <w:rFonts w:ascii="Helvetica" w:hAnsi="Helvetica"/>
          <w:color w:val="000000"/>
          <w:sz w:val="18"/>
          <w:szCs w:val="18"/>
        </w:rPr>
      </w:pPr>
      <w:r>
        <w:rPr>
          <w:rFonts w:ascii="Helvetica" w:hAnsi="Helvetica"/>
          <w:color w:val="000000"/>
          <w:sz w:val="18"/>
          <w:szCs w:val="18"/>
        </w:rPr>
        <w:t>PRSB REVIEWS</w:t>
      </w:r>
    </w:p>
    <w:p w14:paraId="50D3A73D" w14:textId="77777777" w:rsidR="00893361" w:rsidRDefault="00893361" w:rsidP="00C43FB6">
      <w:pPr>
        <w:rPr>
          <w:rFonts w:ascii="Helvetica" w:hAnsi="Helvetica"/>
          <w:color w:val="000000"/>
          <w:sz w:val="18"/>
          <w:szCs w:val="18"/>
        </w:rPr>
      </w:pPr>
    </w:p>
    <w:p w14:paraId="08456A85" w14:textId="77777777" w:rsidR="00893361" w:rsidRDefault="00893361" w:rsidP="00C43FB6">
      <w:pPr>
        <w:rPr>
          <w:rFonts w:ascii="Helvetica" w:hAnsi="Helvetica"/>
          <w:color w:val="000000"/>
          <w:sz w:val="18"/>
          <w:szCs w:val="18"/>
        </w:rPr>
      </w:pPr>
    </w:p>
    <w:p w14:paraId="4A544F8C" w14:textId="0C1CCED0" w:rsidR="008A052D" w:rsidRPr="00520E37" w:rsidRDefault="00C43FB6" w:rsidP="00C43FB6">
      <w:pPr>
        <w:rPr>
          <w:rFonts w:ascii="Helvetica" w:hAnsi="Helvetica"/>
          <w:color w:val="00B050"/>
          <w:sz w:val="18"/>
          <w:szCs w:val="18"/>
        </w:rPr>
      </w:pPr>
      <w:r w:rsidRPr="00C43FB6">
        <w:rPr>
          <w:rFonts w:ascii="Helvetica" w:hAnsi="Helvetica"/>
          <w:color w:val="000000"/>
          <w:sz w:val="18"/>
          <w:szCs w:val="18"/>
        </w:rPr>
        <w:t>22-Jun-2017</w:t>
      </w:r>
      <w:r w:rsidRPr="00C43FB6">
        <w:rPr>
          <w:rFonts w:ascii="Helvetica" w:hAnsi="Helvetica"/>
          <w:color w:val="000000"/>
          <w:sz w:val="18"/>
          <w:szCs w:val="18"/>
        </w:rPr>
        <w:br/>
      </w:r>
      <w:r w:rsidRPr="00C43FB6">
        <w:rPr>
          <w:rFonts w:ascii="Helvetica" w:hAnsi="Helvetica"/>
          <w:color w:val="000000"/>
          <w:sz w:val="18"/>
          <w:szCs w:val="18"/>
        </w:rPr>
        <w:br/>
        <w:t>Dear Dr Stier:</w:t>
      </w:r>
      <w:r w:rsidRPr="00C43FB6">
        <w:rPr>
          <w:rFonts w:ascii="Helvetica" w:hAnsi="Helvetica"/>
          <w:color w:val="000000"/>
          <w:sz w:val="18"/>
          <w:szCs w:val="18"/>
        </w:rPr>
        <w:br/>
      </w:r>
      <w:r w:rsidRPr="00C43FB6">
        <w:rPr>
          <w:rFonts w:ascii="Helvetica" w:hAnsi="Helvetica"/>
          <w:color w:val="000000"/>
          <w:sz w:val="18"/>
          <w:szCs w:val="18"/>
        </w:rPr>
        <w:br/>
        <w:t>I am writing to inform you that your manuscript RSPB-2017-0913 entitled "Avoiding Tipping Points Through Effective Monitoring" has, in its current form, been rejected for publication in Proceedings B.</w:t>
      </w:r>
      <w:r w:rsidRPr="00C43FB6">
        <w:rPr>
          <w:rFonts w:ascii="Helvetica" w:hAnsi="Helvetica"/>
          <w:color w:val="000000"/>
          <w:sz w:val="18"/>
          <w:szCs w:val="18"/>
        </w:rPr>
        <w:br/>
      </w:r>
      <w:r w:rsidRPr="00C43FB6">
        <w:rPr>
          <w:rFonts w:ascii="Helvetica" w:hAnsi="Helvetica"/>
          <w:color w:val="000000"/>
          <w:sz w:val="18"/>
          <w:szCs w:val="18"/>
        </w:rPr>
        <w:br/>
        <w:t>This action has been taken on the advice of referees, who have recommended that substantial revisions are necessary. With this in mind we would be happy to consider a resubmission, provided the comments of the referees are fully addressed.  However please note that this is not a provisional acceptance.</w:t>
      </w:r>
      <w:r w:rsidRPr="00C43FB6">
        <w:rPr>
          <w:rFonts w:ascii="Helvetica" w:hAnsi="Helvetica"/>
          <w:color w:val="000000"/>
          <w:sz w:val="18"/>
          <w:szCs w:val="18"/>
        </w:rPr>
        <w:br/>
      </w:r>
      <w:r w:rsidRPr="00C43FB6">
        <w:rPr>
          <w:rFonts w:ascii="Helvetica" w:hAnsi="Helvetica"/>
          <w:color w:val="000000"/>
          <w:sz w:val="18"/>
          <w:szCs w:val="18"/>
        </w:rPr>
        <w:br/>
        <w:t>The resubmission will be treated as a new manuscript.  However, we will approach the same reviewers if they are available and it is deemed appropriate to do so by the Editor. Please note that resubmissions must be submitted within six months of the date of this email. In exceptional circumstances, extensions may be possible if agreed with the Editorial Office. Manuscripts submitted after this date will be automatically rejected.</w:t>
      </w:r>
      <w:r w:rsidRPr="00C43FB6">
        <w:rPr>
          <w:rFonts w:ascii="Helvetica" w:hAnsi="Helvetica"/>
          <w:color w:val="000000"/>
          <w:sz w:val="18"/>
          <w:szCs w:val="18"/>
        </w:rPr>
        <w:br/>
      </w:r>
      <w:r w:rsidRPr="00C43FB6">
        <w:rPr>
          <w:rFonts w:ascii="Helvetica" w:hAnsi="Helvetica"/>
          <w:color w:val="000000"/>
          <w:sz w:val="18"/>
          <w:szCs w:val="18"/>
        </w:rPr>
        <w:br/>
        <w:t xml:space="preserve">Please find below the comments made by the referees, not including confidential reports to the Editor, which I hope you will find useful. If you do choose to resubmit your </w:t>
      </w:r>
      <w:r w:rsidRPr="00737001">
        <w:rPr>
          <w:rFonts w:ascii="Helvetica" w:hAnsi="Helvetica"/>
          <w:color w:val="000000"/>
          <w:sz w:val="18"/>
          <w:szCs w:val="18"/>
        </w:rPr>
        <w:t>manuscript, please upload a ‘response to referees’ document including details of how you have responded to the comments, and the adjustments you have made. We require a copy of the manuscript with revisions made since the previous version marked as ‘tracked changes’ to be included in the ‘response to referees’ document.</w:t>
      </w:r>
      <w:r w:rsidRPr="00C43FB6">
        <w:rPr>
          <w:rFonts w:ascii="Helvetica" w:hAnsi="Helvetica"/>
          <w:color w:val="000000"/>
          <w:sz w:val="18"/>
          <w:szCs w:val="18"/>
        </w:rPr>
        <w:br/>
      </w:r>
      <w:r w:rsidRPr="00C43FB6">
        <w:rPr>
          <w:rFonts w:ascii="Helvetica" w:hAnsi="Helvetica"/>
          <w:color w:val="000000"/>
          <w:sz w:val="18"/>
          <w:szCs w:val="18"/>
        </w:rPr>
        <w:br/>
        <w:t>To upload a resubmitted manuscript, log into </w:t>
      </w:r>
      <w:hyperlink r:id="rId5" w:history="1">
        <w:r w:rsidRPr="00C43FB6">
          <w:rPr>
            <w:rFonts w:ascii="Helvetica" w:hAnsi="Helvetica"/>
            <w:color w:val="0000FF"/>
            <w:sz w:val="18"/>
            <w:szCs w:val="18"/>
            <w:u w:val="single"/>
          </w:rPr>
          <w:t>http://mc.manuscriptcentral.com/prsb</w:t>
        </w:r>
      </w:hyperlink>
      <w:r w:rsidRPr="00C43FB6">
        <w:rPr>
          <w:rFonts w:ascii="Helvetica" w:hAnsi="Helvetica"/>
          <w:color w:val="000000"/>
          <w:sz w:val="18"/>
          <w:szCs w:val="18"/>
        </w:rPr>
        <w:t> and enter your Author Centre, where you will find your manuscript title listed under "Manuscripts with Decisions." Under "Actions," click on "Create a Resubmission." Please be sure to indicate in your cover letter that it is a resubmission, and supply the previous reference number.</w:t>
      </w:r>
      <w:r w:rsidRPr="00C43FB6">
        <w:rPr>
          <w:rFonts w:ascii="Helvetica" w:hAnsi="Helvetica"/>
          <w:color w:val="000000"/>
          <w:sz w:val="18"/>
          <w:szCs w:val="18"/>
        </w:rPr>
        <w:br/>
      </w:r>
      <w:r w:rsidRPr="00C43FB6">
        <w:rPr>
          <w:rFonts w:ascii="Helvetica" w:hAnsi="Helvetica"/>
          <w:color w:val="000000"/>
          <w:sz w:val="18"/>
          <w:szCs w:val="18"/>
        </w:rPr>
        <w:br/>
        <w:t>Sincerely,</w:t>
      </w:r>
      <w:r w:rsidRPr="00C43FB6">
        <w:rPr>
          <w:rFonts w:ascii="Helvetica" w:hAnsi="Helvetica"/>
          <w:color w:val="000000"/>
          <w:sz w:val="18"/>
          <w:szCs w:val="18"/>
        </w:rPr>
        <w:br/>
      </w:r>
      <w:r w:rsidRPr="00C43FB6">
        <w:rPr>
          <w:rFonts w:ascii="Helvetica" w:hAnsi="Helvetica"/>
          <w:color w:val="000000"/>
          <w:sz w:val="18"/>
          <w:szCs w:val="18"/>
        </w:rPr>
        <w:br/>
        <w:t>Professor Gary Carvalho</w:t>
      </w:r>
      <w:r w:rsidRPr="00C43FB6">
        <w:rPr>
          <w:rFonts w:ascii="Helvetica" w:hAnsi="Helvetica"/>
          <w:color w:val="000000"/>
          <w:sz w:val="18"/>
          <w:szCs w:val="18"/>
        </w:rPr>
        <w:br/>
        <w:t>Editor, Proceedings B</w:t>
      </w:r>
      <w:r w:rsidRPr="00C43FB6">
        <w:rPr>
          <w:rFonts w:ascii="Helvetica" w:hAnsi="Helvetica"/>
          <w:color w:val="000000"/>
          <w:sz w:val="18"/>
          <w:szCs w:val="18"/>
        </w:rPr>
        <w:br/>
        <w:t>mailto: </w:t>
      </w:r>
      <w:hyperlink r:id="rId6" w:history="1">
        <w:r w:rsidRPr="00C43FB6">
          <w:rPr>
            <w:rFonts w:ascii="Helvetica" w:hAnsi="Helvetica"/>
            <w:color w:val="0000FF"/>
            <w:sz w:val="18"/>
            <w:szCs w:val="18"/>
            <w:u w:val="single"/>
          </w:rPr>
          <w:t>proceedingsb@royalsociety.org</w:t>
        </w:r>
      </w:hyperlink>
      <w:r w:rsidRPr="00C43FB6">
        <w:rPr>
          <w:rFonts w:ascii="Helvetica" w:hAnsi="Helvetica"/>
          <w:color w:val="000000"/>
          <w:sz w:val="18"/>
          <w:szCs w:val="18"/>
        </w:rPr>
        <w:br/>
      </w:r>
      <w:r w:rsidRPr="00C43FB6">
        <w:rPr>
          <w:rFonts w:ascii="Helvetica" w:hAnsi="Helvetica"/>
          <w:color w:val="000000"/>
          <w:sz w:val="18"/>
          <w:szCs w:val="18"/>
        </w:rPr>
        <w:br/>
      </w:r>
      <w:r w:rsidRPr="00C43FB6">
        <w:rPr>
          <w:rFonts w:ascii="Helvetica" w:hAnsi="Helvetica"/>
          <w:color w:val="000000"/>
          <w:sz w:val="18"/>
          <w:szCs w:val="18"/>
        </w:rPr>
        <w:br/>
      </w:r>
      <w:r w:rsidRPr="00C43FB6">
        <w:rPr>
          <w:rFonts w:ascii="Helvetica" w:hAnsi="Helvetica"/>
          <w:color w:val="000000"/>
          <w:sz w:val="18"/>
          <w:szCs w:val="18"/>
        </w:rPr>
        <w:lastRenderedPageBreak/>
        <w:t xml:space="preserve">Associate Editor, Dr Martin </w:t>
      </w:r>
      <w:proofErr w:type="spellStart"/>
      <w:r w:rsidRPr="00C43FB6">
        <w:rPr>
          <w:rFonts w:ascii="Helvetica" w:hAnsi="Helvetica"/>
          <w:color w:val="000000"/>
          <w:sz w:val="18"/>
          <w:szCs w:val="18"/>
        </w:rPr>
        <w:t>Krkosek</w:t>
      </w:r>
      <w:proofErr w:type="spellEnd"/>
      <w:r w:rsidRPr="00C43FB6">
        <w:rPr>
          <w:rFonts w:ascii="Helvetica" w:hAnsi="Helvetica"/>
          <w:color w:val="000000"/>
          <w:sz w:val="18"/>
          <w:szCs w:val="18"/>
        </w:rPr>
        <w:br/>
      </w:r>
      <w:r w:rsidRPr="00C43FB6">
        <w:rPr>
          <w:rFonts w:ascii="Helvetica" w:hAnsi="Helvetica"/>
          <w:color w:val="000000"/>
          <w:sz w:val="18"/>
          <w:szCs w:val="18"/>
        </w:rPr>
        <w:br/>
      </w:r>
      <w:r w:rsidRPr="00730176">
        <w:rPr>
          <w:rFonts w:ascii="Helvetica" w:hAnsi="Helvetica"/>
          <w:b/>
          <w:color w:val="000000"/>
          <w:sz w:val="18"/>
          <w:szCs w:val="18"/>
        </w:rPr>
        <w:t>Comments to Author:</w:t>
      </w:r>
      <w:r w:rsidRPr="00C43FB6">
        <w:rPr>
          <w:rFonts w:ascii="Helvetica" w:hAnsi="Helvetica"/>
          <w:color w:val="000000"/>
          <w:sz w:val="18"/>
          <w:szCs w:val="18"/>
        </w:rPr>
        <w:br/>
        <w:t xml:space="preserve">Two referees and myself both found the paper interesting, but there are some important comments to consider. Both referees indicated the work </w:t>
      </w:r>
      <w:r w:rsidRPr="00394B93">
        <w:rPr>
          <w:rFonts w:ascii="Helvetica" w:hAnsi="Helvetica"/>
          <w:color w:val="000000"/>
          <w:sz w:val="18"/>
          <w:szCs w:val="18"/>
        </w:rPr>
        <w:t xml:space="preserve">needs to be better linked to the literature. In this regard there are several suggestions where better connections to the literature could be made. Referee 2 indicated that the title and set up of the paper needs to be narrowed to better reflect the model and results - they are not as general as claimed. Referee 1 has some fundamental concerns that the results depend on the model assumptions, but the model assumptions, without justification, depart from classical models and results of optimal management literature that are not cited. Referee 1 indicated such justifications are needed and both referees indicated more care is needed to cite and contextualize the work in the relevant results and foundational works in this literature that are currently not recognized in the </w:t>
      </w:r>
      <w:proofErr w:type="spellStart"/>
      <w:r w:rsidRPr="00394B93">
        <w:rPr>
          <w:rFonts w:ascii="Helvetica" w:hAnsi="Helvetica"/>
          <w:color w:val="000000"/>
          <w:sz w:val="18"/>
          <w:szCs w:val="18"/>
        </w:rPr>
        <w:t>ms.</w:t>
      </w:r>
      <w:proofErr w:type="spellEnd"/>
      <w:r w:rsidRPr="00394B93">
        <w:rPr>
          <w:rFonts w:ascii="Helvetica" w:hAnsi="Helvetica"/>
          <w:color w:val="000000"/>
          <w:sz w:val="18"/>
          <w:szCs w:val="18"/>
        </w:rPr>
        <w:t xml:space="preserve"> While better citation and justification may resolve the issue of model assumption</w:t>
      </w:r>
      <w:r w:rsidRPr="00C43FB6">
        <w:rPr>
          <w:rFonts w:ascii="Helvetica" w:hAnsi="Helvetica"/>
          <w:color w:val="000000"/>
          <w:sz w:val="18"/>
          <w:szCs w:val="18"/>
        </w:rPr>
        <w:t xml:space="preserve">s, a </w:t>
      </w:r>
      <w:r w:rsidRPr="00C43FB6">
        <w:rPr>
          <w:rFonts w:ascii="Helvetica" w:hAnsi="Helvetica"/>
          <w:color w:val="000000"/>
          <w:sz w:val="18"/>
          <w:szCs w:val="18"/>
          <w:highlight w:val="yellow"/>
        </w:rPr>
        <w:t>more adequate solution would be to run some simulations of alternative model formulations that are consistent with the foundational works and also potentially represent the range of management that is currently implemented</w:t>
      </w:r>
      <w:r w:rsidRPr="00C43FB6">
        <w:rPr>
          <w:rFonts w:ascii="Helvetica" w:hAnsi="Helvetica"/>
          <w:color w:val="000000"/>
          <w:sz w:val="18"/>
          <w:szCs w:val="18"/>
        </w:rPr>
        <w:t xml:space="preserve">. </w:t>
      </w:r>
      <w:r w:rsidRPr="00394B93">
        <w:rPr>
          <w:rFonts w:ascii="Helvetica" w:hAnsi="Helvetica"/>
          <w:color w:val="000000"/>
          <w:sz w:val="18"/>
          <w:szCs w:val="18"/>
          <w:highlight w:val="yellow"/>
        </w:rPr>
        <w:t>This latter option would help a lot re concerns of the generality of the results.</w:t>
      </w:r>
      <w:r w:rsidRPr="00C43FB6">
        <w:rPr>
          <w:rFonts w:ascii="Helvetica" w:hAnsi="Helvetica"/>
          <w:color w:val="000000"/>
          <w:sz w:val="18"/>
          <w:szCs w:val="18"/>
        </w:rPr>
        <w:t xml:space="preserve"> </w:t>
      </w:r>
      <w:r w:rsidRPr="005B78D8">
        <w:rPr>
          <w:rFonts w:ascii="Helvetica" w:hAnsi="Helvetica"/>
          <w:color w:val="000000"/>
          <w:sz w:val="18"/>
          <w:szCs w:val="18"/>
          <w:highlight w:val="yellow"/>
        </w:rPr>
        <w:t>I also agree with referee 1 that environmental stochasticity is missing from the process model yet is a fundamental challenge for management and</w:t>
      </w:r>
      <w:r w:rsidRPr="00C43FB6">
        <w:rPr>
          <w:rFonts w:ascii="Helvetica" w:hAnsi="Helvetica"/>
          <w:color w:val="000000"/>
          <w:sz w:val="18"/>
          <w:szCs w:val="18"/>
        </w:rPr>
        <w:t xml:space="preserve"> I worry it may affect the results in a different way than uncertainty arising from measurement error - this needs to be considered at least in a careful discussion but ideally with further simulation </w:t>
      </w:r>
      <w:r w:rsidRPr="005B78D8">
        <w:rPr>
          <w:rFonts w:ascii="Helvetica" w:hAnsi="Helvetica"/>
          <w:color w:val="000000"/>
          <w:sz w:val="18"/>
          <w:szCs w:val="18"/>
        </w:rPr>
        <w:t>runs. I recognize more simulations = more work but my sense is that most of the code needed is already written. Note also that the simulation code should be made available. I will</w:t>
      </w:r>
      <w:r w:rsidRPr="00C43FB6">
        <w:rPr>
          <w:rFonts w:ascii="Helvetica" w:hAnsi="Helvetica"/>
          <w:color w:val="000000"/>
          <w:sz w:val="18"/>
          <w:szCs w:val="18"/>
        </w:rPr>
        <w:t xml:space="preserve"> add my own editorial comment that the </w:t>
      </w:r>
      <w:r w:rsidRPr="0099169D">
        <w:rPr>
          <w:rFonts w:ascii="Helvetica" w:hAnsi="Helvetica"/>
          <w:color w:val="000000"/>
          <w:sz w:val="18"/>
          <w:szCs w:val="18"/>
          <w:highlight w:val="yellow"/>
        </w:rPr>
        <w:t>jargon of tipping points is not well defined (some might say abused) in this paper</w:t>
      </w:r>
      <w:r w:rsidRPr="00C43FB6">
        <w:rPr>
          <w:rFonts w:ascii="Helvetica" w:hAnsi="Helvetica"/>
          <w:color w:val="000000"/>
          <w:sz w:val="18"/>
          <w:szCs w:val="18"/>
        </w:rPr>
        <w:t xml:space="preserve">... these can occur as unstable equilibria (as in this paper) or as a variety of bifurcations. The process model you analyze contains a saddle node bifurcation that is commonly referred to as a tipping point in the literature </w:t>
      </w:r>
      <w:r w:rsidRPr="0099169D">
        <w:rPr>
          <w:rFonts w:ascii="Helvetica" w:hAnsi="Helvetica"/>
          <w:color w:val="000000"/>
          <w:sz w:val="18"/>
          <w:szCs w:val="18"/>
          <w:highlight w:val="yellow"/>
        </w:rPr>
        <w:t>but this bifurcation is not identified or explored at all.</w:t>
      </w:r>
      <w:r w:rsidRPr="00C43FB6">
        <w:rPr>
          <w:rFonts w:ascii="Helvetica" w:hAnsi="Helvetica"/>
          <w:color w:val="000000"/>
          <w:sz w:val="18"/>
          <w:szCs w:val="18"/>
        </w:rPr>
        <w:t xml:space="preserve"> Also, the reference to climate driven ocean regime shifts as tipping points is in my view incorrect because these are </w:t>
      </w:r>
      <w:r w:rsidRPr="0099169D">
        <w:rPr>
          <w:rFonts w:ascii="Helvetica" w:hAnsi="Helvetica"/>
          <w:color w:val="000000"/>
          <w:sz w:val="18"/>
          <w:szCs w:val="18"/>
          <w:highlight w:val="yellow"/>
        </w:rPr>
        <w:t>external climate oscillations that ecological systems may simply track without invoking unstable equilibria or bifurcations.</w:t>
      </w:r>
      <w:r w:rsidRPr="00C43FB6">
        <w:rPr>
          <w:rFonts w:ascii="Helvetica" w:hAnsi="Helvetica"/>
          <w:color w:val="000000"/>
          <w:sz w:val="18"/>
          <w:szCs w:val="18"/>
        </w:rPr>
        <w:t xml:space="preserve"> Perhaps I am too restrictive in my interpretation of what tipping points are and you feel they should encompass a </w:t>
      </w:r>
      <w:r w:rsidRPr="005B78D8">
        <w:rPr>
          <w:rFonts w:ascii="Helvetica" w:hAnsi="Helvetica"/>
          <w:color w:val="000000"/>
          <w:sz w:val="18"/>
          <w:szCs w:val="18"/>
        </w:rPr>
        <w:t>broader range, but if that is the case the terminology still needs to be clarified. As such I would like to see more precise definitions of what is meant and more careful characterization of what are distinct types of processes.</w:t>
      </w:r>
      <w:r w:rsidRPr="00C43FB6">
        <w:rPr>
          <w:rFonts w:ascii="Helvetica" w:hAnsi="Helvetica"/>
          <w:color w:val="000000"/>
          <w:sz w:val="18"/>
          <w:szCs w:val="18"/>
        </w:rPr>
        <w:br/>
      </w:r>
      <w:r w:rsidRPr="00C43FB6">
        <w:rPr>
          <w:rFonts w:ascii="Helvetica" w:hAnsi="Helvetica"/>
          <w:color w:val="000000"/>
          <w:sz w:val="18"/>
          <w:szCs w:val="18"/>
        </w:rPr>
        <w:br/>
      </w:r>
      <w:r w:rsidR="00520E37">
        <w:rPr>
          <w:rFonts w:ascii="Helvetica" w:hAnsi="Helvetica"/>
          <w:color w:val="00B050"/>
          <w:sz w:val="18"/>
          <w:szCs w:val="18"/>
        </w:rPr>
        <w:t xml:space="preserve">We have addressed Reviewer #1s specific comments below including additional suggested simulations as suggested by the editor. Furthermore, we have further specified our definition of tipping points and excluded reference to external climate oscillations as examples of tipping points. </w:t>
      </w:r>
      <w:r w:rsidRPr="00C43FB6">
        <w:rPr>
          <w:rFonts w:ascii="Helvetica" w:hAnsi="Helvetica"/>
          <w:color w:val="000000"/>
          <w:sz w:val="18"/>
          <w:szCs w:val="18"/>
        </w:rPr>
        <w:br/>
      </w:r>
      <w:r w:rsidRPr="00C43FB6">
        <w:rPr>
          <w:rFonts w:ascii="Helvetica" w:hAnsi="Helvetica"/>
          <w:color w:val="000000"/>
          <w:sz w:val="18"/>
          <w:szCs w:val="18"/>
        </w:rPr>
        <w:br/>
        <w:t>Reviewer(s)' Comments to Author:</w:t>
      </w:r>
      <w:r w:rsidRPr="00C43FB6">
        <w:rPr>
          <w:rFonts w:ascii="Helvetica" w:hAnsi="Helvetica"/>
          <w:color w:val="000000"/>
          <w:sz w:val="18"/>
          <w:szCs w:val="18"/>
        </w:rPr>
        <w:br/>
      </w:r>
      <w:r w:rsidRPr="00C43FB6">
        <w:rPr>
          <w:rFonts w:ascii="Helvetica" w:hAnsi="Helvetica"/>
          <w:color w:val="000000"/>
          <w:sz w:val="18"/>
          <w:szCs w:val="18"/>
        </w:rPr>
        <w:br/>
      </w:r>
      <w:r w:rsidRPr="00730176">
        <w:rPr>
          <w:rFonts w:ascii="Helvetica" w:hAnsi="Helvetica"/>
          <w:b/>
          <w:color w:val="000000"/>
          <w:sz w:val="18"/>
          <w:szCs w:val="18"/>
        </w:rPr>
        <w:t>Referee: 1</w:t>
      </w:r>
      <w:r w:rsidRPr="00C43FB6">
        <w:rPr>
          <w:rFonts w:ascii="Helvetica" w:hAnsi="Helvetica"/>
          <w:color w:val="000000"/>
          <w:sz w:val="18"/>
          <w:szCs w:val="18"/>
        </w:rPr>
        <w:br/>
      </w:r>
      <w:r w:rsidRPr="00C43FB6">
        <w:rPr>
          <w:rFonts w:ascii="Helvetica" w:hAnsi="Helvetica"/>
          <w:color w:val="000000"/>
          <w:sz w:val="18"/>
          <w:szCs w:val="18"/>
        </w:rPr>
        <w:br/>
        <w:t>Comments to the Author(s)</w:t>
      </w:r>
      <w:r w:rsidRPr="00C43FB6">
        <w:rPr>
          <w:rFonts w:ascii="Helvetica" w:hAnsi="Helvetica"/>
          <w:color w:val="000000"/>
          <w:sz w:val="18"/>
          <w:szCs w:val="18"/>
        </w:rPr>
        <w:br/>
      </w:r>
      <w:r w:rsidRPr="00C43FB6">
        <w:rPr>
          <w:rFonts w:ascii="Helvetica" w:hAnsi="Helvetica"/>
          <w:color w:val="000000"/>
          <w:sz w:val="18"/>
          <w:szCs w:val="18"/>
        </w:rPr>
        <w:br/>
        <w:t>This is a very interesting paper addressing an important topic of interest to PRSB readers.  It addresses the challenging question of understanding the value of various monitoring strategies to assess a system which may be subject to a tipping point.  Overall, the paper is well organized, clearly written and presents some interesting results.  </w:t>
      </w:r>
      <w:r w:rsidRPr="00C43FB6">
        <w:rPr>
          <w:rFonts w:ascii="Helvetica" w:hAnsi="Helvetica"/>
          <w:color w:val="000000"/>
          <w:sz w:val="18"/>
          <w:szCs w:val="18"/>
        </w:rPr>
        <w:br/>
        <w:t>Unfortunately, it's careful presentation of its methods brings to light some troubling issues that could call into question the robustness or generality of the conclusions.  The authors pose three questions:</w:t>
      </w:r>
      <w:r w:rsidRPr="00C43FB6">
        <w:rPr>
          <w:rFonts w:ascii="Helvetica" w:hAnsi="Helvetica"/>
          <w:color w:val="000000"/>
          <w:sz w:val="18"/>
          <w:szCs w:val="18"/>
        </w:rPr>
        <w:br/>
      </w:r>
      <w:r w:rsidRPr="00C43FB6">
        <w:rPr>
          <w:rFonts w:ascii="Helvetica" w:hAnsi="Helvetica"/>
          <w:color w:val="000000"/>
          <w:sz w:val="18"/>
          <w:szCs w:val="18"/>
        </w:rPr>
        <w:br/>
        <w:t xml:space="preserve">1) How does the return on monitoring investment change as a </w:t>
      </w:r>
      <w:proofErr w:type="gramStart"/>
      <w:r w:rsidRPr="00C43FB6">
        <w:rPr>
          <w:rFonts w:ascii="Helvetica" w:hAnsi="Helvetica"/>
          <w:color w:val="000000"/>
          <w:sz w:val="18"/>
          <w:szCs w:val="18"/>
        </w:rPr>
        <w:t>threshold approaches</w:t>
      </w:r>
      <w:proofErr w:type="gramEnd"/>
      <w:r w:rsidRPr="00C43FB6">
        <w:rPr>
          <w:rFonts w:ascii="Helvetica" w:hAnsi="Helvetica"/>
          <w:color w:val="000000"/>
          <w:sz w:val="18"/>
          <w:szCs w:val="18"/>
        </w:rPr>
        <w:t>?</w:t>
      </w:r>
      <w:r w:rsidRPr="00C43FB6">
        <w:rPr>
          <w:rFonts w:ascii="Helvetica" w:hAnsi="Helvetica"/>
          <w:color w:val="000000"/>
          <w:sz w:val="18"/>
          <w:szCs w:val="18"/>
        </w:rPr>
        <w:br/>
        <w:t xml:space="preserve">2) What is a </w:t>
      </w:r>
      <w:r w:rsidRPr="001B5682">
        <w:rPr>
          <w:rFonts w:ascii="Helvetica" w:hAnsi="Helvetica"/>
          <w:color w:val="000000"/>
          <w:sz w:val="18"/>
          <w:szCs w:val="18"/>
        </w:rPr>
        <w:t>safe operating space to avoid a threshold?</w:t>
      </w:r>
      <w:r w:rsidRPr="001B5682">
        <w:rPr>
          <w:rFonts w:ascii="Helvetica" w:hAnsi="Helvetica"/>
          <w:color w:val="000000"/>
          <w:sz w:val="18"/>
          <w:szCs w:val="18"/>
        </w:rPr>
        <w:br/>
        <w:t>3) Are precautionary buffers suitable given the costs &amp; benefits?</w:t>
      </w:r>
      <w:r w:rsidRPr="001B5682">
        <w:rPr>
          <w:rFonts w:ascii="Helvetica" w:hAnsi="Helvetica"/>
          <w:color w:val="000000"/>
          <w:sz w:val="18"/>
          <w:szCs w:val="18"/>
        </w:rPr>
        <w:br/>
      </w:r>
      <w:r w:rsidRPr="001B5682">
        <w:rPr>
          <w:rFonts w:ascii="Helvetica" w:hAnsi="Helvetica"/>
          <w:color w:val="000000"/>
          <w:sz w:val="18"/>
          <w:szCs w:val="18"/>
        </w:rPr>
        <w:br/>
        <w:t xml:space="preserve">Such questions are always challenging to address in a theoretical study like this one because it is easy for the answers to depend on the details or assumptions we make about those costs and benefits going in. </w:t>
      </w:r>
      <w:r w:rsidR="00C06516" w:rsidRPr="001B5682">
        <w:rPr>
          <w:rFonts w:ascii="Helvetica" w:hAnsi="Helvetica"/>
          <w:color w:val="000000"/>
          <w:sz w:val="18"/>
          <w:szCs w:val="18"/>
        </w:rPr>
        <w:t>Typically,</w:t>
      </w:r>
      <w:r w:rsidRPr="001B5682">
        <w:rPr>
          <w:rFonts w:ascii="Helvetica" w:hAnsi="Helvetica"/>
          <w:color w:val="000000"/>
          <w:sz w:val="18"/>
          <w:szCs w:val="18"/>
        </w:rPr>
        <w:t xml:space="preserve"> the literature has relied on an Optimal Control framework to address these kinds of questions, since restricting ourselves to the study of the optimal management model.  After all, there are plenty of non-optimal management models we could imagine that would result in very different answers to these questions.  </w:t>
      </w:r>
      <w:r w:rsidRPr="001B5682">
        <w:rPr>
          <w:rFonts w:ascii="Helvetica" w:hAnsi="Helvetica"/>
          <w:color w:val="000000"/>
          <w:sz w:val="18"/>
          <w:szCs w:val="18"/>
        </w:rPr>
        <w:br/>
      </w:r>
      <w:r w:rsidRPr="001B5682">
        <w:rPr>
          <w:rFonts w:ascii="Helvetica" w:hAnsi="Helvetica"/>
          <w:color w:val="000000"/>
          <w:sz w:val="18"/>
          <w:szCs w:val="18"/>
        </w:rPr>
        <w:br/>
        <w:t xml:space="preserve">Without any reference to either Optimal Control (a la the classic books from Clark, Walters, or other </w:t>
      </w:r>
      <w:proofErr w:type="spellStart"/>
      <w:r w:rsidRPr="001B5682">
        <w:rPr>
          <w:rFonts w:ascii="Helvetica" w:hAnsi="Helvetica"/>
          <w:color w:val="000000"/>
          <w:sz w:val="18"/>
          <w:szCs w:val="18"/>
        </w:rPr>
        <w:t>bioeconomics</w:t>
      </w:r>
      <w:proofErr w:type="spellEnd"/>
      <w:r w:rsidRPr="001B5682">
        <w:rPr>
          <w:rFonts w:ascii="Helvetica" w:hAnsi="Helvetica"/>
          <w:color w:val="000000"/>
          <w:sz w:val="18"/>
          <w:szCs w:val="18"/>
        </w:rPr>
        <w:t xml:space="preserve"> texts) or other approaches, the authors instead adopt a Management Strategy Evaluation (MSE) approach.  This could have been justified: for instance, the assumption of measurement uncertainty included in their monitoring model (L147) makes it harder to solve for the optimal policy (</w:t>
      </w:r>
      <w:proofErr w:type="gramStart"/>
      <w:r w:rsidRPr="001B5682">
        <w:rPr>
          <w:rFonts w:ascii="Helvetica" w:hAnsi="Helvetica"/>
          <w:color w:val="000000"/>
          <w:sz w:val="18"/>
          <w:szCs w:val="18"/>
        </w:rPr>
        <w:t>e.g.</w:t>
      </w:r>
      <w:proofErr w:type="gramEnd"/>
      <w:r w:rsidRPr="001B5682">
        <w:rPr>
          <w:rFonts w:ascii="Helvetica" w:hAnsi="Helvetica"/>
          <w:color w:val="000000"/>
          <w:sz w:val="18"/>
          <w:szCs w:val="18"/>
        </w:rPr>
        <w:t xml:space="preserve"> see Clark and Kirkwood 1987, though it is worth noting that </w:t>
      </w:r>
      <w:r w:rsidRPr="001B5682">
        <w:rPr>
          <w:rFonts w:ascii="Helvetica" w:hAnsi="Helvetica"/>
          <w:color w:val="000000"/>
          <w:sz w:val="18"/>
          <w:szCs w:val="18"/>
        </w:rPr>
        <w:lastRenderedPageBreak/>
        <w:t>under measurement errors there is no such thing as MSY or B_MSY since the policy must reflect the measured stock (e.g. Sethi at al 2005).  Still, one could argue that the MSY calculations (equation 2,3) are a reasonable starting point for a scenario for MSE which bi-passes</w:t>
      </w:r>
      <w:r w:rsidRPr="00C43FB6">
        <w:rPr>
          <w:rFonts w:ascii="Helvetica" w:hAnsi="Helvetica"/>
          <w:color w:val="000000"/>
          <w:sz w:val="18"/>
          <w:szCs w:val="18"/>
        </w:rPr>
        <w:t xml:space="preserve"> that complexity, but the authors should at least attempt to justify this short cut.</w:t>
      </w:r>
      <w:r w:rsidRPr="00C43FB6">
        <w:rPr>
          <w:rFonts w:ascii="Helvetica" w:hAnsi="Helvetica"/>
          <w:color w:val="000000"/>
          <w:sz w:val="18"/>
          <w:szCs w:val="18"/>
        </w:rPr>
        <w:br/>
      </w:r>
    </w:p>
    <w:p w14:paraId="06355DCD" w14:textId="7478DF29" w:rsidR="008A052D" w:rsidRPr="00E92FE5" w:rsidRDefault="00B0726A" w:rsidP="00C43FB6">
      <w:pPr>
        <w:rPr>
          <w:rFonts w:ascii="Helvetica" w:hAnsi="Helvetica"/>
          <w:color w:val="00B050"/>
          <w:sz w:val="18"/>
          <w:szCs w:val="18"/>
        </w:rPr>
      </w:pPr>
      <w:r w:rsidRPr="00E92FE5">
        <w:rPr>
          <w:rFonts w:ascii="Helvetica" w:hAnsi="Helvetica"/>
          <w:color w:val="00B050"/>
          <w:sz w:val="18"/>
          <w:szCs w:val="18"/>
        </w:rPr>
        <w:t xml:space="preserve">We agree that more careful consideration and referencing of Optimal Control approaches is necessary. We now discuss Optimal Control theory </w:t>
      </w:r>
      <w:r w:rsidR="00DB02BC">
        <w:rPr>
          <w:rFonts w:ascii="Helvetica" w:hAnsi="Helvetica"/>
          <w:color w:val="00B050"/>
          <w:sz w:val="18"/>
          <w:szCs w:val="18"/>
        </w:rPr>
        <w:t xml:space="preserve">and core references associated with it </w:t>
      </w:r>
      <w:r w:rsidRPr="00E92FE5">
        <w:rPr>
          <w:rFonts w:ascii="Helvetica" w:hAnsi="Helvetica"/>
          <w:color w:val="00B050"/>
          <w:sz w:val="18"/>
          <w:szCs w:val="18"/>
        </w:rPr>
        <w:t xml:space="preserve">more thoroughly in the methods and better justify our approach using MSE. </w:t>
      </w:r>
      <w:r w:rsidR="008A052D" w:rsidRPr="00E92FE5">
        <w:rPr>
          <w:rFonts w:ascii="Helvetica" w:hAnsi="Helvetica"/>
          <w:color w:val="00B050"/>
          <w:sz w:val="18"/>
          <w:szCs w:val="18"/>
        </w:rPr>
        <w:t xml:space="preserve">We agree that </w:t>
      </w:r>
      <w:r w:rsidRPr="00E92FE5">
        <w:rPr>
          <w:rFonts w:ascii="Helvetica" w:hAnsi="Helvetica"/>
          <w:color w:val="00B050"/>
          <w:sz w:val="18"/>
          <w:szCs w:val="18"/>
        </w:rPr>
        <w:t>B</w:t>
      </w:r>
      <w:r w:rsidRPr="00E92FE5">
        <w:rPr>
          <w:rFonts w:ascii="Helvetica" w:hAnsi="Helvetica"/>
          <w:color w:val="00B050"/>
          <w:sz w:val="18"/>
          <w:szCs w:val="18"/>
          <w:vertAlign w:val="subscript"/>
        </w:rPr>
        <w:t>MSY</w:t>
      </w:r>
      <w:r w:rsidRPr="00E92FE5">
        <w:rPr>
          <w:rFonts w:ascii="Helvetica" w:hAnsi="Helvetica"/>
          <w:color w:val="00B050"/>
          <w:sz w:val="18"/>
          <w:szCs w:val="18"/>
        </w:rPr>
        <w:t xml:space="preserve"> </w:t>
      </w:r>
      <w:r w:rsidR="008A052D" w:rsidRPr="00E92FE5">
        <w:rPr>
          <w:rFonts w:ascii="Helvetica" w:hAnsi="Helvetica"/>
          <w:color w:val="00B050"/>
          <w:sz w:val="18"/>
          <w:szCs w:val="18"/>
        </w:rPr>
        <w:t xml:space="preserve">is </w:t>
      </w:r>
      <w:r w:rsidR="00AF1C82">
        <w:rPr>
          <w:rFonts w:ascii="Helvetica" w:hAnsi="Helvetica"/>
          <w:color w:val="00B050"/>
          <w:sz w:val="18"/>
          <w:szCs w:val="18"/>
        </w:rPr>
        <w:t>in some senses an</w:t>
      </w:r>
      <w:r w:rsidR="008A052D" w:rsidRPr="00E92FE5">
        <w:rPr>
          <w:rFonts w:ascii="Helvetica" w:hAnsi="Helvetica"/>
          <w:color w:val="00B050"/>
          <w:sz w:val="18"/>
          <w:szCs w:val="18"/>
        </w:rPr>
        <w:t xml:space="preserve"> </w:t>
      </w:r>
      <w:r w:rsidR="00AF1C82">
        <w:rPr>
          <w:rFonts w:ascii="Helvetica" w:hAnsi="Helvetica"/>
          <w:color w:val="00B050"/>
          <w:sz w:val="18"/>
          <w:szCs w:val="18"/>
        </w:rPr>
        <w:t xml:space="preserve">approximation; however typically MSY reflects the </w:t>
      </w:r>
      <w:r w:rsidR="00F14600">
        <w:rPr>
          <w:rFonts w:ascii="Helvetica" w:hAnsi="Helvetica"/>
          <w:color w:val="00B050"/>
          <w:sz w:val="18"/>
          <w:szCs w:val="18"/>
        </w:rPr>
        <w:t>long-term</w:t>
      </w:r>
      <w:r w:rsidR="00AF1C82">
        <w:rPr>
          <w:rFonts w:ascii="Helvetica" w:hAnsi="Helvetica"/>
          <w:color w:val="00B050"/>
          <w:sz w:val="18"/>
          <w:szCs w:val="18"/>
        </w:rPr>
        <w:t xml:space="preserve"> average value under prevailing environmental conditions (</w:t>
      </w:r>
      <w:proofErr w:type="gramStart"/>
      <w:r w:rsidR="00AF1C82">
        <w:rPr>
          <w:rFonts w:ascii="Helvetica" w:hAnsi="Helvetica"/>
          <w:color w:val="00B050"/>
          <w:sz w:val="18"/>
          <w:szCs w:val="18"/>
        </w:rPr>
        <w:t>i.e.</w:t>
      </w:r>
      <w:proofErr w:type="gramEnd"/>
      <w:r w:rsidR="00AF1C82">
        <w:rPr>
          <w:rFonts w:ascii="Helvetica" w:hAnsi="Helvetica"/>
          <w:color w:val="00B050"/>
          <w:sz w:val="18"/>
          <w:szCs w:val="18"/>
        </w:rPr>
        <w:t xml:space="preserve"> within a regime). </w:t>
      </w:r>
      <w:r w:rsidR="001C0C4E">
        <w:rPr>
          <w:rFonts w:ascii="Helvetica" w:hAnsi="Helvetica"/>
          <w:color w:val="00B050"/>
          <w:sz w:val="18"/>
          <w:szCs w:val="18"/>
        </w:rPr>
        <w:t xml:space="preserve">Other definitions of MSY and BMSY </w:t>
      </w:r>
      <w:r w:rsidR="00674773">
        <w:rPr>
          <w:rFonts w:ascii="Helvetica" w:hAnsi="Helvetica"/>
          <w:color w:val="00B050"/>
          <w:sz w:val="18"/>
          <w:szCs w:val="18"/>
        </w:rPr>
        <w:t xml:space="preserve">exist for </w:t>
      </w:r>
      <w:r w:rsidR="001C0C4E">
        <w:rPr>
          <w:rFonts w:ascii="Helvetica" w:hAnsi="Helvetica"/>
          <w:color w:val="00B050"/>
          <w:sz w:val="18"/>
          <w:szCs w:val="18"/>
        </w:rPr>
        <w:t>when unfished biomass is dynamic, however we assume b0 is static in our model</w:t>
      </w:r>
      <w:r w:rsidR="00674773">
        <w:rPr>
          <w:rFonts w:ascii="Helvetica" w:hAnsi="Helvetica"/>
          <w:color w:val="00B050"/>
          <w:sz w:val="18"/>
          <w:szCs w:val="18"/>
        </w:rPr>
        <w:t xml:space="preserve"> and suggest in the discussion that future tactical models will benefit from consideration of the dynamic nature of b0</w:t>
      </w:r>
      <w:r w:rsidR="001C0C4E">
        <w:rPr>
          <w:rFonts w:ascii="Helvetica" w:hAnsi="Helvetica"/>
          <w:color w:val="00B050"/>
          <w:sz w:val="18"/>
          <w:szCs w:val="18"/>
        </w:rPr>
        <w:t xml:space="preserve">. </w:t>
      </w:r>
    </w:p>
    <w:p w14:paraId="56F5D5B1" w14:textId="44734B2D" w:rsidR="00D00738" w:rsidRPr="00775DE3" w:rsidRDefault="00C43FB6" w:rsidP="00C43FB6">
      <w:pPr>
        <w:rPr>
          <w:rFonts w:ascii="Helvetica" w:hAnsi="Helvetica"/>
          <w:color w:val="000000"/>
          <w:sz w:val="18"/>
          <w:szCs w:val="18"/>
        </w:rPr>
      </w:pPr>
      <w:r w:rsidRPr="00C43FB6">
        <w:rPr>
          <w:rFonts w:ascii="Helvetica" w:hAnsi="Helvetica"/>
          <w:color w:val="000000"/>
          <w:sz w:val="18"/>
          <w:szCs w:val="18"/>
        </w:rPr>
        <w:br/>
        <w:t xml:space="preserve">More problematic is the formulation of the management model itself: in particular, the assumption "When </w:t>
      </w:r>
      <w:proofErr w:type="spellStart"/>
      <w:r w:rsidRPr="00C43FB6">
        <w:rPr>
          <w:rFonts w:ascii="Helvetica" w:hAnsi="Helvetica"/>
          <w:color w:val="000000"/>
          <w:sz w:val="18"/>
          <w:szCs w:val="18"/>
        </w:rPr>
        <w:t>B_t</w:t>
      </w:r>
      <w:proofErr w:type="spellEnd"/>
      <w:r w:rsidRPr="00C43FB6">
        <w:rPr>
          <w:rFonts w:ascii="Helvetica" w:hAnsi="Helvetica"/>
          <w:color w:val="000000"/>
          <w:sz w:val="18"/>
          <w:szCs w:val="18"/>
        </w:rPr>
        <w:t xml:space="preserve"> was estimated above 0.25 B_</w:t>
      </w:r>
      <w:r w:rsidRPr="00775DE3">
        <w:rPr>
          <w:rFonts w:ascii="Helvetica" w:hAnsi="Helvetica"/>
          <w:color w:val="000000"/>
          <w:sz w:val="18"/>
          <w:szCs w:val="18"/>
        </w:rPr>
        <w:t xml:space="preserve">MSY and below B_MSY, the rate of harvest increases as a linear function of </w:t>
      </w:r>
      <w:proofErr w:type="spellStart"/>
      <w:r w:rsidRPr="00775DE3">
        <w:rPr>
          <w:rFonts w:ascii="Helvetica" w:hAnsi="Helvetica"/>
          <w:color w:val="000000"/>
          <w:sz w:val="18"/>
          <w:szCs w:val="18"/>
        </w:rPr>
        <w:t>B_t</w:t>
      </w:r>
      <w:proofErr w:type="spellEnd"/>
      <w:r w:rsidRPr="00775DE3">
        <w:rPr>
          <w:rFonts w:ascii="Helvetica" w:hAnsi="Helvetica"/>
          <w:color w:val="000000"/>
          <w:sz w:val="18"/>
          <w:szCs w:val="18"/>
        </w:rPr>
        <w:t xml:space="preserve">".  There is no explanation for this troubling assumption, which appears to stand in stark contrast to the classic results of optimal control theory for such models, </w:t>
      </w:r>
      <w:proofErr w:type="gramStart"/>
      <w:r w:rsidRPr="00775DE3">
        <w:rPr>
          <w:rFonts w:ascii="Helvetica" w:hAnsi="Helvetica"/>
          <w:color w:val="000000"/>
          <w:sz w:val="18"/>
          <w:szCs w:val="18"/>
        </w:rPr>
        <w:t>e.g.</w:t>
      </w:r>
      <w:proofErr w:type="gramEnd"/>
      <w:r w:rsidRPr="00775DE3">
        <w:rPr>
          <w:rFonts w:ascii="Helvetica" w:hAnsi="Helvetica"/>
          <w:color w:val="000000"/>
          <w:sz w:val="18"/>
          <w:szCs w:val="18"/>
        </w:rPr>
        <w:t xml:space="preserve"> that harvest should be *zero* whenever the stock is below B_MSY (but above a tipping point) This is seen in the classic 'constant escapement rule' that Reed proves in 1979).  Likewise, above B_MSY the classic results suggest the optimal harvest should be whatever is sufficient to bring the population back to (but never below) B_MSY, while the authors assume that a maximum harvest </w:t>
      </w:r>
      <w:proofErr w:type="spellStart"/>
      <w:r w:rsidRPr="00775DE3">
        <w:rPr>
          <w:rFonts w:ascii="Helvetica" w:hAnsi="Helvetica"/>
          <w:color w:val="000000"/>
          <w:sz w:val="18"/>
          <w:szCs w:val="18"/>
        </w:rPr>
        <w:t>H_max</w:t>
      </w:r>
      <w:proofErr w:type="spellEnd"/>
      <w:r w:rsidRPr="00775DE3">
        <w:rPr>
          <w:rFonts w:ascii="Helvetica" w:hAnsi="Helvetica"/>
          <w:color w:val="000000"/>
          <w:sz w:val="18"/>
          <w:szCs w:val="18"/>
        </w:rPr>
        <w:t xml:space="preserve"> is taken regardless of how far above B_MSY the population is estimated to be.  The authors provide no justification for this surprising assumption that the manager harvests the stock even when it is below B_MSY.  Importantly, it makes it very difficult to interpret the relevance and generality of the paper's conclusions about costs and benefits when these are predicated on the assumption of the manager harvesting according to a strategy that appears to be economically and biologically </w:t>
      </w:r>
      <w:r w:rsidRPr="00775DE3">
        <w:rPr>
          <w:rFonts w:ascii="Helvetica" w:hAnsi="Helvetica"/>
          <w:sz w:val="18"/>
          <w:szCs w:val="18"/>
        </w:rPr>
        <w:t xml:space="preserve">stupid </w:t>
      </w:r>
      <w:r w:rsidRPr="00775DE3">
        <w:rPr>
          <w:rFonts w:ascii="Helvetica" w:hAnsi="Helvetica"/>
          <w:color w:val="000000"/>
          <w:sz w:val="18"/>
          <w:szCs w:val="18"/>
        </w:rPr>
        <w:t>(er, sub-optimal). </w:t>
      </w:r>
    </w:p>
    <w:p w14:paraId="7280ADE1" w14:textId="77777777" w:rsidR="00CD1361" w:rsidRDefault="00C43FB6" w:rsidP="00C43FB6">
      <w:pPr>
        <w:rPr>
          <w:rFonts w:ascii="Helvetica" w:hAnsi="Helvetica"/>
          <w:color w:val="000000"/>
          <w:sz w:val="18"/>
          <w:szCs w:val="18"/>
        </w:rPr>
      </w:pPr>
      <w:r w:rsidRPr="00775DE3">
        <w:rPr>
          <w:rFonts w:ascii="Helvetica" w:hAnsi="Helvetica"/>
          <w:color w:val="000000"/>
          <w:sz w:val="18"/>
          <w:szCs w:val="18"/>
        </w:rPr>
        <w:br/>
        <w:t xml:space="preserve">For instance, the assumptions of taking a harvest of </w:t>
      </w:r>
      <w:proofErr w:type="spellStart"/>
      <w:r w:rsidRPr="00775DE3">
        <w:rPr>
          <w:rFonts w:ascii="Helvetica" w:hAnsi="Helvetica"/>
          <w:color w:val="000000"/>
          <w:sz w:val="18"/>
          <w:szCs w:val="18"/>
        </w:rPr>
        <w:t>H_max</w:t>
      </w:r>
      <w:proofErr w:type="spellEnd"/>
      <w:r w:rsidRPr="00775DE3">
        <w:rPr>
          <w:rFonts w:ascii="Helvetica" w:hAnsi="Helvetica"/>
          <w:color w:val="000000"/>
          <w:sz w:val="18"/>
          <w:szCs w:val="18"/>
        </w:rPr>
        <w:t xml:space="preserve"> that can reduce a population below MSY and of continuing to harvest a population already below MSY have obvious implications for causing collapses that simply would not happen in management following the economically optimal (at least optimal for the models considered here when measurement error is small, even if stochasticity in the stock dynamics is not absent) classic constant escapement policy.  I would strongly urge the authors to consider the scenario of managing according the very simple optimal control rule of constant escapement, </w:t>
      </w:r>
      <w:proofErr w:type="gramStart"/>
      <w:r w:rsidRPr="00775DE3">
        <w:rPr>
          <w:rFonts w:ascii="Helvetica" w:hAnsi="Helvetica"/>
          <w:color w:val="000000"/>
          <w:sz w:val="18"/>
          <w:szCs w:val="18"/>
        </w:rPr>
        <w:t>e.g.</w:t>
      </w:r>
      <w:proofErr w:type="gramEnd"/>
      <w:r w:rsidRPr="00775DE3">
        <w:rPr>
          <w:rFonts w:ascii="Helvetica" w:hAnsi="Helvetica"/>
          <w:color w:val="000000"/>
          <w:sz w:val="18"/>
          <w:szCs w:val="18"/>
        </w:rPr>
        <w:t xml:space="preserve"> zero harvest below B_MSY, harvest back down to B_MSY whenever </w:t>
      </w:r>
      <w:proofErr w:type="spellStart"/>
      <w:r w:rsidRPr="00775DE3">
        <w:rPr>
          <w:rFonts w:ascii="Helvetica" w:hAnsi="Helvetica"/>
          <w:color w:val="000000"/>
          <w:sz w:val="18"/>
          <w:szCs w:val="18"/>
        </w:rPr>
        <w:t>B_t</w:t>
      </w:r>
      <w:proofErr w:type="spellEnd"/>
      <w:r w:rsidRPr="00775DE3">
        <w:rPr>
          <w:rFonts w:ascii="Helvetica" w:hAnsi="Helvetica"/>
          <w:color w:val="000000"/>
          <w:sz w:val="18"/>
          <w:szCs w:val="18"/>
        </w:rPr>
        <w:t xml:space="preserve"> &gt; B_MSY (e.g. a standard hockey-stick control rule.)  With measurement error, such a control rule can still over-harvest and cause a collapse</w:t>
      </w:r>
      <w:r w:rsidRPr="00C43FB6">
        <w:rPr>
          <w:rFonts w:ascii="Helvetica" w:hAnsi="Helvetica"/>
          <w:color w:val="000000"/>
          <w:sz w:val="18"/>
          <w:szCs w:val="18"/>
        </w:rPr>
        <w:t xml:space="preserve"> whenever the measured stock exceeds the true stock, but it will do so far less frequently than the management model considered here.  </w:t>
      </w:r>
    </w:p>
    <w:p w14:paraId="613A2025" w14:textId="0DF016BE" w:rsidR="00CD1361" w:rsidRDefault="00CD1361" w:rsidP="00C43FB6">
      <w:pPr>
        <w:rPr>
          <w:rFonts w:ascii="Helvetica" w:hAnsi="Helvetica"/>
          <w:color w:val="000000"/>
          <w:sz w:val="18"/>
          <w:szCs w:val="18"/>
        </w:rPr>
      </w:pPr>
    </w:p>
    <w:p w14:paraId="207F3EE6" w14:textId="08D57EB2" w:rsidR="00236E72" w:rsidRDefault="00CD1361" w:rsidP="00C43FB6">
      <w:pPr>
        <w:rPr>
          <w:rFonts w:ascii="Helvetica" w:hAnsi="Helvetica"/>
          <w:color w:val="00B050"/>
          <w:sz w:val="18"/>
          <w:szCs w:val="18"/>
        </w:rPr>
      </w:pPr>
      <w:r>
        <w:rPr>
          <w:rFonts w:ascii="Helvetica" w:hAnsi="Helvetica"/>
          <w:color w:val="00B050"/>
          <w:sz w:val="18"/>
          <w:szCs w:val="18"/>
        </w:rPr>
        <w:t>We agree that certain approaches that take a fraction of catch beyond 0.25</w:t>
      </w:r>
      <w:r w:rsidRPr="00E92FE5">
        <w:rPr>
          <w:rFonts w:ascii="Helvetica" w:hAnsi="Helvetica"/>
          <w:color w:val="00B050"/>
          <w:sz w:val="18"/>
          <w:szCs w:val="18"/>
        </w:rPr>
        <w:t>B</w:t>
      </w:r>
      <w:r w:rsidRPr="00E92FE5">
        <w:rPr>
          <w:rFonts w:ascii="Helvetica" w:hAnsi="Helvetica"/>
          <w:color w:val="00B050"/>
          <w:sz w:val="18"/>
          <w:szCs w:val="18"/>
          <w:vertAlign w:val="subscript"/>
        </w:rPr>
        <w:t>MSY</w:t>
      </w:r>
      <w:r>
        <w:rPr>
          <w:rFonts w:ascii="Helvetica" w:hAnsi="Helvetica"/>
          <w:color w:val="000000"/>
          <w:sz w:val="18"/>
          <w:szCs w:val="18"/>
        </w:rPr>
        <w:t xml:space="preserve"> </w:t>
      </w:r>
      <w:r>
        <w:rPr>
          <w:rFonts w:ascii="Helvetica" w:hAnsi="Helvetica"/>
          <w:color w:val="00B050"/>
          <w:sz w:val="18"/>
          <w:szCs w:val="18"/>
        </w:rPr>
        <w:t xml:space="preserve">are </w:t>
      </w:r>
      <w:r w:rsidR="00C7594C">
        <w:rPr>
          <w:rFonts w:ascii="Helvetica" w:hAnsi="Helvetica"/>
          <w:color w:val="00B050"/>
          <w:sz w:val="18"/>
          <w:szCs w:val="18"/>
        </w:rPr>
        <w:t>sometime ineffective</w:t>
      </w:r>
      <w:r>
        <w:rPr>
          <w:rFonts w:ascii="Helvetica" w:hAnsi="Helvetica"/>
          <w:color w:val="00B050"/>
          <w:sz w:val="18"/>
          <w:szCs w:val="18"/>
        </w:rPr>
        <w:t xml:space="preserve">, but they are also representative of a number of </w:t>
      </w:r>
      <w:r w:rsidR="00415E80">
        <w:rPr>
          <w:rFonts w:ascii="Helvetica" w:hAnsi="Helvetica"/>
          <w:color w:val="00B050"/>
          <w:sz w:val="18"/>
          <w:szCs w:val="18"/>
        </w:rPr>
        <w:t>global fisheries</w:t>
      </w:r>
      <w:r w:rsidR="00931DEA">
        <w:rPr>
          <w:rFonts w:ascii="Helvetica" w:hAnsi="Helvetica"/>
          <w:color w:val="00B050"/>
          <w:sz w:val="18"/>
          <w:szCs w:val="18"/>
        </w:rPr>
        <w:t xml:space="preserve"> </w:t>
      </w:r>
      <w:r>
        <w:rPr>
          <w:rFonts w:ascii="Helvetica" w:hAnsi="Helvetica"/>
          <w:color w:val="00B050"/>
          <w:sz w:val="18"/>
          <w:szCs w:val="18"/>
        </w:rPr>
        <w:t>stocks</w:t>
      </w:r>
      <w:r w:rsidR="0008254E">
        <w:rPr>
          <w:rFonts w:ascii="Helvetica" w:hAnsi="Helvetica"/>
          <w:color w:val="00B050"/>
          <w:sz w:val="18"/>
          <w:szCs w:val="18"/>
        </w:rPr>
        <w:t xml:space="preserve"> </w:t>
      </w:r>
      <w:r w:rsidR="00931DEA">
        <w:rPr>
          <w:rFonts w:ascii="Helvetica" w:hAnsi="Helvetica"/>
          <w:color w:val="00B050"/>
          <w:sz w:val="18"/>
          <w:szCs w:val="18"/>
        </w:rPr>
        <w:t xml:space="preserve">which are often harvested well below </w:t>
      </w:r>
      <w:r w:rsidR="009D7C25" w:rsidRPr="00E92FE5">
        <w:rPr>
          <w:rFonts w:ascii="Helvetica" w:hAnsi="Helvetica"/>
          <w:color w:val="00B050"/>
          <w:sz w:val="18"/>
          <w:szCs w:val="18"/>
        </w:rPr>
        <w:t>B</w:t>
      </w:r>
      <w:r w:rsidR="009D7C25" w:rsidRPr="00E92FE5">
        <w:rPr>
          <w:rFonts w:ascii="Helvetica" w:hAnsi="Helvetica"/>
          <w:color w:val="00B050"/>
          <w:sz w:val="18"/>
          <w:szCs w:val="18"/>
          <w:vertAlign w:val="subscript"/>
        </w:rPr>
        <w:t>MSY</w:t>
      </w:r>
      <w:r>
        <w:rPr>
          <w:rFonts w:ascii="Helvetica" w:hAnsi="Helvetica"/>
          <w:color w:val="00B050"/>
          <w:sz w:val="18"/>
          <w:szCs w:val="18"/>
        </w:rPr>
        <w:t xml:space="preserve">. </w:t>
      </w:r>
      <w:r w:rsidR="00C7594C">
        <w:rPr>
          <w:rFonts w:ascii="Helvetica" w:hAnsi="Helvetica"/>
          <w:color w:val="00B050"/>
          <w:sz w:val="18"/>
          <w:szCs w:val="18"/>
        </w:rPr>
        <w:t xml:space="preserve">There are occasional circumstances where managers use a constant escapement rule but those are far less common. </w:t>
      </w:r>
      <w:r w:rsidR="009D7C25">
        <w:rPr>
          <w:rFonts w:ascii="Helvetica" w:hAnsi="Helvetica"/>
          <w:color w:val="00B050"/>
          <w:sz w:val="18"/>
          <w:szCs w:val="18"/>
        </w:rPr>
        <w:t xml:space="preserve">The reviewer suggests an optimal scenario removing all of the fish between the estimated fish and </w:t>
      </w:r>
      <w:r w:rsidR="009D7C25" w:rsidRPr="00E92FE5">
        <w:rPr>
          <w:rFonts w:ascii="Helvetica" w:hAnsi="Helvetica"/>
          <w:color w:val="00B050"/>
          <w:sz w:val="18"/>
          <w:szCs w:val="18"/>
        </w:rPr>
        <w:t>B</w:t>
      </w:r>
      <w:r w:rsidR="009D7C25" w:rsidRPr="00E92FE5">
        <w:rPr>
          <w:rFonts w:ascii="Helvetica" w:hAnsi="Helvetica"/>
          <w:color w:val="00B050"/>
          <w:sz w:val="18"/>
          <w:szCs w:val="18"/>
          <w:vertAlign w:val="subscript"/>
        </w:rPr>
        <w:t>MSY</w:t>
      </w:r>
      <w:r w:rsidR="009D7C25">
        <w:rPr>
          <w:rFonts w:ascii="Helvetica" w:hAnsi="Helvetica"/>
          <w:color w:val="00B050"/>
          <w:sz w:val="18"/>
          <w:szCs w:val="18"/>
        </w:rPr>
        <w:t xml:space="preserve">, our model does essentially this with the current harvest rate. While we understand that an optimal model would reduce the biomass instantaneously down to </w:t>
      </w:r>
      <w:r w:rsidR="009D7C25" w:rsidRPr="00E92FE5">
        <w:rPr>
          <w:rFonts w:ascii="Helvetica" w:hAnsi="Helvetica"/>
          <w:color w:val="00B050"/>
          <w:sz w:val="18"/>
          <w:szCs w:val="18"/>
        </w:rPr>
        <w:t>B</w:t>
      </w:r>
      <w:r w:rsidR="009D7C25" w:rsidRPr="00E92FE5">
        <w:rPr>
          <w:rFonts w:ascii="Helvetica" w:hAnsi="Helvetica"/>
          <w:color w:val="00B050"/>
          <w:sz w:val="18"/>
          <w:szCs w:val="18"/>
          <w:vertAlign w:val="subscript"/>
        </w:rPr>
        <w:t>MSY</w:t>
      </w:r>
      <w:r w:rsidR="009D7C25">
        <w:rPr>
          <w:rFonts w:ascii="Helvetica" w:hAnsi="Helvetica"/>
          <w:color w:val="00B050"/>
          <w:sz w:val="18"/>
          <w:szCs w:val="18"/>
        </w:rPr>
        <w:t xml:space="preserve"> estimated this approach is relatively unrealistic at larger population sizes without a massive expansion in fleet size and a limited market for such a large harvest. </w:t>
      </w:r>
      <w:r w:rsidR="00816BF0" w:rsidRPr="007F1DAD">
        <w:rPr>
          <w:rFonts w:ascii="Helvetica" w:hAnsi="Helvetica"/>
          <w:color w:val="00B050"/>
          <w:sz w:val="18"/>
          <w:szCs w:val="18"/>
          <w:highlight w:val="yellow"/>
        </w:rPr>
        <w:t>Extensive simulation testing has shown that the simulated hockey-stick model is a robust policy in the case of management uncertainty (</w:t>
      </w:r>
      <w:proofErr w:type="gramStart"/>
      <w:r w:rsidR="00816BF0" w:rsidRPr="007F1DAD">
        <w:rPr>
          <w:rFonts w:ascii="Helvetica" w:hAnsi="Helvetica"/>
          <w:color w:val="00B050"/>
          <w:sz w:val="18"/>
          <w:szCs w:val="18"/>
          <w:highlight w:val="yellow"/>
        </w:rPr>
        <w:t>e.g.</w:t>
      </w:r>
      <w:proofErr w:type="gramEnd"/>
      <w:r w:rsidR="00816BF0" w:rsidRPr="007F1DAD">
        <w:rPr>
          <w:rFonts w:ascii="Helvetica" w:hAnsi="Helvetica"/>
          <w:color w:val="00B050"/>
          <w:sz w:val="18"/>
          <w:szCs w:val="18"/>
          <w:highlight w:val="yellow"/>
        </w:rPr>
        <w:t xml:space="preserve"> research by Ana Parma – Tim ref?)</w:t>
      </w:r>
      <w:r w:rsidR="00816BF0">
        <w:rPr>
          <w:rFonts w:ascii="Helvetica" w:hAnsi="Helvetica"/>
          <w:color w:val="00B050"/>
          <w:sz w:val="18"/>
          <w:szCs w:val="18"/>
        </w:rPr>
        <w:t xml:space="preserve">  </w:t>
      </w:r>
    </w:p>
    <w:p w14:paraId="4EA52EB2" w14:textId="6E295034" w:rsidR="00CD1361" w:rsidRPr="00775DE3" w:rsidRDefault="0013798E" w:rsidP="00236E72">
      <w:pPr>
        <w:ind w:firstLine="720"/>
        <w:rPr>
          <w:rFonts w:ascii="Helvetica" w:hAnsi="Helvetica"/>
          <w:color w:val="00B050"/>
          <w:sz w:val="18"/>
          <w:szCs w:val="18"/>
        </w:rPr>
      </w:pPr>
      <w:r>
        <w:rPr>
          <w:rFonts w:ascii="Helvetica" w:hAnsi="Helvetica"/>
          <w:color w:val="00B050"/>
          <w:sz w:val="18"/>
          <w:szCs w:val="18"/>
        </w:rPr>
        <w:t>To consider the</w:t>
      </w:r>
      <w:r w:rsidR="009D7C25">
        <w:rPr>
          <w:rFonts w:ascii="Helvetica" w:hAnsi="Helvetica"/>
          <w:color w:val="00B050"/>
          <w:sz w:val="18"/>
          <w:szCs w:val="18"/>
        </w:rPr>
        <w:t xml:space="preserve"> reviewers concerns</w:t>
      </w:r>
      <w:r w:rsidR="00D05E7E">
        <w:rPr>
          <w:rFonts w:ascii="Helvetica" w:hAnsi="Helvetica"/>
          <w:color w:val="00B050"/>
          <w:sz w:val="18"/>
          <w:szCs w:val="18"/>
        </w:rPr>
        <w:t xml:space="preserve"> about whether our harvest control rules are anti-conservative,</w:t>
      </w:r>
      <w:r w:rsidR="009D7C25">
        <w:rPr>
          <w:rFonts w:ascii="Helvetica" w:hAnsi="Helvetica"/>
          <w:color w:val="00B050"/>
          <w:sz w:val="18"/>
          <w:szCs w:val="18"/>
        </w:rPr>
        <w:t xml:space="preserve"> w</w:t>
      </w:r>
      <w:r w:rsidR="00CD1361">
        <w:rPr>
          <w:rFonts w:ascii="Helvetica" w:hAnsi="Helvetica"/>
          <w:color w:val="00B050"/>
          <w:sz w:val="18"/>
          <w:szCs w:val="18"/>
        </w:rPr>
        <w:t xml:space="preserve">e adjusted the harvest model to consider the suggested scenario whereby harvest is zero below </w:t>
      </w:r>
      <w:r w:rsidR="00CD1361" w:rsidRPr="00E92FE5">
        <w:rPr>
          <w:rFonts w:ascii="Helvetica" w:hAnsi="Helvetica"/>
          <w:color w:val="00B050"/>
          <w:sz w:val="18"/>
          <w:szCs w:val="18"/>
        </w:rPr>
        <w:t>B</w:t>
      </w:r>
      <w:r w:rsidR="00CD1361" w:rsidRPr="00E92FE5">
        <w:rPr>
          <w:rFonts w:ascii="Helvetica" w:hAnsi="Helvetica"/>
          <w:color w:val="00B050"/>
          <w:sz w:val="18"/>
          <w:szCs w:val="18"/>
          <w:vertAlign w:val="subscript"/>
        </w:rPr>
        <w:t>MSY</w:t>
      </w:r>
      <w:r w:rsidR="009D7C25">
        <w:rPr>
          <w:rFonts w:ascii="Helvetica" w:hAnsi="Helvetica"/>
          <w:color w:val="00B050"/>
          <w:sz w:val="18"/>
          <w:szCs w:val="18"/>
        </w:rPr>
        <w:t>.</w:t>
      </w:r>
      <w:r w:rsidR="00CD1361">
        <w:rPr>
          <w:rFonts w:ascii="Helvetica" w:hAnsi="Helvetica"/>
          <w:color w:val="00B050"/>
          <w:sz w:val="18"/>
          <w:szCs w:val="18"/>
        </w:rPr>
        <w:t xml:space="preserve"> We </w:t>
      </w:r>
      <w:r>
        <w:rPr>
          <w:rFonts w:ascii="Helvetica" w:hAnsi="Helvetica"/>
          <w:color w:val="00B050"/>
          <w:sz w:val="18"/>
          <w:szCs w:val="18"/>
        </w:rPr>
        <w:t>found</w:t>
      </w:r>
      <w:r w:rsidR="00CD1361">
        <w:rPr>
          <w:rFonts w:ascii="Helvetica" w:hAnsi="Helvetica"/>
          <w:color w:val="00B050"/>
          <w:sz w:val="18"/>
          <w:szCs w:val="18"/>
        </w:rPr>
        <w:t xml:space="preserve"> similar qualitative results as our previous simulation but these more conservative harvest control rules</w:t>
      </w:r>
      <w:r w:rsidR="00287916">
        <w:rPr>
          <w:rFonts w:ascii="Helvetica" w:hAnsi="Helvetica"/>
          <w:color w:val="00B050"/>
          <w:sz w:val="18"/>
          <w:szCs w:val="18"/>
        </w:rPr>
        <w:t xml:space="preserve"> </w:t>
      </w:r>
      <w:r>
        <w:rPr>
          <w:rFonts w:ascii="Helvetica" w:hAnsi="Helvetica"/>
          <w:color w:val="00B050"/>
          <w:sz w:val="18"/>
          <w:szCs w:val="18"/>
        </w:rPr>
        <w:t xml:space="preserve">predictably </w:t>
      </w:r>
      <w:r w:rsidR="00287916">
        <w:rPr>
          <w:rFonts w:ascii="Helvetica" w:hAnsi="Helvetica"/>
          <w:color w:val="00B050"/>
          <w:sz w:val="18"/>
          <w:szCs w:val="18"/>
        </w:rPr>
        <w:t>reduce the probability of collapse</w:t>
      </w:r>
      <w:r w:rsidR="0004360F">
        <w:rPr>
          <w:rFonts w:ascii="Helvetica" w:hAnsi="Helvetica"/>
          <w:color w:val="00B050"/>
          <w:sz w:val="18"/>
          <w:szCs w:val="18"/>
        </w:rPr>
        <w:t xml:space="preserve"> overall</w:t>
      </w:r>
      <w:r w:rsidR="00F90A2E">
        <w:rPr>
          <w:rFonts w:ascii="Helvetica" w:hAnsi="Helvetica"/>
          <w:color w:val="00B050"/>
          <w:sz w:val="18"/>
          <w:szCs w:val="18"/>
        </w:rPr>
        <w:t xml:space="preserve">. </w:t>
      </w:r>
      <w:r w:rsidR="00E617C9">
        <w:rPr>
          <w:rFonts w:ascii="Helvetica" w:hAnsi="Helvetica"/>
          <w:color w:val="00B050"/>
          <w:sz w:val="18"/>
          <w:szCs w:val="18"/>
        </w:rPr>
        <w:t>Therefore,</w:t>
      </w:r>
      <w:r>
        <w:rPr>
          <w:rFonts w:ascii="Helvetica" w:hAnsi="Helvetica"/>
          <w:color w:val="00B050"/>
          <w:sz w:val="18"/>
          <w:szCs w:val="18"/>
        </w:rPr>
        <w:t xml:space="preserve"> given the common nature of the hockey-stick control rule in natural systems we have retained it in our core </w:t>
      </w:r>
      <w:r w:rsidRPr="00775DE3">
        <w:rPr>
          <w:rFonts w:ascii="Helvetica" w:hAnsi="Helvetica"/>
          <w:color w:val="00B050"/>
          <w:sz w:val="18"/>
          <w:szCs w:val="18"/>
        </w:rPr>
        <w:t xml:space="preserve">analysis. </w:t>
      </w:r>
    </w:p>
    <w:p w14:paraId="5CC7CE52" w14:textId="3655FEEE" w:rsidR="00814D2F" w:rsidRPr="00236E72" w:rsidRDefault="00C43FB6" w:rsidP="00C43FB6">
      <w:pPr>
        <w:rPr>
          <w:rFonts w:ascii="Helvetica" w:hAnsi="Helvetica"/>
          <w:color w:val="00B050"/>
          <w:sz w:val="18"/>
          <w:szCs w:val="18"/>
        </w:rPr>
      </w:pPr>
      <w:r w:rsidRPr="00775DE3">
        <w:rPr>
          <w:rFonts w:ascii="Helvetica" w:hAnsi="Helvetica"/>
          <w:color w:val="000000"/>
          <w:sz w:val="18"/>
          <w:szCs w:val="18"/>
        </w:rPr>
        <w:br/>
        <w:t xml:space="preserve">As much as I enjoyed this paper and feel the authors have posed some very interesting questions and very plausible results, I fear the conclusions are driven to great extent by the management model assumed, which relative to the standing literature seems to be flawed.  In particular, I strongly suspect the authors would find that </w:t>
      </w:r>
      <w:r w:rsidR="00922DF7" w:rsidRPr="00775DE3">
        <w:rPr>
          <w:rFonts w:ascii="Helvetica" w:hAnsi="Helvetica"/>
          <w:color w:val="000000"/>
          <w:sz w:val="18"/>
          <w:szCs w:val="18"/>
        </w:rPr>
        <w:t>their</w:t>
      </w:r>
      <w:r w:rsidRPr="00775DE3">
        <w:rPr>
          <w:rFonts w:ascii="Helvetica" w:hAnsi="Helvetica"/>
          <w:color w:val="000000"/>
          <w:sz w:val="18"/>
          <w:szCs w:val="18"/>
        </w:rPr>
        <w:t xml:space="preserve"> management model is increasing the probability of a critical transition relative to the classic optimal constant escapement strategy.  I suspect the general conclusions would still hold</w:t>
      </w:r>
      <w:r w:rsidRPr="00C43FB6">
        <w:rPr>
          <w:rFonts w:ascii="Helvetica" w:hAnsi="Helvetica"/>
          <w:color w:val="000000"/>
          <w:sz w:val="18"/>
          <w:szCs w:val="18"/>
        </w:rPr>
        <w:t xml:space="preserve"> up for the classic management model: </w:t>
      </w:r>
      <w:proofErr w:type="gramStart"/>
      <w:r w:rsidRPr="00C43FB6">
        <w:rPr>
          <w:rFonts w:ascii="Helvetica" w:hAnsi="Helvetica"/>
          <w:color w:val="000000"/>
          <w:sz w:val="18"/>
          <w:szCs w:val="18"/>
        </w:rPr>
        <w:t>e.g.</w:t>
      </w:r>
      <w:proofErr w:type="gramEnd"/>
      <w:r w:rsidRPr="00C43FB6">
        <w:rPr>
          <w:rFonts w:ascii="Helvetica" w:hAnsi="Helvetica"/>
          <w:color w:val="000000"/>
          <w:sz w:val="18"/>
          <w:szCs w:val="18"/>
        </w:rPr>
        <w:t xml:space="preserve"> more measurement uncertainty, greater chance of transition, greater benefit from a precautionary buffer; but that relative to the model considered here the buffer would be significantly smaller. In any event, a consideration of alternative management models would be necessary.</w:t>
      </w:r>
      <w:r w:rsidRPr="00C43FB6">
        <w:rPr>
          <w:rFonts w:ascii="Helvetica" w:hAnsi="Helvetica"/>
          <w:color w:val="000000"/>
          <w:sz w:val="18"/>
          <w:szCs w:val="18"/>
        </w:rPr>
        <w:br/>
      </w:r>
    </w:p>
    <w:p w14:paraId="61EC1C3F" w14:textId="1C21CB20" w:rsidR="00236E72" w:rsidRPr="004D4BE4" w:rsidRDefault="00236E72" w:rsidP="004D4BE4">
      <w:pPr>
        <w:rPr>
          <w:rFonts w:ascii="Helvetica" w:hAnsi="Helvetica" w:cs="Arial"/>
          <w:color w:val="00B050"/>
          <w:sz w:val="18"/>
          <w:szCs w:val="18"/>
        </w:rPr>
      </w:pPr>
      <w:r w:rsidRPr="00236E72">
        <w:rPr>
          <w:rFonts w:ascii="Helvetica" w:hAnsi="Helvetica" w:cs="Arial"/>
          <w:color w:val="00B050"/>
          <w:sz w:val="18"/>
          <w:szCs w:val="18"/>
        </w:rPr>
        <w:lastRenderedPageBreak/>
        <w:t>Constant escapement is often unacceptable to stakeholders because it maximizes catch variance.  We understand that such control rules are common in theoretical optimal control literature, but our work is meant to apply to the types of harvest strategies commonly used in fisheries management.  While there are certainly examples of constant escapement policies (</w:t>
      </w:r>
      <w:proofErr w:type="gramStart"/>
      <w:r w:rsidRPr="00236E72">
        <w:rPr>
          <w:rFonts w:ascii="Helvetica" w:hAnsi="Helvetica" w:cs="Arial"/>
          <w:color w:val="00B050"/>
          <w:sz w:val="18"/>
          <w:szCs w:val="18"/>
        </w:rPr>
        <w:t>e.g.</w:t>
      </w:r>
      <w:proofErr w:type="gramEnd"/>
      <w:r w:rsidRPr="00236E72">
        <w:rPr>
          <w:rFonts w:ascii="Helvetica" w:hAnsi="Helvetica" w:cs="Arial"/>
          <w:color w:val="00B050"/>
          <w:sz w:val="18"/>
          <w:szCs w:val="18"/>
        </w:rPr>
        <w:t xml:space="preserve"> Pacific salmon), they are relatively rare.  </w:t>
      </w:r>
    </w:p>
    <w:p w14:paraId="239D3B8A" w14:textId="78430577" w:rsidR="00934EA4" w:rsidRDefault="00C43FB6" w:rsidP="00C43FB6">
      <w:pPr>
        <w:rPr>
          <w:rFonts w:ascii="Helvetica" w:hAnsi="Helvetica"/>
          <w:color w:val="000000"/>
          <w:sz w:val="18"/>
          <w:szCs w:val="18"/>
          <w:highlight w:val="yellow"/>
        </w:rPr>
      </w:pPr>
      <w:r w:rsidRPr="00C43FB6">
        <w:rPr>
          <w:rFonts w:ascii="Helvetica" w:hAnsi="Helvetica"/>
          <w:color w:val="000000"/>
          <w:sz w:val="18"/>
          <w:szCs w:val="18"/>
        </w:rPr>
        <w:br/>
        <w:t xml:space="preserve">I do realize that actual fisheries management may often be closer to the management model described by the authors than the classic literature I have pointed to, though I think either is a great </w:t>
      </w:r>
      <w:r w:rsidR="0023663C" w:rsidRPr="00C43FB6">
        <w:rPr>
          <w:rFonts w:ascii="Helvetica" w:hAnsi="Helvetica"/>
          <w:color w:val="000000"/>
          <w:sz w:val="18"/>
          <w:szCs w:val="18"/>
        </w:rPr>
        <w:t>oversimplification</w:t>
      </w:r>
      <w:r w:rsidRPr="00C43FB6">
        <w:rPr>
          <w:rFonts w:ascii="Helvetica" w:hAnsi="Helvetica"/>
          <w:color w:val="000000"/>
          <w:sz w:val="18"/>
          <w:szCs w:val="18"/>
        </w:rPr>
        <w:t xml:space="preserve"> of that reality.  Nevertheless, I also feel that unless I have quite misunderstood the paper, </w:t>
      </w:r>
      <w:r w:rsidRPr="00FB7527">
        <w:rPr>
          <w:rFonts w:ascii="Helvetica" w:hAnsi="Helvetica"/>
          <w:color w:val="000000"/>
          <w:sz w:val="18"/>
          <w:szCs w:val="18"/>
          <w:highlight w:val="yellow"/>
        </w:rPr>
        <w:t xml:space="preserve">the extent to which these results depend on assumptions </w:t>
      </w:r>
      <w:r w:rsidR="008D0A3A" w:rsidRPr="00FB7527">
        <w:rPr>
          <w:rFonts w:ascii="Helvetica" w:hAnsi="Helvetica"/>
          <w:color w:val="000000"/>
          <w:sz w:val="18"/>
          <w:szCs w:val="18"/>
          <w:highlight w:val="yellow"/>
        </w:rPr>
        <w:t>inconsistent</w:t>
      </w:r>
      <w:r w:rsidRPr="00FB7527">
        <w:rPr>
          <w:rFonts w:ascii="Helvetica" w:hAnsi="Helvetica"/>
          <w:color w:val="000000"/>
          <w:sz w:val="18"/>
          <w:szCs w:val="18"/>
          <w:highlight w:val="yellow"/>
        </w:rPr>
        <w:t xml:space="preserve"> with mathematical proof on these issues should not be brushed aside without even a reference.</w:t>
      </w:r>
    </w:p>
    <w:p w14:paraId="7F446D72" w14:textId="77777777" w:rsidR="00934EA4" w:rsidRDefault="00934EA4" w:rsidP="00C43FB6">
      <w:pPr>
        <w:rPr>
          <w:rFonts w:ascii="Helvetica" w:hAnsi="Helvetica"/>
          <w:color w:val="000000"/>
          <w:sz w:val="18"/>
          <w:szCs w:val="18"/>
        </w:rPr>
      </w:pPr>
    </w:p>
    <w:p w14:paraId="0F54D245" w14:textId="38D2D8D3" w:rsidR="00392E77" w:rsidRDefault="006B4A3E" w:rsidP="00C43FB6">
      <w:pPr>
        <w:rPr>
          <w:rFonts w:ascii="Helvetica" w:hAnsi="Helvetica"/>
          <w:color w:val="000000"/>
          <w:sz w:val="18"/>
          <w:szCs w:val="18"/>
        </w:rPr>
      </w:pPr>
      <w:r>
        <w:rPr>
          <w:rFonts w:ascii="Helvetica" w:hAnsi="Helvetica"/>
          <w:color w:val="00B050"/>
          <w:sz w:val="18"/>
          <w:szCs w:val="18"/>
          <w:highlight w:val="yellow"/>
        </w:rPr>
        <w:t>Refer to discussion above</w:t>
      </w:r>
      <w:r w:rsidR="00934EA4" w:rsidRPr="00742E64">
        <w:rPr>
          <w:rFonts w:ascii="Helvetica" w:hAnsi="Helvetica"/>
          <w:color w:val="00B050"/>
          <w:sz w:val="18"/>
          <w:szCs w:val="18"/>
          <w:highlight w:val="yellow"/>
        </w:rPr>
        <w:t xml:space="preserve">. </w:t>
      </w:r>
      <w:r w:rsidR="00C43FB6" w:rsidRPr="00742E64">
        <w:rPr>
          <w:rFonts w:ascii="Helvetica" w:hAnsi="Helvetica"/>
          <w:color w:val="000000"/>
          <w:sz w:val="18"/>
          <w:szCs w:val="18"/>
          <w:highlight w:val="yellow"/>
        </w:rPr>
        <w:br/>
      </w:r>
      <w:r w:rsidR="00C43FB6" w:rsidRPr="00742E64">
        <w:rPr>
          <w:rFonts w:ascii="Helvetica" w:hAnsi="Helvetica"/>
          <w:color w:val="000000"/>
          <w:sz w:val="18"/>
          <w:szCs w:val="18"/>
          <w:highlight w:val="yellow"/>
        </w:rPr>
        <w:br/>
      </w:r>
      <w:r w:rsidR="00C43FB6" w:rsidRPr="00775DE3">
        <w:rPr>
          <w:rFonts w:ascii="Helvetica" w:hAnsi="Helvetica"/>
          <w:color w:val="000000"/>
          <w:sz w:val="18"/>
          <w:szCs w:val="18"/>
        </w:rPr>
        <w:t>In addition to this main issue, there are a few more minor elements which it might be helpful to bring to the authors attention.</w:t>
      </w:r>
      <w:r w:rsidR="00C43FB6" w:rsidRPr="00C43FB6">
        <w:rPr>
          <w:rFonts w:ascii="Helvetica" w:hAnsi="Helvetica"/>
          <w:color w:val="000000"/>
          <w:sz w:val="18"/>
          <w:szCs w:val="18"/>
        </w:rPr>
        <w:t xml:space="preserve">  </w:t>
      </w:r>
    </w:p>
    <w:p w14:paraId="343D6E91" w14:textId="77777777" w:rsidR="00392E77" w:rsidRDefault="00392E77" w:rsidP="00C43FB6">
      <w:pPr>
        <w:rPr>
          <w:rFonts w:ascii="Helvetica" w:hAnsi="Helvetica"/>
          <w:color w:val="000000"/>
          <w:sz w:val="18"/>
          <w:szCs w:val="18"/>
        </w:rPr>
      </w:pPr>
    </w:p>
    <w:p w14:paraId="43586FD8" w14:textId="02FE31D8" w:rsidR="003A48A3" w:rsidRDefault="00392E77" w:rsidP="00C43FB6">
      <w:pPr>
        <w:rPr>
          <w:rFonts w:ascii="Helvetica" w:hAnsi="Helvetica"/>
          <w:color w:val="000000"/>
          <w:sz w:val="18"/>
          <w:szCs w:val="18"/>
        </w:rPr>
      </w:pPr>
      <w:r>
        <w:rPr>
          <w:rFonts w:ascii="Helvetica" w:hAnsi="Helvetica"/>
          <w:color w:val="00B050"/>
          <w:sz w:val="18"/>
          <w:szCs w:val="18"/>
        </w:rPr>
        <w:t>Thank you</w:t>
      </w:r>
      <w:r w:rsidR="00C43FB6" w:rsidRPr="00C43FB6">
        <w:rPr>
          <w:rFonts w:ascii="Helvetica" w:hAnsi="Helvetica"/>
          <w:color w:val="000000"/>
          <w:sz w:val="18"/>
          <w:szCs w:val="18"/>
        </w:rPr>
        <w:br/>
      </w:r>
      <w:r w:rsidR="00C43FB6" w:rsidRPr="00C43FB6">
        <w:rPr>
          <w:rFonts w:ascii="Helvetica" w:hAnsi="Helvetica"/>
          <w:color w:val="000000"/>
          <w:sz w:val="18"/>
          <w:szCs w:val="18"/>
        </w:rPr>
        <w:br/>
        <w:t xml:space="preserve">L 147: </w:t>
      </w:r>
      <w:r w:rsidR="00C43FB6" w:rsidRPr="00392E77">
        <w:rPr>
          <w:rFonts w:ascii="Helvetica" w:hAnsi="Helvetica"/>
          <w:color w:val="000000"/>
          <w:sz w:val="18"/>
          <w:szCs w:val="18"/>
        </w:rPr>
        <w:t>Monitoring model: discusses a model for log-normal measurement error, but should explicitly mention stochasticity in recruitment</w:t>
      </w:r>
      <w:r w:rsidR="00C43FB6" w:rsidRPr="00C43FB6">
        <w:rPr>
          <w:rFonts w:ascii="Helvetica" w:hAnsi="Helvetica"/>
          <w:color w:val="000000"/>
          <w:sz w:val="18"/>
          <w:szCs w:val="18"/>
        </w:rPr>
        <w:t xml:space="preserve"> as another important reason why a manager can never fully predict B_t+1, even with perfect knowledge of </w:t>
      </w:r>
      <w:proofErr w:type="spellStart"/>
      <w:r w:rsidR="00C43FB6" w:rsidRPr="00C43FB6">
        <w:rPr>
          <w:rFonts w:ascii="Helvetica" w:hAnsi="Helvetica"/>
          <w:color w:val="000000"/>
          <w:sz w:val="18"/>
          <w:szCs w:val="18"/>
        </w:rPr>
        <w:t>B_t</w:t>
      </w:r>
      <w:proofErr w:type="spellEnd"/>
      <w:r w:rsidR="00C43FB6" w:rsidRPr="00C43FB6">
        <w:rPr>
          <w:rFonts w:ascii="Helvetica" w:hAnsi="Helvetica"/>
          <w:color w:val="000000"/>
          <w:sz w:val="18"/>
          <w:szCs w:val="18"/>
        </w:rPr>
        <w:t>.  </w:t>
      </w:r>
    </w:p>
    <w:p w14:paraId="4E81D710" w14:textId="77777777" w:rsidR="003A48A3" w:rsidRDefault="003A48A3" w:rsidP="003A48A3">
      <w:pPr>
        <w:rPr>
          <w:rFonts w:ascii="Helvetica" w:hAnsi="Helvetica"/>
          <w:color w:val="00B050"/>
          <w:sz w:val="18"/>
          <w:szCs w:val="18"/>
        </w:rPr>
      </w:pPr>
    </w:p>
    <w:p w14:paraId="32C77AC0" w14:textId="0FB58B9F" w:rsidR="003A48A3" w:rsidRDefault="00D06A89" w:rsidP="003A48A3">
      <w:pPr>
        <w:rPr>
          <w:rFonts w:ascii="Helvetica" w:hAnsi="Helvetica"/>
          <w:color w:val="000000"/>
          <w:sz w:val="18"/>
          <w:szCs w:val="18"/>
        </w:rPr>
      </w:pPr>
      <w:r>
        <w:rPr>
          <w:rFonts w:ascii="Helvetica" w:hAnsi="Helvetica"/>
          <w:color w:val="00B050"/>
          <w:sz w:val="18"/>
          <w:szCs w:val="18"/>
        </w:rPr>
        <w:t xml:space="preserve">We have added supplement S4, where we have </w:t>
      </w:r>
      <w:r w:rsidR="00087EEA">
        <w:rPr>
          <w:rFonts w:ascii="Helvetica" w:hAnsi="Helvetica"/>
          <w:color w:val="00B050"/>
          <w:sz w:val="18"/>
          <w:szCs w:val="18"/>
        </w:rPr>
        <w:t>simulated the</w:t>
      </w:r>
      <w:r>
        <w:rPr>
          <w:rFonts w:ascii="Helvetica" w:hAnsi="Helvetica"/>
          <w:color w:val="00B050"/>
          <w:sz w:val="18"/>
          <w:szCs w:val="18"/>
        </w:rPr>
        <w:t xml:space="preserve"> dual role of </w:t>
      </w:r>
      <w:r w:rsidR="00087EEA">
        <w:rPr>
          <w:rFonts w:ascii="Helvetica" w:hAnsi="Helvetica"/>
          <w:color w:val="00B050"/>
          <w:sz w:val="18"/>
          <w:szCs w:val="18"/>
        </w:rPr>
        <w:t xml:space="preserve">variable intensities of </w:t>
      </w:r>
      <w:r>
        <w:rPr>
          <w:rFonts w:ascii="Helvetica" w:hAnsi="Helvetica"/>
          <w:color w:val="00B050"/>
          <w:sz w:val="18"/>
          <w:szCs w:val="18"/>
        </w:rPr>
        <w:t xml:space="preserve">recruitment stochasticity and monitoring precision in driving the net present value and probability of crossing a limit reference point or biological tipping point. We retained the focus on monitoring </w:t>
      </w:r>
      <w:r w:rsidR="00943169">
        <w:rPr>
          <w:rFonts w:ascii="Helvetica" w:hAnsi="Helvetica"/>
          <w:color w:val="00B050"/>
          <w:sz w:val="18"/>
          <w:szCs w:val="18"/>
        </w:rPr>
        <w:t>precision</w:t>
      </w:r>
      <w:r>
        <w:rPr>
          <w:rFonts w:ascii="Helvetica" w:hAnsi="Helvetica"/>
          <w:color w:val="00B050"/>
          <w:sz w:val="18"/>
          <w:szCs w:val="18"/>
        </w:rPr>
        <w:t xml:space="preserve"> in the text for simplicity, but agree that stochasticity in recruitment can also introduce uncertainty in estimates of population biomass</w:t>
      </w:r>
      <w:r w:rsidR="001709C2">
        <w:rPr>
          <w:rFonts w:ascii="Helvetica" w:hAnsi="Helvetica"/>
          <w:color w:val="00B050"/>
          <w:sz w:val="18"/>
          <w:szCs w:val="18"/>
        </w:rPr>
        <w:t xml:space="preserve"> as well as reduce the net present value of the population. </w:t>
      </w:r>
    </w:p>
    <w:p w14:paraId="05134C7D" w14:textId="4F2DE364" w:rsidR="009D6646" w:rsidRDefault="00C43FB6" w:rsidP="00CF55A0">
      <w:pPr>
        <w:rPr>
          <w:rFonts w:ascii="Helvetica" w:hAnsi="Helvetica"/>
          <w:color w:val="000000"/>
          <w:sz w:val="18"/>
          <w:szCs w:val="18"/>
        </w:rPr>
      </w:pPr>
      <w:r w:rsidRPr="00C43FB6">
        <w:rPr>
          <w:rFonts w:ascii="Helvetica" w:hAnsi="Helvetica"/>
          <w:color w:val="000000"/>
          <w:sz w:val="18"/>
          <w:szCs w:val="18"/>
        </w:rPr>
        <w:br/>
        <w:t xml:space="preserve">L 228, eq 16.  Please explicitly state sums are over t; one might be forgiven for mistaking this sum as being over some coefficients </w:t>
      </w:r>
      <w:proofErr w:type="spellStart"/>
      <w:r w:rsidRPr="00C43FB6">
        <w:rPr>
          <w:rFonts w:ascii="Helvetica" w:hAnsi="Helvetica"/>
          <w:color w:val="000000"/>
          <w:sz w:val="18"/>
          <w:szCs w:val="18"/>
        </w:rPr>
        <w:t>c_i</w:t>
      </w:r>
      <w:proofErr w:type="spellEnd"/>
      <w:r w:rsidRPr="00C43FB6">
        <w:rPr>
          <w:rFonts w:ascii="Helvetica" w:hAnsi="Helvetica"/>
          <w:color w:val="000000"/>
          <w:sz w:val="18"/>
          <w:szCs w:val="18"/>
        </w:rPr>
        <w:t>.    No motivation for this structure is provided</w:t>
      </w:r>
      <w:r w:rsidRPr="00AE6FEB">
        <w:rPr>
          <w:rFonts w:ascii="Helvetica" w:hAnsi="Helvetica"/>
          <w:color w:val="000000"/>
          <w:sz w:val="18"/>
          <w:szCs w:val="18"/>
        </w:rPr>
        <w:t xml:space="preserve">.  In particular, it does not appear that the scenarios ever consider </w:t>
      </w:r>
      <w:proofErr w:type="spellStart"/>
      <w:r w:rsidRPr="00AE6FEB">
        <w:rPr>
          <w:rFonts w:ascii="Helvetica" w:hAnsi="Helvetica"/>
          <w:color w:val="000000"/>
          <w:sz w:val="18"/>
          <w:szCs w:val="18"/>
        </w:rPr>
        <w:t>theta_t</w:t>
      </w:r>
      <w:proofErr w:type="spellEnd"/>
      <w:r w:rsidRPr="00AE6FEB">
        <w:rPr>
          <w:rFonts w:ascii="Helvetica" w:hAnsi="Helvetica"/>
          <w:color w:val="000000"/>
          <w:sz w:val="18"/>
          <w:szCs w:val="18"/>
        </w:rPr>
        <w:t xml:space="preserve"> changing over time within a scenario (</w:t>
      </w:r>
      <w:proofErr w:type="gramStart"/>
      <w:r w:rsidRPr="00AE6FEB">
        <w:rPr>
          <w:rFonts w:ascii="Helvetica" w:hAnsi="Helvetica"/>
          <w:color w:val="000000"/>
          <w:sz w:val="18"/>
          <w:szCs w:val="18"/>
        </w:rPr>
        <w:t>e.g.</w:t>
      </w:r>
      <w:proofErr w:type="gramEnd"/>
      <w:r w:rsidRPr="00C43FB6">
        <w:rPr>
          <w:rFonts w:ascii="Helvetica" w:hAnsi="Helvetica"/>
          <w:color w:val="000000"/>
          <w:sz w:val="18"/>
          <w:szCs w:val="18"/>
        </w:rPr>
        <w:t xml:space="preserve"> a manager is not choosing the monitoring intensity at each point in time).   </w:t>
      </w:r>
      <w:r w:rsidR="00BC21F4" w:rsidRPr="00C43FB6">
        <w:rPr>
          <w:rFonts w:ascii="Helvetica" w:hAnsi="Helvetica"/>
          <w:color w:val="000000"/>
          <w:sz w:val="18"/>
          <w:szCs w:val="18"/>
        </w:rPr>
        <w:t>Consequently,</w:t>
      </w:r>
      <w:r w:rsidRPr="00C43FB6">
        <w:rPr>
          <w:rFonts w:ascii="Helvetica" w:hAnsi="Helvetica"/>
          <w:color w:val="000000"/>
          <w:sz w:val="18"/>
          <w:szCs w:val="18"/>
        </w:rPr>
        <w:t xml:space="preserve"> this equation is over-complicated and potentially misleading; it would be easier to simply say that there is a cost C_1 of low intensity monitoring (CV = 0.1) and a higher cost C_2 of high-intensity monitoring.   (In </w:t>
      </w:r>
      <w:proofErr w:type="gramStart"/>
      <w:r w:rsidRPr="00C43FB6">
        <w:rPr>
          <w:rFonts w:ascii="Helvetica" w:hAnsi="Helvetica"/>
          <w:color w:val="000000"/>
          <w:sz w:val="18"/>
          <w:szCs w:val="18"/>
        </w:rPr>
        <w:t>general</w:t>
      </w:r>
      <w:proofErr w:type="gramEnd"/>
      <w:r w:rsidRPr="00C43FB6">
        <w:rPr>
          <w:rFonts w:ascii="Helvetica" w:hAnsi="Helvetica"/>
          <w:color w:val="000000"/>
          <w:sz w:val="18"/>
          <w:szCs w:val="18"/>
        </w:rPr>
        <w:t xml:space="preserve"> it would be nice to indicate what we're summing over).</w:t>
      </w:r>
    </w:p>
    <w:p w14:paraId="0E4D625B" w14:textId="77777777" w:rsidR="009D6646" w:rsidRDefault="009D6646" w:rsidP="00CF55A0">
      <w:pPr>
        <w:rPr>
          <w:rFonts w:ascii="Helvetica" w:hAnsi="Helvetica"/>
          <w:color w:val="000000"/>
          <w:sz w:val="18"/>
          <w:szCs w:val="18"/>
        </w:rPr>
      </w:pPr>
    </w:p>
    <w:p w14:paraId="49C302BE" w14:textId="0D2F3064" w:rsidR="009D6646" w:rsidRDefault="009D6646" w:rsidP="009D6646">
      <w:pPr>
        <w:rPr>
          <w:rFonts w:ascii="Helvetica" w:hAnsi="Helvetica"/>
          <w:color w:val="000000"/>
          <w:sz w:val="18"/>
          <w:szCs w:val="18"/>
        </w:rPr>
      </w:pPr>
      <w:r>
        <w:rPr>
          <w:rFonts w:ascii="Helvetica" w:hAnsi="Helvetica"/>
          <w:color w:val="00B050"/>
          <w:sz w:val="18"/>
          <w:szCs w:val="18"/>
        </w:rPr>
        <w:t>We have clarified that we are summing over time</w:t>
      </w:r>
      <w:r w:rsidR="00BC21F4">
        <w:rPr>
          <w:rFonts w:ascii="Helvetica" w:hAnsi="Helvetica"/>
          <w:color w:val="00B050"/>
          <w:sz w:val="18"/>
          <w:szCs w:val="18"/>
        </w:rPr>
        <w:t xml:space="preserve"> through adding time to the summation in the equation and changing the associated text. </w:t>
      </w:r>
    </w:p>
    <w:p w14:paraId="553521E3" w14:textId="77777777" w:rsidR="0027706B" w:rsidRDefault="00C43FB6" w:rsidP="00C43FB6">
      <w:pPr>
        <w:rPr>
          <w:rFonts w:ascii="Helvetica" w:hAnsi="Helvetica"/>
          <w:color w:val="000000"/>
          <w:sz w:val="18"/>
          <w:szCs w:val="18"/>
        </w:rPr>
      </w:pPr>
      <w:r w:rsidRPr="00C43FB6">
        <w:rPr>
          <w:rFonts w:ascii="Helvetica" w:hAnsi="Helvetica"/>
          <w:color w:val="000000"/>
          <w:sz w:val="18"/>
          <w:szCs w:val="18"/>
        </w:rPr>
        <w:br/>
        <w:t xml:space="preserve">Throughout the model setup, the authors could offer </w:t>
      </w:r>
      <w:r w:rsidRPr="00DD16AE">
        <w:rPr>
          <w:rFonts w:ascii="Helvetica" w:hAnsi="Helvetica"/>
          <w:color w:val="000000"/>
          <w:sz w:val="18"/>
          <w:szCs w:val="18"/>
          <w:highlight w:val="yellow"/>
        </w:rPr>
        <w:t>more cross-references for the various assumptions taken</w:t>
      </w:r>
      <w:r w:rsidRPr="00C43FB6">
        <w:rPr>
          <w:rFonts w:ascii="Helvetica" w:hAnsi="Helvetica"/>
          <w:color w:val="000000"/>
          <w:sz w:val="18"/>
          <w:szCs w:val="18"/>
        </w:rPr>
        <w:t xml:space="preserve"> (this section is almost entirely devoid of any actual citations, despite references such as "consistent with many such harvest rules").  </w:t>
      </w:r>
    </w:p>
    <w:p w14:paraId="710B1B17" w14:textId="77777777" w:rsidR="0027706B" w:rsidRDefault="0027706B" w:rsidP="00C43FB6">
      <w:pPr>
        <w:rPr>
          <w:rFonts w:ascii="Helvetica" w:hAnsi="Helvetica"/>
          <w:color w:val="000000"/>
          <w:sz w:val="18"/>
          <w:szCs w:val="18"/>
        </w:rPr>
      </w:pPr>
    </w:p>
    <w:p w14:paraId="521B2E86" w14:textId="77777777" w:rsidR="0027706B" w:rsidRPr="00B40939" w:rsidRDefault="0027706B" w:rsidP="0027706B">
      <w:pPr>
        <w:rPr>
          <w:rFonts w:ascii="Helvetica" w:hAnsi="Helvetica"/>
          <w:color w:val="FF0000"/>
          <w:sz w:val="18"/>
          <w:szCs w:val="18"/>
        </w:rPr>
      </w:pPr>
      <w:r w:rsidRPr="00B40939">
        <w:rPr>
          <w:rFonts w:ascii="Helvetica" w:hAnsi="Helvetica"/>
          <w:color w:val="FF0000"/>
          <w:sz w:val="18"/>
          <w:szCs w:val="18"/>
        </w:rPr>
        <w:t>Response</w:t>
      </w:r>
    </w:p>
    <w:p w14:paraId="12B0F2DB" w14:textId="77777777" w:rsidR="00713963" w:rsidRDefault="00C43FB6" w:rsidP="00C43FB6">
      <w:pPr>
        <w:rPr>
          <w:rFonts w:ascii="Helvetica" w:hAnsi="Helvetica"/>
          <w:color w:val="000000"/>
          <w:sz w:val="18"/>
          <w:szCs w:val="18"/>
        </w:rPr>
      </w:pPr>
      <w:r w:rsidRPr="00C43FB6">
        <w:rPr>
          <w:rFonts w:ascii="Helvetica" w:hAnsi="Helvetica"/>
          <w:color w:val="000000"/>
          <w:sz w:val="18"/>
          <w:szCs w:val="18"/>
        </w:rPr>
        <w:br/>
      </w:r>
      <w:r w:rsidRPr="00C43FB6">
        <w:rPr>
          <w:rFonts w:ascii="Helvetica" w:hAnsi="Helvetica"/>
          <w:color w:val="000000"/>
          <w:sz w:val="18"/>
          <w:szCs w:val="18"/>
        </w:rPr>
        <w:br/>
        <w:t xml:space="preserve">Footnote: the journal now asks for code to </w:t>
      </w:r>
      <w:proofErr w:type="gramStart"/>
      <w:r w:rsidRPr="00C43FB6">
        <w:rPr>
          <w:rFonts w:ascii="Helvetica" w:hAnsi="Helvetica"/>
          <w:color w:val="000000"/>
          <w:sz w:val="18"/>
          <w:szCs w:val="18"/>
        </w:rPr>
        <w:t>be included,</w:t>
      </w:r>
      <w:proofErr w:type="gramEnd"/>
      <w:r w:rsidRPr="00C43FB6">
        <w:rPr>
          <w:rFonts w:ascii="Helvetica" w:hAnsi="Helvetica"/>
          <w:color w:val="000000"/>
          <w:sz w:val="18"/>
          <w:szCs w:val="18"/>
        </w:rPr>
        <w:t xml:space="preserve"> I didn't see any mention of the code for the simulations in the text.  Maybe I missed it.  </w:t>
      </w:r>
    </w:p>
    <w:p w14:paraId="195524CC" w14:textId="77777777" w:rsidR="00713963" w:rsidRDefault="00713963" w:rsidP="00C43FB6">
      <w:pPr>
        <w:rPr>
          <w:rFonts w:ascii="Helvetica" w:hAnsi="Helvetica"/>
          <w:color w:val="000000"/>
          <w:sz w:val="18"/>
          <w:szCs w:val="18"/>
        </w:rPr>
      </w:pPr>
    </w:p>
    <w:p w14:paraId="727173BB" w14:textId="06604CCC" w:rsidR="00713963" w:rsidRDefault="00713963" w:rsidP="00713963">
      <w:pPr>
        <w:rPr>
          <w:rFonts w:ascii="Helvetica" w:hAnsi="Helvetica"/>
          <w:color w:val="00B050"/>
          <w:sz w:val="18"/>
          <w:szCs w:val="18"/>
        </w:rPr>
      </w:pPr>
      <w:r>
        <w:rPr>
          <w:rFonts w:ascii="Helvetica" w:hAnsi="Helvetica"/>
          <w:color w:val="00B050"/>
          <w:sz w:val="18"/>
          <w:szCs w:val="18"/>
        </w:rPr>
        <w:t xml:space="preserve">We have posted our code to a </w:t>
      </w:r>
      <w:r w:rsidR="00261416">
        <w:rPr>
          <w:rFonts w:ascii="Helvetica" w:hAnsi="Helvetica"/>
          <w:color w:val="00B050"/>
          <w:sz w:val="18"/>
          <w:szCs w:val="18"/>
        </w:rPr>
        <w:t>GitHub</w:t>
      </w:r>
      <w:r>
        <w:rPr>
          <w:rFonts w:ascii="Helvetica" w:hAnsi="Helvetica"/>
          <w:color w:val="00B050"/>
          <w:sz w:val="18"/>
          <w:szCs w:val="18"/>
        </w:rPr>
        <w:t xml:space="preserve"> repository as well as included it in our </w:t>
      </w:r>
      <w:r w:rsidR="00141F3A">
        <w:rPr>
          <w:rFonts w:ascii="Helvetica" w:hAnsi="Helvetica"/>
          <w:color w:val="00B050"/>
          <w:sz w:val="18"/>
          <w:szCs w:val="18"/>
        </w:rPr>
        <w:t>re</w:t>
      </w:r>
      <w:r>
        <w:rPr>
          <w:rFonts w:ascii="Helvetica" w:hAnsi="Helvetica"/>
          <w:color w:val="00B050"/>
          <w:sz w:val="18"/>
          <w:szCs w:val="18"/>
        </w:rPr>
        <w:t xml:space="preserve">submission. </w:t>
      </w:r>
    </w:p>
    <w:p w14:paraId="3F143C99" w14:textId="4A8D9D03" w:rsidR="002404AA" w:rsidRPr="00350177" w:rsidRDefault="00141F3A" w:rsidP="002404AA">
      <w:pPr>
        <w:rPr>
          <w:sz w:val="20"/>
          <w:szCs w:val="20"/>
        </w:rPr>
      </w:pPr>
      <w:hyperlink r:id="rId7" w:history="1">
        <w:r w:rsidR="004D4BE4">
          <w:rPr>
            <w:rStyle w:val="Hyperlink"/>
            <w:sz w:val="20"/>
            <w:szCs w:val="20"/>
            <w:highlight w:val="yellow"/>
          </w:rPr>
          <w:t>https://github.com/stier-lab/stier-2022-value-of-information</w:t>
        </w:r>
      </w:hyperlink>
    </w:p>
    <w:p w14:paraId="5548688E" w14:textId="1B93BE8C" w:rsidR="004A5B37" w:rsidRDefault="00C43FB6" w:rsidP="00C43FB6">
      <w:pPr>
        <w:rPr>
          <w:rFonts w:ascii="Helvetica" w:hAnsi="Helvetica"/>
          <w:color w:val="000000"/>
          <w:sz w:val="18"/>
          <w:szCs w:val="18"/>
        </w:rPr>
      </w:pPr>
      <w:r w:rsidRPr="00C43FB6">
        <w:rPr>
          <w:rFonts w:ascii="Helvetica" w:hAnsi="Helvetica"/>
          <w:color w:val="000000"/>
          <w:sz w:val="18"/>
          <w:szCs w:val="18"/>
        </w:rPr>
        <w:br/>
        <w:t>Referee: 2</w:t>
      </w:r>
      <w:r w:rsidRPr="00C43FB6">
        <w:rPr>
          <w:rFonts w:ascii="Helvetica" w:hAnsi="Helvetica"/>
          <w:color w:val="000000"/>
          <w:sz w:val="18"/>
          <w:szCs w:val="18"/>
        </w:rPr>
        <w:br/>
      </w:r>
      <w:r w:rsidRPr="00C43FB6">
        <w:rPr>
          <w:rFonts w:ascii="Helvetica" w:hAnsi="Helvetica"/>
          <w:color w:val="000000"/>
          <w:sz w:val="18"/>
          <w:szCs w:val="18"/>
        </w:rPr>
        <w:br/>
        <w:t>Comments to the Author(s)</w:t>
      </w:r>
      <w:r w:rsidRPr="00C43FB6">
        <w:rPr>
          <w:rFonts w:ascii="Helvetica" w:hAnsi="Helvetica"/>
          <w:color w:val="000000"/>
          <w:sz w:val="18"/>
          <w:szCs w:val="18"/>
        </w:rPr>
        <w:br/>
      </w:r>
    </w:p>
    <w:p w14:paraId="436A9477" w14:textId="77777777" w:rsidR="00F53B9D" w:rsidRDefault="00C43FB6" w:rsidP="00C43FB6">
      <w:pPr>
        <w:rPr>
          <w:rFonts w:ascii="Helvetica" w:hAnsi="Helvetica"/>
          <w:color w:val="000000"/>
          <w:sz w:val="18"/>
          <w:szCs w:val="18"/>
        </w:rPr>
      </w:pPr>
      <w:r w:rsidRPr="00C43FB6">
        <w:rPr>
          <w:rFonts w:ascii="Helvetica" w:hAnsi="Helvetica"/>
          <w:color w:val="000000"/>
          <w:sz w:val="18"/>
          <w:szCs w:val="18"/>
        </w:rPr>
        <w:t>This paper describes the use of precautionary buffers in a monitored, harvested population to reduce the chances of reaching an undesirable tipping point. The paper is framed in terms of the need to define safe operating spaces for ecosystem services. The ideas of Tipping Points and of SOS are both of general interest and the paper should therefore have broad appeal. </w:t>
      </w:r>
      <w:r w:rsidRPr="00C43FB6">
        <w:rPr>
          <w:rFonts w:ascii="Helvetica" w:hAnsi="Helvetica"/>
          <w:color w:val="000000"/>
          <w:sz w:val="18"/>
          <w:szCs w:val="18"/>
        </w:rPr>
        <w:br/>
      </w:r>
      <w:r w:rsidRPr="00C43FB6">
        <w:rPr>
          <w:rFonts w:ascii="Helvetica" w:hAnsi="Helvetica"/>
          <w:color w:val="000000"/>
          <w:sz w:val="18"/>
          <w:szCs w:val="18"/>
        </w:rPr>
        <w:lastRenderedPageBreak/>
        <w:br/>
        <w:t xml:space="preserve">However, the paper addresses a single species of a harvested population and I think the </w:t>
      </w:r>
      <w:r w:rsidRPr="007F668A">
        <w:rPr>
          <w:rFonts w:ascii="Helvetica" w:hAnsi="Helvetica"/>
          <w:color w:val="000000"/>
          <w:sz w:val="18"/>
          <w:szCs w:val="18"/>
          <w:highlight w:val="yellow"/>
        </w:rPr>
        <w:t>title could be more specific in alerting the reader to this.</w:t>
      </w:r>
      <w:r w:rsidRPr="00C43FB6">
        <w:rPr>
          <w:rFonts w:ascii="Helvetica" w:hAnsi="Helvetica"/>
          <w:color w:val="000000"/>
          <w:sz w:val="18"/>
          <w:szCs w:val="18"/>
        </w:rPr>
        <w:t> </w:t>
      </w:r>
      <w:r w:rsidRPr="00C43FB6">
        <w:rPr>
          <w:rFonts w:ascii="Helvetica" w:hAnsi="Helvetica"/>
          <w:color w:val="000000"/>
          <w:sz w:val="18"/>
          <w:szCs w:val="18"/>
        </w:rPr>
        <w:br/>
      </w:r>
    </w:p>
    <w:p w14:paraId="0B6C5EDF" w14:textId="6E6A0362" w:rsidR="00F53B9D" w:rsidRDefault="00F53B9D" w:rsidP="00C43FB6">
      <w:pPr>
        <w:rPr>
          <w:rFonts w:ascii="Helvetica" w:hAnsi="Helvetica"/>
          <w:color w:val="000000"/>
          <w:sz w:val="18"/>
          <w:szCs w:val="18"/>
        </w:rPr>
      </w:pPr>
      <w:r>
        <w:rPr>
          <w:rFonts w:ascii="Helvetica" w:hAnsi="Helvetica"/>
          <w:color w:val="00B050"/>
          <w:sz w:val="18"/>
          <w:szCs w:val="18"/>
        </w:rPr>
        <w:t>We have modified the title of the paper</w:t>
      </w:r>
      <w:r w:rsidR="00B40939">
        <w:rPr>
          <w:rFonts w:ascii="Helvetica" w:hAnsi="Helvetica"/>
          <w:color w:val="00B050"/>
          <w:sz w:val="18"/>
          <w:szCs w:val="18"/>
        </w:rPr>
        <w:t xml:space="preserve"> to be more specific</w:t>
      </w:r>
      <w:r>
        <w:rPr>
          <w:rFonts w:ascii="Helvetica" w:hAnsi="Helvetica"/>
          <w:color w:val="00B050"/>
          <w:sz w:val="18"/>
          <w:szCs w:val="18"/>
        </w:rPr>
        <w:t xml:space="preserve">. </w:t>
      </w:r>
    </w:p>
    <w:p w14:paraId="2C58DFAC" w14:textId="77777777" w:rsidR="00F16687" w:rsidRDefault="00C43FB6" w:rsidP="00C43FB6">
      <w:pPr>
        <w:rPr>
          <w:rFonts w:ascii="Helvetica" w:hAnsi="Helvetica"/>
          <w:color w:val="000000"/>
          <w:sz w:val="18"/>
          <w:szCs w:val="18"/>
        </w:rPr>
      </w:pPr>
      <w:r w:rsidRPr="00C43FB6">
        <w:rPr>
          <w:rFonts w:ascii="Helvetica" w:hAnsi="Helvetica"/>
          <w:color w:val="000000"/>
          <w:sz w:val="18"/>
          <w:szCs w:val="18"/>
        </w:rPr>
        <w:br/>
        <w:t xml:space="preserve">Similarly, there is a wide literature on uncertainty, and complexity in adaptive management, (for example see papers by </w:t>
      </w:r>
      <w:r w:rsidRPr="004A5B37">
        <w:rPr>
          <w:rFonts w:ascii="Helvetica" w:hAnsi="Helvetica"/>
          <w:color w:val="000000"/>
          <w:sz w:val="18"/>
          <w:szCs w:val="18"/>
          <w:highlight w:val="yellow"/>
        </w:rPr>
        <w:t xml:space="preserve">Biggs, Rogers et al on the development and application of Thresholds of Potential Concern in Strategic Adaptive Management. </w:t>
      </w:r>
      <w:proofErr w:type="gramStart"/>
      <w:r w:rsidRPr="004A5B37">
        <w:rPr>
          <w:rFonts w:ascii="Helvetica" w:hAnsi="Helvetica"/>
          <w:color w:val="000000"/>
          <w:sz w:val="18"/>
          <w:szCs w:val="18"/>
          <w:highlight w:val="yellow"/>
        </w:rPr>
        <w:t>Also</w:t>
      </w:r>
      <w:proofErr w:type="gramEnd"/>
      <w:r w:rsidRPr="004A5B37">
        <w:rPr>
          <w:rFonts w:ascii="Helvetica" w:hAnsi="Helvetica"/>
          <w:color w:val="000000"/>
          <w:sz w:val="18"/>
          <w:szCs w:val="18"/>
          <w:highlight w:val="yellow"/>
        </w:rPr>
        <w:t xml:space="preserve"> literature on Limits of Acceptable Change).</w:t>
      </w:r>
      <w:r w:rsidRPr="00C43FB6">
        <w:rPr>
          <w:rFonts w:ascii="Helvetica" w:hAnsi="Helvetica"/>
          <w:color w:val="000000"/>
          <w:sz w:val="18"/>
          <w:szCs w:val="18"/>
        </w:rPr>
        <w:br/>
      </w:r>
    </w:p>
    <w:p w14:paraId="391647F8" w14:textId="77777777" w:rsidR="00F16687" w:rsidRPr="00B40939" w:rsidRDefault="00F16687" w:rsidP="00F16687">
      <w:pPr>
        <w:rPr>
          <w:rFonts w:ascii="Helvetica" w:hAnsi="Helvetica"/>
          <w:color w:val="FF0000"/>
          <w:sz w:val="18"/>
          <w:szCs w:val="18"/>
        </w:rPr>
      </w:pPr>
      <w:r w:rsidRPr="00B40939">
        <w:rPr>
          <w:rFonts w:ascii="Helvetica" w:hAnsi="Helvetica"/>
          <w:color w:val="FF0000"/>
          <w:sz w:val="18"/>
          <w:szCs w:val="18"/>
        </w:rPr>
        <w:t>Response</w:t>
      </w:r>
    </w:p>
    <w:p w14:paraId="00041E97" w14:textId="77777777" w:rsidR="00F16687" w:rsidRDefault="00F16687" w:rsidP="00C43FB6">
      <w:pPr>
        <w:rPr>
          <w:rFonts w:ascii="Helvetica" w:hAnsi="Helvetica"/>
          <w:color w:val="000000"/>
          <w:sz w:val="18"/>
          <w:szCs w:val="18"/>
        </w:rPr>
      </w:pPr>
    </w:p>
    <w:p w14:paraId="3B92943D" w14:textId="77777777" w:rsidR="00F16687" w:rsidRDefault="00C43FB6" w:rsidP="00C43FB6">
      <w:pPr>
        <w:rPr>
          <w:rFonts w:ascii="Helvetica" w:hAnsi="Helvetica"/>
          <w:color w:val="000000"/>
          <w:sz w:val="18"/>
          <w:szCs w:val="18"/>
        </w:rPr>
      </w:pPr>
      <w:r w:rsidRPr="00C43FB6">
        <w:rPr>
          <w:rFonts w:ascii="Helvetica" w:hAnsi="Helvetica"/>
          <w:color w:val="000000"/>
          <w:sz w:val="18"/>
          <w:szCs w:val="18"/>
        </w:rPr>
        <w:br/>
        <w:t xml:space="preserve">Therefore, I feel that either the scope and title of the paper should be defined more narrowly to more accurately reflect the manuscript’s content, or that there should be </w:t>
      </w:r>
      <w:r w:rsidRPr="00D673AC">
        <w:rPr>
          <w:rFonts w:ascii="Helvetica" w:hAnsi="Helvetica"/>
          <w:color w:val="000000"/>
          <w:sz w:val="18"/>
          <w:szCs w:val="18"/>
          <w:highlight w:val="yellow"/>
        </w:rPr>
        <w:t>a much more detailed and nuanced discussion of the complexity and uncertainty in setting precautionary buffers (as they are termed here)</w:t>
      </w:r>
      <w:r w:rsidRPr="00C43FB6">
        <w:rPr>
          <w:rFonts w:ascii="Helvetica" w:hAnsi="Helvetica"/>
          <w:color w:val="000000"/>
          <w:sz w:val="18"/>
          <w:szCs w:val="18"/>
        </w:rPr>
        <w:t xml:space="preserve"> with due acknowledgement of the rich literature that is available regarding how such limits are defined and implemented. </w:t>
      </w:r>
    </w:p>
    <w:p w14:paraId="1F65E82F" w14:textId="77777777" w:rsidR="00F16687" w:rsidRDefault="00F16687" w:rsidP="00C43FB6">
      <w:pPr>
        <w:rPr>
          <w:rFonts w:ascii="Helvetica" w:hAnsi="Helvetica"/>
          <w:color w:val="000000"/>
          <w:sz w:val="18"/>
          <w:szCs w:val="18"/>
        </w:rPr>
      </w:pPr>
    </w:p>
    <w:p w14:paraId="29E231AB" w14:textId="4DCEC7D3" w:rsidR="00C43FB6" w:rsidRPr="00F53B9D" w:rsidRDefault="00F16687" w:rsidP="00C43FB6">
      <w:pPr>
        <w:rPr>
          <w:rFonts w:ascii="Helvetica" w:hAnsi="Helvetica"/>
          <w:color w:val="000000"/>
          <w:sz w:val="18"/>
          <w:szCs w:val="18"/>
        </w:rPr>
      </w:pPr>
      <w:r>
        <w:rPr>
          <w:rFonts w:ascii="Helvetica" w:hAnsi="Helvetica"/>
          <w:color w:val="00B050"/>
          <w:sz w:val="18"/>
          <w:szCs w:val="18"/>
        </w:rPr>
        <w:t xml:space="preserve">We have significantly modified our introduction and discussion to more accurately reflect the manuscripts content </w:t>
      </w:r>
      <w:r w:rsidR="00C43FB6" w:rsidRPr="00C43FB6">
        <w:rPr>
          <w:rFonts w:ascii="Helvetica" w:hAnsi="Helvetica"/>
          <w:color w:val="000000"/>
          <w:sz w:val="18"/>
          <w:szCs w:val="18"/>
        </w:rPr>
        <w:br/>
      </w:r>
      <w:r w:rsidR="00C43FB6" w:rsidRPr="00C43FB6">
        <w:rPr>
          <w:rFonts w:ascii="Helvetica" w:hAnsi="Helvetica"/>
          <w:color w:val="000000"/>
          <w:sz w:val="18"/>
          <w:szCs w:val="18"/>
        </w:rPr>
        <w:br/>
        <w:t>I cannot comment on the modelling and I trust that the other reviewers will deal with this. </w:t>
      </w:r>
    </w:p>
    <w:p w14:paraId="65982E02" w14:textId="6EBBF048" w:rsidR="0014688C" w:rsidRDefault="0014688C" w:rsidP="00C43FB6"/>
    <w:p w14:paraId="6E341A2E" w14:textId="77777777" w:rsidR="002F7EFB" w:rsidRPr="000D416F" w:rsidRDefault="002F7EFB" w:rsidP="008D0A3A">
      <w:pPr>
        <w:rPr>
          <w:rFonts w:ascii="Helvetica" w:hAnsi="Helvetica"/>
          <w:sz w:val="20"/>
          <w:szCs w:val="20"/>
        </w:rPr>
      </w:pPr>
    </w:p>
    <w:p w14:paraId="392A75B4" w14:textId="47106F72" w:rsidR="008D0A3A" w:rsidRPr="000D416F" w:rsidRDefault="008D0A3A" w:rsidP="008D0A3A">
      <w:pPr>
        <w:rPr>
          <w:rFonts w:ascii="Helvetica" w:hAnsi="Helvetica"/>
          <w:b/>
          <w:sz w:val="20"/>
          <w:szCs w:val="20"/>
        </w:rPr>
      </w:pPr>
      <w:r w:rsidRPr="000D416F">
        <w:rPr>
          <w:rFonts w:ascii="Helvetica" w:hAnsi="Helvetica"/>
          <w:b/>
          <w:sz w:val="20"/>
          <w:szCs w:val="20"/>
        </w:rPr>
        <w:t xml:space="preserve">References to incorporate </w:t>
      </w:r>
    </w:p>
    <w:p w14:paraId="6DA2AE23" w14:textId="77777777" w:rsidR="002F7EFB" w:rsidRPr="000D416F" w:rsidRDefault="002F7EFB" w:rsidP="002F7EFB">
      <w:pPr>
        <w:rPr>
          <w:rFonts w:ascii="Helvetica" w:hAnsi="Helvetica" w:cs="Arial"/>
          <w:color w:val="222222"/>
          <w:sz w:val="20"/>
          <w:szCs w:val="20"/>
        </w:rPr>
      </w:pPr>
    </w:p>
    <w:p w14:paraId="37DA5746" w14:textId="7057A6B0" w:rsidR="002F7EFB" w:rsidRPr="000D416F" w:rsidRDefault="002F7EFB" w:rsidP="002F7EFB">
      <w:pPr>
        <w:rPr>
          <w:rFonts w:ascii="Helvetica" w:hAnsi="Helvetica" w:cs="Arial"/>
          <w:color w:val="222222"/>
          <w:sz w:val="20"/>
          <w:szCs w:val="20"/>
        </w:rPr>
      </w:pPr>
      <w:r w:rsidRPr="000D416F">
        <w:rPr>
          <w:rFonts w:ascii="Helvetica" w:hAnsi="Helvetica" w:cs="Arial"/>
          <w:color w:val="222222"/>
          <w:sz w:val="20"/>
          <w:szCs w:val="20"/>
        </w:rPr>
        <w:t>Reed, William J. "Optimal escapement levels in stochastic and deterministic harvesting models." </w:t>
      </w:r>
      <w:r w:rsidRPr="000D416F">
        <w:rPr>
          <w:rFonts w:ascii="Helvetica" w:hAnsi="Helvetica" w:cs="Arial"/>
          <w:i/>
          <w:iCs/>
          <w:color w:val="222222"/>
          <w:sz w:val="20"/>
          <w:szCs w:val="20"/>
        </w:rPr>
        <w:t>Journal of environmental economics and management</w:t>
      </w:r>
      <w:r w:rsidRPr="000D416F">
        <w:rPr>
          <w:rFonts w:ascii="Helvetica" w:hAnsi="Helvetica" w:cs="Arial"/>
          <w:color w:val="222222"/>
          <w:sz w:val="20"/>
          <w:szCs w:val="20"/>
        </w:rPr>
        <w:t> 6.4 (1979): 350-363.</w:t>
      </w:r>
    </w:p>
    <w:p w14:paraId="699DB577" w14:textId="77777777" w:rsidR="008D0A3A" w:rsidRPr="008D0A3A" w:rsidRDefault="008D0A3A" w:rsidP="008D0A3A">
      <w:pPr>
        <w:spacing w:before="100" w:beforeAutospacing="1" w:after="100" w:afterAutospacing="1"/>
        <w:rPr>
          <w:rFonts w:ascii="Helvetica" w:hAnsi="Helvetica"/>
          <w:sz w:val="20"/>
          <w:szCs w:val="20"/>
        </w:rPr>
      </w:pPr>
      <w:proofErr w:type="spellStart"/>
      <w:r w:rsidRPr="008D0A3A">
        <w:rPr>
          <w:rFonts w:ascii="Helvetica" w:hAnsi="Helvetica"/>
          <w:sz w:val="20"/>
          <w:szCs w:val="20"/>
        </w:rPr>
        <w:t>Bertsekas</w:t>
      </w:r>
      <w:proofErr w:type="spellEnd"/>
      <w:r w:rsidRPr="008D0A3A">
        <w:rPr>
          <w:rFonts w:ascii="Helvetica" w:hAnsi="Helvetica"/>
          <w:sz w:val="20"/>
          <w:szCs w:val="20"/>
        </w:rPr>
        <w:t>, D. 1996. Dynamic Programming and Optimal Control. Athena Scientific. </w:t>
      </w:r>
    </w:p>
    <w:p w14:paraId="62477AC8" w14:textId="76C482C0" w:rsidR="008D0A3A" w:rsidRPr="000D416F" w:rsidRDefault="008D0A3A" w:rsidP="008D0A3A">
      <w:pPr>
        <w:rPr>
          <w:rFonts w:ascii="Helvetica" w:hAnsi="Helvetica"/>
          <w:sz w:val="20"/>
          <w:szCs w:val="20"/>
        </w:rPr>
      </w:pPr>
      <w:r w:rsidRPr="008D0A3A">
        <w:rPr>
          <w:rFonts w:ascii="Helvetica" w:hAnsi="Helvetica"/>
          <w:sz w:val="20"/>
          <w:szCs w:val="20"/>
        </w:rPr>
        <w:t>Johnson, F. A., and B. K. Williams. 2015. A Decision-Analytic Approach to Adaptive Resource Management, pages 61–84. Springer Netherlands, Dordrecht. </w:t>
      </w:r>
      <w:r w:rsidRPr="008D0A3A">
        <w:rPr>
          <w:rFonts w:ascii="Helvetica" w:hAnsi="Helvetica"/>
          <w:sz w:val="20"/>
          <w:szCs w:val="20"/>
        </w:rPr>
        <w:br/>
      </w:r>
      <w:r w:rsidRPr="008D0A3A">
        <w:rPr>
          <w:rFonts w:ascii="Helvetica" w:hAnsi="Helvetica"/>
          <w:sz w:val="20"/>
          <w:szCs w:val="20"/>
        </w:rPr>
        <w:br/>
      </w:r>
      <w:proofErr w:type="spellStart"/>
      <w:r w:rsidRPr="008D0A3A">
        <w:rPr>
          <w:rFonts w:ascii="Helvetica" w:hAnsi="Helvetica"/>
          <w:sz w:val="20"/>
          <w:szCs w:val="20"/>
        </w:rPr>
        <w:t>Memarzadeh</w:t>
      </w:r>
      <w:proofErr w:type="spellEnd"/>
      <w:r w:rsidRPr="008D0A3A">
        <w:rPr>
          <w:rFonts w:ascii="Helvetica" w:hAnsi="Helvetica"/>
          <w:sz w:val="20"/>
          <w:szCs w:val="20"/>
        </w:rPr>
        <w:t xml:space="preserve">, M., and M. </w:t>
      </w:r>
      <w:proofErr w:type="spellStart"/>
      <w:r w:rsidRPr="008D0A3A">
        <w:rPr>
          <w:rFonts w:ascii="Helvetica" w:hAnsi="Helvetica"/>
          <w:sz w:val="20"/>
          <w:szCs w:val="20"/>
        </w:rPr>
        <w:t>Pozzi</w:t>
      </w:r>
      <w:proofErr w:type="spellEnd"/>
      <w:r w:rsidRPr="008D0A3A">
        <w:rPr>
          <w:rFonts w:ascii="Helvetica" w:hAnsi="Helvetica"/>
          <w:sz w:val="20"/>
          <w:szCs w:val="20"/>
        </w:rPr>
        <w:t xml:space="preserve">. 2016a. Integrated Inspection Scheduling and Maintenance Plan- </w:t>
      </w:r>
      <w:proofErr w:type="spellStart"/>
      <w:r w:rsidRPr="008D0A3A">
        <w:rPr>
          <w:rFonts w:ascii="Helvetica" w:hAnsi="Helvetica"/>
          <w:sz w:val="20"/>
          <w:szCs w:val="20"/>
        </w:rPr>
        <w:t>ning</w:t>
      </w:r>
      <w:proofErr w:type="spellEnd"/>
      <w:r w:rsidRPr="008D0A3A">
        <w:rPr>
          <w:rFonts w:ascii="Helvetica" w:hAnsi="Helvetica"/>
          <w:sz w:val="20"/>
          <w:szCs w:val="20"/>
        </w:rPr>
        <w:t xml:space="preserve"> for Infrastructure Systems. Computer-Aided Civil and Infrastructure Engineering 31:403– 415.</w:t>
      </w:r>
      <w:r w:rsidRPr="008D0A3A">
        <w:rPr>
          <w:rFonts w:ascii="Helvetica" w:hAnsi="Helvetica"/>
          <w:sz w:val="20"/>
          <w:szCs w:val="20"/>
        </w:rPr>
        <w:br/>
      </w:r>
      <w:r w:rsidRPr="008D0A3A">
        <w:rPr>
          <w:rFonts w:ascii="Helvetica" w:hAnsi="Helvetica"/>
          <w:sz w:val="20"/>
          <w:szCs w:val="20"/>
        </w:rPr>
        <w:br/>
      </w:r>
      <w:proofErr w:type="spellStart"/>
      <w:r w:rsidRPr="008D0A3A">
        <w:rPr>
          <w:rFonts w:ascii="Helvetica" w:hAnsi="Helvetica"/>
          <w:sz w:val="20"/>
          <w:szCs w:val="20"/>
        </w:rPr>
        <w:t>Memarzadeh</w:t>
      </w:r>
      <w:proofErr w:type="spellEnd"/>
      <w:r w:rsidRPr="008D0A3A">
        <w:rPr>
          <w:rFonts w:ascii="Helvetica" w:hAnsi="Helvetica"/>
          <w:sz w:val="20"/>
          <w:szCs w:val="20"/>
        </w:rPr>
        <w:t xml:space="preserve">, M., and M. </w:t>
      </w:r>
      <w:proofErr w:type="spellStart"/>
      <w:r w:rsidRPr="008D0A3A">
        <w:rPr>
          <w:rFonts w:ascii="Helvetica" w:hAnsi="Helvetica"/>
          <w:sz w:val="20"/>
          <w:szCs w:val="20"/>
        </w:rPr>
        <w:t>Pozzi</w:t>
      </w:r>
      <w:proofErr w:type="spellEnd"/>
      <w:r w:rsidRPr="008D0A3A">
        <w:rPr>
          <w:rFonts w:ascii="Helvetica" w:hAnsi="Helvetica"/>
          <w:sz w:val="20"/>
          <w:szCs w:val="20"/>
        </w:rPr>
        <w:t xml:space="preserve">. 2016b. Value of information in sequential decision making: Component inspection, per- </w:t>
      </w:r>
      <w:proofErr w:type="spellStart"/>
      <w:r w:rsidRPr="008D0A3A">
        <w:rPr>
          <w:rFonts w:ascii="Helvetica" w:hAnsi="Helvetica"/>
          <w:sz w:val="20"/>
          <w:szCs w:val="20"/>
        </w:rPr>
        <w:t>manent</w:t>
      </w:r>
      <w:proofErr w:type="spellEnd"/>
      <w:r w:rsidRPr="008D0A3A">
        <w:rPr>
          <w:rFonts w:ascii="Helvetica" w:hAnsi="Helvetica"/>
          <w:sz w:val="20"/>
          <w:szCs w:val="20"/>
        </w:rPr>
        <w:t xml:space="preserve"> monitoring and system-level scheduling. Reliability Engineering and System Safety 154:137–151.</w:t>
      </w:r>
    </w:p>
    <w:p w14:paraId="6BD8EB0C" w14:textId="7BBE0964" w:rsidR="00F65EEC" w:rsidRPr="000D416F" w:rsidRDefault="00F65EEC" w:rsidP="008D0A3A">
      <w:pPr>
        <w:rPr>
          <w:rFonts w:ascii="Helvetica" w:hAnsi="Helvetica"/>
          <w:sz w:val="20"/>
          <w:szCs w:val="20"/>
        </w:rPr>
      </w:pPr>
    </w:p>
    <w:p w14:paraId="2B20C342" w14:textId="77777777" w:rsidR="00F65EEC" w:rsidRPr="000D416F" w:rsidRDefault="00F65EEC" w:rsidP="00F65EEC">
      <w:pPr>
        <w:rPr>
          <w:rFonts w:ascii="Helvetica" w:hAnsi="Helvetica"/>
          <w:sz w:val="20"/>
          <w:szCs w:val="20"/>
        </w:rPr>
      </w:pPr>
      <w:r w:rsidRPr="000D416F">
        <w:rPr>
          <w:rFonts w:ascii="Helvetica" w:hAnsi="Helvetica" w:cs="Arial"/>
          <w:color w:val="222222"/>
          <w:sz w:val="20"/>
          <w:szCs w:val="20"/>
          <w:shd w:val="clear" w:color="auto" w:fill="FFFFFF"/>
        </w:rPr>
        <w:t xml:space="preserve">Biggs, Harry, et al. "Taking stock after a decade: does </w:t>
      </w:r>
      <w:proofErr w:type="spellStart"/>
      <w:r w:rsidRPr="000D416F">
        <w:rPr>
          <w:rFonts w:ascii="Helvetica" w:hAnsi="Helvetica" w:cs="Arial"/>
          <w:color w:val="222222"/>
          <w:sz w:val="20"/>
          <w:szCs w:val="20"/>
          <w:shd w:val="clear" w:color="auto" w:fill="FFFFFF"/>
        </w:rPr>
        <w:t>the'thresholds</w:t>
      </w:r>
      <w:proofErr w:type="spellEnd"/>
      <w:r w:rsidRPr="000D416F">
        <w:rPr>
          <w:rFonts w:ascii="Helvetica" w:hAnsi="Helvetica" w:cs="Arial"/>
          <w:color w:val="222222"/>
          <w:sz w:val="20"/>
          <w:szCs w:val="20"/>
          <w:shd w:val="clear" w:color="auto" w:fill="FFFFFF"/>
        </w:rPr>
        <w:t xml:space="preserve"> of potential </w:t>
      </w:r>
      <w:proofErr w:type="spellStart"/>
      <w:r w:rsidRPr="000D416F">
        <w:rPr>
          <w:rFonts w:ascii="Helvetica" w:hAnsi="Helvetica" w:cs="Arial"/>
          <w:color w:val="222222"/>
          <w:sz w:val="20"/>
          <w:szCs w:val="20"/>
          <w:shd w:val="clear" w:color="auto" w:fill="FFFFFF"/>
        </w:rPr>
        <w:t>concern'concept</w:t>
      </w:r>
      <w:proofErr w:type="spellEnd"/>
      <w:r w:rsidRPr="000D416F">
        <w:rPr>
          <w:rFonts w:ascii="Helvetica" w:hAnsi="Helvetica" w:cs="Arial"/>
          <w:color w:val="222222"/>
          <w:sz w:val="20"/>
          <w:szCs w:val="20"/>
          <w:shd w:val="clear" w:color="auto" w:fill="FFFFFF"/>
        </w:rPr>
        <w:t xml:space="preserve"> need a socio-ecological </w:t>
      </w:r>
      <w:proofErr w:type="gramStart"/>
      <w:r w:rsidRPr="000D416F">
        <w:rPr>
          <w:rFonts w:ascii="Helvetica" w:hAnsi="Helvetica" w:cs="Arial"/>
          <w:color w:val="222222"/>
          <w:sz w:val="20"/>
          <w:szCs w:val="20"/>
          <w:shd w:val="clear" w:color="auto" w:fill="FFFFFF"/>
        </w:rPr>
        <w:t>revamp?.</w:t>
      </w:r>
      <w:proofErr w:type="gramEnd"/>
      <w:r w:rsidRPr="000D416F">
        <w:rPr>
          <w:rFonts w:ascii="Helvetica" w:hAnsi="Helvetica" w:cs="Arial"/>
          <w:color w:val="222222"/>
          <w:sz w:val="20"/>
          <w:szCs w:val="20"/>
          <w:shd w:val="clear" w:color="auto" w:fill="FFFFFF"/>
        </w:rPr>
        <w:t>" </w:t>
      </w:r>
      <w:proofErr w:type="spellStart"/>
      <w:r w:rsidRPr="000D416F">
        <w:rPr>
          <w:rFonts w:ascii="Helvetica" w:hAnsi="Helvetica" w:cs="Arial"/>
          <w:i/>
          <w:iCs/>
          <w:color w:val="222222"/>
          <w:sz w:val="20"/>
          <w:szCs w:val="20"/>
          <w:shd w:val="clear" w:color="auto" w:fill="FFFFFF"/>
        </w:rPr>
        <w:t>Koedoe</w:t>
      </w:r>
      <w:proofErr w:type="spellEnd"/>
      <w:r w:rsidRPr="000D416F">
        <w:rPr>
          <w:rFonts w:ascii="Helvetica" w:hAnsi="Helvetica" w:cs="Arial"/>
          <w:color w:val="222222"/>
          <w:sz w:val="20"/>
          <w:szCs w:val="20"/>
          <w:shd w:val="clear" w:color="auto" w:fill="FFFFFF"/>
        </w:rPr>
        <w:t> 53.2 (2011): 60-68.</w:t>
      </w:r>
    </w:p>
    <w:p w14:paraId="447B4008" w14:textId="77777777" w:rsidR="00F65EEC" w:rsidRPr="008D0A3A" w:rsidRDefault="00F65EEC" w:rsidP="008D0A3A">
      <w:pPr>
        <w:rPr>
          <w:rFonts w:ascii="Helvetica" w:hAnsi="Helvetica"/>
          <w:sz w:val="20"/>
          <w:szCs w:val="20"/>
        </w:rPr>
      </w:pPr>
    </w:p>
    <w:p w14:paraId="65E3DF34" w14:textId="3082DE7B" w:rsidR="002F7EFB" w:rsidRPr="000D416F" w:rsidRDefault="002F7EFB" w:rsidP="002F7EFB">
      <w:pPr>
        <w:rPr>
          <w:rFonts w:ascii="Helvetica" w:hAnsi="Helvetica" w:cs="Arial"/>
          <w:color w:val="222222"/>
          <w:sz w:val="20"/>
          <w:szCs w:val="20"/>
        </w:rPr>
      </w:pPr>
      <w:r w:rsidRPr="000D416F">
        <w:rPr>
          <w:rFonts w:ascii="Helvetica" w:hAnsi="Helvetica" w:cs="Arial"/>
          <w:color w:val="222222"/>
          <w:sz w:val="20"/>
          <w:szCs w:val="20"/>
        </w:rPr>
        <w:t xml:space="preserve">Rogers, </w:t>
      </w:r>
      <w:proofErr w:type="spellStart"/>
      <w:r w:rsidRPr="000D416F">
        <w:rPr>
          <w:rFonts w:ascii="Helvetica" w:hAnsi="Helvetica" w:cs="Arial"/>
          <w:color w:val="222222"/>
          <w:sz w:val="20"/>
          <w:szCs w:val="20"/>
        </w:rPr>
        <w:t>Kerrylee</w:t>
      </w:r>
      <w:proofErr w:type="spellEnd"/>
      <w:r w:rsidRPr="000D416F">
        <w:rPr>
          <w:rFonts w:ascii="Helvetica" w:hAnsi="Helvetica" w:cs="Arial"/>
          <w:color w:val="222222"/>
          <w:sz w:val="20"/>
          <w:szCs w:val="20"/>
        </w:rPr>
        <w:t>, et al. "Application of thresholds of potential concern and limits of acceptable change in the condition assessment of a significant wetland." </w:t>
      </w:r>
      <w:r w:rsidRPr="000D416F">
        <w:rPr>
          <w:rFonts w:ascii="Helvetica" w:hAnsi="Helvetica" w:cs="Arial"/>
          <w:i/>
          <w:iCs/>
          <w:color w:val="222222"/>
          <w:sz w:val="20"/>
          <w:szCs w:val="20"/>
        </w:rPr>
        <w:t>Environmental monitoring and assessment</w:t>
      </w:r>
      <w:r w:rsidRPr="000D416F">
        <w:rPr>
          <w:rFonts w:ascii="Helvetica" w:hAnsi="Helvetica" w:cs="Arial"/>
          <w:color w:val="222222"/>
          <w:sz w:val="20"/>
          <w:szCs w:val="20"/>
        </w:rPr>
        <w:t> 185.10 (2013): 8583-8600.</w:t>
      </w:r>
    </w:p>
    <w:p w14:paraId="279DEE4D" w14:textId="52270DE2" w:rsidR="001B1F7E" w:rsidRPr="000D416F" w:rsidRDefault="001B1F7E" w:rsidP="002F7EFB">
      <w:pPr>
        <w:rPr>
          <w:rFonts w:ascii="Helvetica" w:hAnsi="Helvetica" w:cs="Arial"/>
          <w:color w:val="222222"/>
          <w:sz w:val="20"/>
          <w:szCs w:val="20"/>
        </w:rPr>
      </w:pPr>
    </w:p>
    <w:p w14:paraId="7F6AA47E" w14:textId="77777777" w:rsidR="001B1F7E" w:rsidRPr="000D416F" w:rsidRDefault="001B1F7E" w:rsidP="001B1F7E">
      <w:pPr>
        <w:rPr>
          <w:rFonts w:ascii="Helvetica" w:hAnsi="Helvetica" w:cs="Arial"/>
          <w:color w:val="222222"/>
          <w:sz w:val="20"/>
          <w:szCs w:val="20"/>
        </w:rPr>
      </w:pPr>
      <w:r w:rsidRPr="000D416F">
        <w:rPr>
          <w:rFonts w:ascii="Helvetica" w:hAnsi="Helvetica" w:cs="Arial"/>
          <w:color w:val="222222"/>
          <w:sz w:val="20"/>
          <w:szCs w:val="20"/>
        </w:rPr>
        <w:t xml:space="preserve">Gautam Sethi, Christopher Costello, Anthony Fisher, Michael </w:t>
      </w:r>
      <w:proofErr w:type="spellStart"/>
      <w:r w:rsidRPr="000D416F">
        <w:rPr>
          <w:rFonts w:ascii="Helvetica" w:hAnsi="Helvetica" w:cs="Arial"/>
          <w:color w:val="222222"/>
          <w:sz w:val="20"/>
          <w:szCs w:val="20"/>
        </w:rPr>
        <w:t>Hanemann</w:t>
      </w:r>
      <w:proofErr w:type="spellEnd"/>
      <w:r w:rsidRPr="000D416F">
        <w:rPr>
          <w:rFonts w:ascii="Helvetica" w:hAnsi="Helvetica" w:cs="Arial"/>
          <w:color w:val="222222"/>
          <w:sz w:val="20"/>
          <w:szCs w:val="20"/>
        </w:rPr>
        <w:t>, Larry Karp,</w:t>
      </w:r>
    </w:p>
    <w:p w14:paraId="393582DD" w14:textId="77777777" w:rsidR="001B1F7E" w:rsidRPr="000D416F" w:rsidRDefault="001B1F7E" w:rsidP="001B1F7E">
      <w:pPr>
        <w:rPr>
          <w:rFonts w:ascii="Helvetica" w:hAnsi="Helvetica" w:cs="Arial"/>
          <w:color w:val="222222"/>
          <w:sz w:val="20"/>
          <w:szCs w:val="20"/>
        </w:rPr>
      </w:pPr>
      <w:r w:rsidRPr="000D416F">
        <w:rPr>
          <w:rFonts w:ascii="Helvetica" w:hAnsi="Helvetica" w:cs="Arial"/>
          <w:color w:val="222222"/>
          <w:sz w:val="20"/>
          <w:szCs w:val="20"/>
        </w:rPr>
        <w:t>Fishery management under multiple uncertainty,</w:t>
      </w:r>
    </w:p>
    <w:p w14:paraId="54EA3352" w14:textId="77777777" w:rsidR="001B1F7E" w:rsidRPr="000D416F" w:rsidRDefault="001B1F7E" w:rsidP="001B1F7E">
      <w:pPr>
        <w:rPr>
          <w:rFonts w:ascii="Helvetica" w:hAnsi="Helvetica" w:cs="Arial"/>
          <w:color w:val="222222"/>
          <w:sz w:val="20"/>
          <w:szCs w:val="20"/>
        </w:rPr>
      </w:pPr>
      <w:r w:rsidRPr="000D416F">
        <w:rPr>
          <w:rFonts w:ascii="Helvetica" w:hAnsi="Helvetica" w:cs="Arial"/>
          <w:color w:val="222222"/>
          <w:sz w:val="20"/>
          <w:szCs w:val="20"/>
        </w:rPr>
        <w:t>Journal of Environmental Economics and Management,</w:t>
      </w:r>
    </w:p>
    <w:p w14:paraId="37BFC53A" w14:textId="77777777" w:rsidR="001B1F7E" w:rsidRPr="000D416F" w:rsidRDefault="001B1F7E" w:rsidP="001B1F7E">
      <w:pPr>
        <w:rPr>
          <w:rFonts w:ascii="Helvetica" w:hAnsi="Helvetica" w:cs="Arial"/>
          <w:color w:val="222222"/>
          <w:sz w:val="20"/>
          <w:szCs w:val="20"/>
        </w:rPr>
      </w:pPr>
      <w:r w:rsidRPr="000D416F">
        <w:rPr>
          <w:rFonts w:ascii="Helvetica" w:hAnsi="Helvetica" w:cs="Arial"/>
          <w:color w:val="222222"/>
          <w:sz w:val="20"/>
          <w:szCs w:val="20"/>
        </w:rPr>
        <w:t>Volume 50, Issue 2,</w:t>
      </w:r>
    </w:p>
    <w:p w14:paraId="52FE2640" w14:textId="77777777" w:rsidR="001B1F7E" w:rsidRPr="000D416F" w:rsidRDefault="001B1F7E" w:rsidP="001B1F7E">
      <w:pPr>
        <w:rPr>
          <w:rFonts w:ascii="Helvetica" w:hAnsi="Helvetica" w:cs="Arial"/>
          <w:color w:val="222222"/>
          <w:sz w:val="20"/>
          <w:szCs w:val="20"/>
        </w:rPr>
      </w:pPr>
      <w:r w:rsidRPr="000D416F">
        <w:rPr>
          <w:rFonts w:ascii="Helvetica" w:hAnsi="Helvetica" w:cs="Arial"/>
          <w:color w:val="222222"/>
          <w:sz w:val="20"/>
          <w:szCs w:val="20"/>
        </w:rPr>
        <w:t>2005,</w:t>
      </w:r>
    </w:p>
    <w:p w14:paraId="7B0E3977" w14:textId="77777777" w:rsidR="001B1F7E" w:rsidRPr="000D416F" w:rsidRDefault="001B1F7E" w:rsidP="001B1F7E">
      <w:pPr>
        <w:rPr>
          <w:rFonts w:ascii="Helvetica" w:hAnsi="Helvetica" w:cs="Arial"/>
          <w:color w:val="222222"/>
          <w:sz w:val="20"/>
          <w:szCs w:val="20"/>
        </w:rPr>
      </w:pPr>
      <w:r w:rsidRPr="000D416F">
        <w:rPr>
          <w:rFonts w:ascii="Helvetica" w:hAnsi="Helvetica" w:cs="Arial"/>
          <w:color w:val="222222"/>
          <w:sz w:val="20"/>
          <w:szCs w:val="20"/>
        </w:rPr>
        <w:t>Pages 300-318,</w:t>
      </w:r>
    </w:p>
    <w:p w14:paraId="6BBF90B9" w14:textId="77777777" w:rsidR="001B1F7E" w:rsidRPr="000D416F" w:rsidRDefault="001B1F7E" w:rsidP="001B1F7E">
      <w:pPr>
        <w:rPr>
          <w:rFonts w:ascii="Helvetica" w:hAnsi="Helvetica" w:cs="Arial"/>
          <w:color w:val="222222"/>
          <w:sz w:val="20"/>
          <w:szCs w:val="20"/>
        </w:rPr>
      </w:pPr>
      <w:r w:rsidRPr="000D416F">
        <w:rPr>
          <w:rFonts w:ascii="Helvetica" w:hAnsi="Helvetica" w:cs="Arial"/>
          <w:color w:val="222222"/>
          <w:sz w:val="20"/>
          <w:szCs w:val="20"/>
        </w:rPr>
        <w:t>ISSN 0095-0696,</w:t>
      </w:r>
    </w:p>
    <w:p w14:paraId="2F200B35" w14:textId="77777777" w:rsidR="001B1F7E" w:rsidRPr="000D416F" w:rsidRDefault="001B1F7E" w:rsidP="001B1F7E">
      <w:pPr>
        <w:rPr>
          <w:rFonts w:ascii="Helvetica" w:hAnsi="Helvetica" w:cs="Arial"/>
          <w:color w:val="222222"/>
          <w:sz w:val="20"/>
          <w:szCs w:val="20"/>
        </w:rPr>
      </w:pPr>
      <w:r w:rsidRPr="000D416F">
        <w:rPr>
          <w:rFonts w:ascii="Helvetica" w:hAnsi="Helvetica" w:cs="Arial"/>
          <w:color w:val="222222"/>
          <w:sz w:val="20"/>
          <w:szCs w:val="20"/>
        </w:rPr>
        <w:t>https://doi.org/10.1016/j.jeem.2004.11.005.</w:t>
      </w:r>
    </w:p>
    <w:p w14:paraId="7B5ACFC9" w14:textId="77777777" w:rsidR="001B1F7E" w:rsidRPr="000D416F" w:rsidRDefault="001B1F7E" w:rsidP="001B1F7E">
      <w:pPr>
        <w:rPr>
          <w:rFonts w:ascii="Helvetica" w:hAnsi="Helvetica" w:cs="Arial"/>
          <w:color w:val="222222"/>
          <w:sz w:val="20"/>
          <w:szCs w:val="20"/>
        </w:rPr>
      </w:pPr>
      <w:r w:rsidRPr="000D416F">
        <w:rPr>
          <w:rFonts w:ascii="Helvetica" w:hAnsi="Helvetica" w:cs="Arial"/>
          <w:color w:val="222222"/>
          <w:sz w:val="20"/>
          <w:szCs w:val="20"/>
        </w:rPr>
        <w:lastRenderedPageBreak/>
        <w:t>(http://www.sciencedirect.com/science/article/pii/S0095069605000057)</w:t>
      </w:r>
    </w:p>
    <w:p w14:paraId="6B3E41B7" w14:textId="77777777" w:rsidR="008D0A3A" w:rsidRPr="008D0A3A" w:rsidRDefault="008D0A3A" w:rsidP="008D0A3A"/>
    <w:p w14:paraId="3CF800E3" w14:textId="34159EF5" w:rsidR="00B55B96" w:rsidRDefault="00B55B96">
      <w:r>
        <w:br w:type="page"/>
      </w:r>
    </w:p>
    <w:p w14:paraId="6438D676" w14:textId="77777777" w:rsidR="006667D0" w:rsidRDefault="00B55B96" w:rsidP="00B55B96">
      <w:pPr>
        <w:rPr>
          <w:rFonts w:ascii="Arial" w:hAnsi="Arial" w:cs="Arial"/>
          <w:color w:val="222222"/>
          <w:shd w:val="clear" w:color="auto" w:fill="FFFFFF"/>
        </w:rPr>
      </w:pPr>
      <w:r>
        <w:rPr>
          <w:rFonts w:ascii="Arial" w:hAnsi="Arial" w:cs="Arial"/>
          <w:color w:val="222222"/>
          <w:shd w:val="clear" w:color="auto" w:fill="FFFFFF"/>
        </w:rPr>
        <w:lastRenderedPageBreak/>
        <w:t>Dear Professor Stier,</w:t>
      </w:r>
      <w:r>
        <w:rPr>
          <w:rFonts w:ascii="Arial" w:hAnsi="Arial" w:cs="Arial"/>
          <w:color w:val="222222"/>
        </w:rPr>
        <w:br/>
      </w:r>
      <w:r>
        <w:rPr>
          <w:rFonts w:ascii="Arial" w:hAnsi="Arial" w:cs="Arial"/>
          <w:color w:val="222222"/>
        </w:rPr>
        <w:br/>
      </w:r>
      <w:r>
        <w:rPr>
          <w:rFonts w:ascii="Arial" w:hAnsi="Arial" w:cs="Arial"/>
          <w:color w:val="222222"/>
          <w:shd w:val="clear" w:color="auto" w:fill="FFFFFF"/>
        </w:rPr>
        <w:t>Your Article entitled "Avoiding Critical Thresholds Through Effective Monitoring" has now been seen by 4 referees, whose comments are attached. I apologize sincerely for the time this has taken. In the light of their advice, we have decided that we cannot offer to publish your manuscript in </w:t>
      </w:r>
      <w:r>
        <w:rPr>
          <w:rStyle w:val="il"/>
          <w:rFonts w:ascii="Arial" w:hAnsi="Arial" w:cs="Arial"/>
          <w:color w:val="222222"/>
          <w:shd w:val="clear" w:color="auto" w:fill="FFFFFF"/>
        </w:rPr>
        <w:t>Nature</w:t>
      </w:r>
      <w:r>
        <w:rPr>
          <w:rFonts w:ascii="Arial" w:hAnsi="Arial" w:cs="Arial"/>
          <w:color w:val="222222"/>
          <w:shd w:val="clear" w:color="auto" w:fill="FFFFFF"/>
        </w:rPr>
        <w:t> </w:t>
      </w:r>
      <w:r>
        <w:rPr>
          <w:rStyle w:val="il"/>
          <w:rFonts w:ascii="Arial" w:hAnsi="Arial" w:cs="Arial"/>
          <w:color w:val="222222"/>
          <w:shd w:val="clear" w:color="auto" w:fill="FFFFFF"/>
        </w:rPr>
        <w:t>Sustainability</w:t>
      </w:r>
      <w:r>
        <w:rPr>
          <w:rFonts w:ascii="Arial" w:hAnsi="Arial" w:cs="Arial"/>
          <w:color w:val="222222"/>
          <w:shd w:val="clear" w:color="auto" w:fill="FFFFFF"/>
        </w:rPr>
        <w:t>.</w:t>
      </w:r>
      <w:r>
        <w:rPr>
          <w:rFonts w:ascii="Arial" w:hAnsi="Arial" w:cs="Arial"/>
          <w:color w:val="222222"/>
        </w:rPr>
        <w:br/>
      </w:r>
      <w:r>
        <w:rPr>
          <w:rFonts w:ascii="Arial" w:hAnsi="Arial" w:cs="Arial"/>
          <w:color w:val="222222"/>
        </w:rPr>
        <w:br/>
      </w:r>
      <w:r>
        <w:rPr>
          <w:rFonts w:ascii="Arial" w:hAnsi="Arial" w:cs="Arial"/>
          <w:color w:val="222222"/>
          <w:shd w:val="clear" w:color="auto" w:fill="FFFFFF"/>
        </w:rPr>
        <w:t>From the reports, you will see that while they find your work of some potential interest, the referees raise a number of concerns, many fundamental. In particular, and among other issues</w:t>
      </w:r>
      <w:r w:rsidRPr="00B55B96">
        <w:rPr>
          <w:rFonts w:ascii="Arial" w:hAnsi="Arial" w:cs="Arial"/>
          <w:color w:val="222222"/>
          <w:highlight w:val="yellow"/>
          <w:shd w:val="clear" w:color="auto" w:fill="FFFFFF"/>
        </w:rPr>
        <w:t>, they critique treatment of the harvest rule and associated thresholds; the usefulness to managers; key assumptions, including about depensation; the treatment of </w:t>
      </w:r>
      <w:r w:rsidRPr="00B55B96">
        <w:rPr>
          <w:rStyle w:val="il"/>
          <w:rFonts w:ascii="Arial" w:hAnsi="Arial" w:cs="Arial"/>
          <w:color w:val="222222"/>
          <w:highlight w:val="yellow"/>
          <w:shd w:val="clear" w:color="auto" w:fill="FFFFFF"/>
        </w:rPr>
        <w:t>environmental</w:t>
      </w:r>
      <w:r w:rsidRPr="00B55B96">
        <w:rPr>
          <w:rFonts w:ascii="Arial" w:hAnsi="Arial" w:cs="Arial"/>
          <w:color w:val="222222"/>
          <w:highlight w:val="yellow"/>
          <w:shd w:val="clear" w:color="auto" w:fill="FFFFFF"/>
        </w:rPr>
        <w:t xml:space="preserve"> variability, climate change, multispecies interactions, and sampling error; the contrast with tipping point theory; the framing of monitoring effort; the lack of real-world contextual </w:t>
      </w:r>
      <w:proofErr w:type="spellStart"/>
      <w:r w:rsidRPr="00B55B96">
        <w:rPr>
          <w:rFonts w:ascii="Arial" w:hAnsi="Arial" w:cs="Arial"/>
          <w:color w:val="222222"/>
          <w:highlight w:val="yellow"/>
          <w:shd w:val="clear" w:color="auto" w:fill="FFFFFF"/>
        </w:rPr>
        <w:t>examples;issues</w:t>
      </w:r>
      <w:proofErr w:type="spellEnd"/>
      <w:r w:rsidRPr="00B55B96">
        <w:rPr>
          <w:rFonts w:ascii="Arial" w:hAnsi="Arial" w:cs="Arial"/>
          <w:color w:val="222222"/>
          <w:highlight w:val="yellow"/>
          <w:shd w:val="clear" w:color="auto" w:fill="FFFFFF"/>
        </w:rPr>
        <w:t xml:space="preserve"> with concepts and clarity; the focus on sampling precision; the treatment of monitoring frequency and accuracy, of spatial variability of resources, and of prices; the overall utility of the modelling exercise; the conclusions as in ways built into the model; and the assumption that fisheries are managed based on monitoring</w:t>
      </w:r>
      <w:r>
        <w:rPr>
          <w:rFonts w:ascii="Arial" w:hAnsi="Arial" w:cs="Arial"/>
          <w:color w:val="222222"/>
          <w:shd w:val="clear" w:color="auto" w:fill="FFFFFF"/>
        </w:rPr>
        <w:t>. We consider these criticisms sufficiently important to preclude publication of your work in </w:t>
      </w:r>
      <w:r>
        <w:rPr>
          <w:rStyle w:val="il"/>
          <w:rFonts w:ascii="Arial" w:hAnsi="Arial" w:cs="Arial"/>
          <w:color w:val="222222"/>
          <w:shd w:val="clear" w:color="auto" w:fill="FFFFFF"/>
        </w:rPr>
        <w:t>Nature</w:t>
      </w:r>
      <w:r>
        <w:rPr>
          <w:rFonts w:ascii="Arial" w:hAnsi="Arial" w:cs="Arial"/>
          <w:color w:val="222222"/>
        </w:rPr>
        <w:br/>
      </w:r>
      <w:r>
        <w:rPr>
          <w:rStyle w:val="il"/>
          <w:rFonts w:ascii="Arial" w:hAnsi="Arial" w:cs="Arial"/>
          <w:color w:val="222222"/>
          <w:shd w:val="clear" w:color="auto" w:fill="FFFFFF"/>
        </w:rPr>
        <w:t>Sustainability</w:t>
      </w:r>
      <w:r>
        <w:rPr>
          <w:rFonts w:ascii="Arial" w:hAnsi="Arial" w:cs="Arial"/>
          <w:color w:val="222222"/>
          <w:shd w:val="clear" w:color="auto" w:fill="FFFFFF"/>
        </w:rPr>
        <w:t>.</w:t>
      </w:r>
      <w:r>
        <w:rPr>
          <w:rFonts w:ascii="Arial" w:hAnsi="Arial" w:cs="Arial"/>
          <w:color w:val="222222"/>
        </w:rPr>
        <w:br/>
      </w:r>
      <w:r>
        <w:rPr>
          <w:rFonts w:ascii="Arial" w:hAnsi="Arial" w:cs="Arial"/>
          <w:color w:val="222222"/>
        </w:rPr>
        <w:br/>
      </w:r>
      <w:r>
        <w:rPr>
          <w:rFonts w:ascii="Arial" w:hAnsi="Arial" w:cs="Arial"/>
          <w:color w:val="222222"/>
          <w:shd w:val="clear" w:color="auto" w:fill="FFFFFF"/>
        </w:rPr>
        <w:t>I am sorry that we cannot be more positive on this occasion, but hope that you find the referees' comments helpful when preparing your paper for resubmission elsewhere.</w:t>
      </w:r>
      <w:r>
        <w:rPr>
          <w:rFonts w:ascii="Arial" w:hAnsi="Arial" w:cs="Arial"/>
          <w:color w:val="222222"/>
        </w:rPr>
        <w:br/>
      </w:r>
      <w:r>
        <w:rPr>
          <w:rFonts w:ascii="Arial" w:hAnsi="Arial" w:cs="Arial"/>
          <w:color w:val="222222"/>
        </w:rPr>
        <w:br/>
      </w:r>
      <w:r>
        <w:rPr>
          <w:rFonts w:ascii="Arial" w:hAnsi="Arial" w:cs="Arial"/>
          <w:color w:val="222222"/>
          <w:shd w:val="clear" w:color="auto" w:fill="FFFFFF"/>
        </w:rPr>
        <w:t>Yours sincerely,</w:t>
      </w:r>
      <w:r>
        <w:rPr>
          <w:rFonts w:ascii="Arial" w:hAnsi="Arial" w:cs="Arial"/>
          <w:color w:val="222222"/>
        </w:rPr>
        <w:br/>
      </w:r>
      <w:r>
        <w:rPr>
          <w:rFonts w:ascii="Arial" w:hAnsi="Arial" w:cs="Arial"/>
          <w:color w:val="222222"/>
        </w:rPr>
        <w:br/>
      </w:r>
      <w:r>
        <w:rPr>
          <w:rFonts w:ascii="Arial" w:hAnsi="Arial" w:cs="Arial"/>
          <w:color w:val="222222"/>
          <w:shd w:val="clear" w:color="auto" w:fill="FFFFFF"/>
        </w:rPr>
        <w:t>William Burnside</w:t>
      </w:r>
      <w:r>
        <w:rPr>
          <w:rFonts w:ascii="Arial" w:hAnsi="Arial" w:cs="Arial"/>
          <w:color w:val="222222"/>
        </w:rPr>
        <w:br/>
      </w:r>
      <w:r>
        <w:rPr>
          <w:rFonts w:ascii="Arial" w:hAnsi="Arial" w:cs="Arial"/>
          <w:color w:val="222222"/>
          <w:shd w:val="clear" w:color="auto" w:fill="FFFFFF"/>
        </w:rPr>
        <w:t>Senior Editor</w:t>
      </w:r>
      <w:r>
        <w:rPr>
          <w:rFonts w:ascii="Arial" w:hAnsi="Arial" w:cs="Arial"/>
          <w:color w:val="222222"/>
        </w:rPr>
        <w:br/>
      </w:r>
      <w:r>
        <w:rPr>
          <w:rStyle w:val="il"/>
          <w:rFonts w:ascii="Arial" w:hAnsi="Arial" w:cs="Arial"/>
          <w:color w:val="222222"/>
          <w:shd w:val="clear" w:color="auto" w:fill="FFFFFF"/>
        </w:rPr>
        <w:t>Nature</w:t>
      </w:r>
      <w:r>
        <w:rPr>
          <w:rFonts w:ascii="Arial" w:hAnsi="Arial" w:cs="Arial"/>
          <w:color w:val="222222"/>
          <w:shd w:val="clear" w:color="auto" w:fill="FFFFFF"/>
        </w:rPr>
        <w:t> </w:t>
      </w:r>
      <w:r>
        <w:rPr>
          <w:rStyle w:val="il"/>
          <w:rFonts w:ascii="Arial" w:hAnsi="Arial" w:cs="Arial"/>
          <w:color w:val="222222"/>
          <w:shd w:val="clear" w:color="auto" w:fill="FFFFFF"/>
        </w:rPr>
        <w:t>Sustainability</w:t>
      </w:r>
      <w:r>
        <w:rPr>
          <w:rFonts w:ascii="Arial" w:hAnsi="Arial" w:cs="Arial"/>
          <w:color w:val="222222"/>
        </w:rPr>
        <w:br/>
      </w:r>
      <w:r>
        <w:rPr>
          <w:rFonts w:ascii="Arial" w:hAnsi="Arial" w:cs="Arial"/>
          <w:color w:val="222222"/>
        </w:rPr>
        <w:br/>
      </w:r>
      <w:r>
        <w:rPr>
          <w:rFonts w:ascii="Arial" w:hAnsi="Arial" w:cs="Arial"/>
          <w:color w:val="222222"/>
        </w:rPr>
        <w:br/>
      </w:r>
      <w:r>
        <w:rPr>
          <w:rFonts w:ascii="Arial" w:hAnsi="Arial" w:cs="Arial"/>
          <w:color w:val="222222"/>
          <w:shd w:val="clear" w:color="auto" w:fill="FFFFFF"/>
        </w:rPr>
        <w:t>*******************</w:t>
      </w:r>
      <w:r>
        <w:rPr>
          <w:rFonts w:ascii="Arial" w:hAnsi="Arial" w:cs="Arial"/>
          <w:color w:val="222222"/>
        </w:rPr>
        <w:br/>
      </w:r>
      <w:r>
        <w:rPr>
          <w:rFonts w:ascii="Arial" w:hAnsi="Arial" w:cs="Arial"/>
          <w:color w:val="222222"/>
          <w:shd w:val="clear" w:color="auto" w:fill="FFFFFF"/>
        </w:rPr>
        <w:t>Reviewer Expertise:</w:t>
      </w:r>
      <w:r>
        <w:rPr>
          <w:rFonts w:ascii="Arial" w:hAnsi="Arial" w:cs="Arial"/>
          <w:color w:val="222222"/>
        </w:rPr>
        <w:br/>
      </w:r>
      <w:r>
        <w:rPr>
          <w:rFonts w:ascii="Arial" w:hAnsi="Arial" w:cs="Arial"/>
          <w:color w:val="222222"/>
        </w:rPr>
        <w:br/>
      </w:r>
      <w:r>
        <w:rPr>
          <w:rFonts w:ascii="Arial" w:hAnsi="Arial" w:cs="Arial"/>
          <w:color w:val="222222"/>
          <w:shd w:val="clear" w:color="auto" w:fill="FFFFFF"/>
        </w:rPr>
        <w:t>Referee #1:</w:t>
      </w:r>
      <w:r>
        <w:rPr>
          <w:rFonts w:ascii="Arial" w:hAnsi="Arial" w:cs="Arial"/>
          <w:color w:val="222222"/>
        </w:rPr>
        <w:br/>
      </w:r>
      <w:r>
        <w:rPr>
          <w:rFonts w:ascii="Arial" w:hAnsi="Arial" w:cs="Arial"/>
          <w:color w:val="222222"/>
          <w:shd w:val="clear" w:color="auto" w:fill="FFFFFF"/>
        </w:rPr>
        <w:t>Referee #2:</w:t>
      </w:r>
      <w:r>
        <w:rPr>
          <w:rFonts w:ascii="Arial" w:hAnsi="Arial" w:cs="Arial"/>
          <w:color w:val="222222"/>
        </w:rPr>
        <w:br/>
      </w:r>
      <w:r>
        <w:rPr>
          <w:rFonts w:ascii="Arial" w:hAnsi="Arial" w:cs="Arial"/>
          <w:color w:val="222222"/>
          <w:shd w:val="clear" w:color="auto" w:fill="FFFFFF"/>
        </w:rPr>
        <w:t>Referee #3:</w:t>
      </w:r>
      <w:r>
        <w:rPr>
          <w:rFonts w:ascii="Arial" w:hAnsi="Arial" w:cs="Arial"/>
          <w:color w:val="222222"/>
        </w:rPr>
        <w:br/>
      </w:r>
      <w:r>
        <w:rPr>
          <w:rFonts w:ascii="Arial" w:hAnsi="Arial" w:cs="Arial"/>
          <w:color w:val="222222"/>
        </w:rPr>
        <w:br/>
      </w:r>
      <w:r>
        <w:rPr>
          <w:rFonts w:ascii="Arial" w:hAnsi="Arial" w:cs="Arial"/>
          <w:color w:val="222222"/>
          <w:shd w:val="clear" w:color="auto" w:fill="FFFFFF"/>
        </w:rPr>
        <w:t>Reviewers Comments:</w:t>
      </w:r>
      <w:r>
        <w:rPr>
          <w:rFonts w:ascii="Arial" w:hAnsi="Arial" w:cs="Arial"/>
          <w:color w:val="222222"/>
        </w:rPr>
        <w:br/>
      </w:r>
      <w:r>
        <w:rPr>
          <w:rFonts w:ascii="Arial" w:hAnsi="Arial" w:cs="Arial"/>
          <w:color w:val="222222"/>
        </w:rPr>
        <w:br/>
      </w:r>
      <w:r>
        <w:rPr>
          <w:rFonts w:ascii="Arial" w:hAnsi="Arial" w:cs="Arial"/>
          <w:color w:val="222222"/>
          <w:shd w:val="clear" w:color="auto" w:fill="FFFFFF"/>
        </w:rPr>
        <w:t>Reviewer #1 (Remarks to the Author):</w:t>
      </w:r>
      <w:r>
        <w:rPr>
          <w:rFonts w:ascii="Arial" w:hAnsi="Arial" w:cs="Arial"/>
          <w:color w:val="222222"/>
        </w:rPr>
        <w:br/>
      </w:r>
      <w:r>
        <w:rPr>
          <w:rFonts w:ascii="Arial" w:hAnsi="Arial" w:cs="Arial"/>
          <w:color w:val="222222"/>
        </w:rPr>
        <w:br/>
      </w:r>
      <w:r>
        <w:rPr>
          <w:rFonts w:ascii="Arial" w:hAnsi="Arial" w:cs="Arial"/>
          <w:color w:val="222222"/>
          <w:shd w:val="clear" w:color="auto" w:fill="FFFFFF"/>
        </w:rPr>
        <w:t>This is a really excellent paper on an compelling issue that would certainly appeal the broad readership of </w:t>
      </w:r>
      <w:r>
        <w:rPr>
          <w:rStyle w:val="il"/>
          <w:rFonts w:ascii="Arial" w:hAnsi="Arial" w:cs="Arial"/>
          <w:color w:val="222222"/>
          <w:shd w:val="clear" w:color="auto" w:fill="FFFFFF"/>
        </w:rPr>
        <w:t>Nature</w:t>
      </w:r>
      <w:r>
        <w:rPr>
          <w:rFonts w:ascii="Arial" w:hAnsi="Arial" w:cs="Arial"/>
          <w:color w:val="222222"/>
          <w:shd w:val="clear" w:color="auto" w:fill="FFFFFF"/>
        </w:rPr>
        <w:t> </w:t>
      </w:r>
      <w:r>
        <w:rPr>
          <w:rStyle w:val="il"/>
          <w:rFonts w:ascii="Arial" w:hAnsi="Arial" w:cs="Arial"/>
          <w:color w:val="222222"/>
          <w:shd w:val="clear" w:color="auto" w:fill="FFFFFF"/>
        </w:rPr>
        <w:t>Sustainability</w:t>
      </w:r>
      <w:r>
        <w:rPr>
          <w:rFonts w:ascii="Arial" w:hAnsi="Arial" w:cs="Arial"/>
          <w:color w:val="222222"/>
          <w:shd w:val="clear" w:color="auto" w:fill="FFFFFF"/>
        </w:rPr>
        <w:t xml:space="preserve">. The authors have largely managed to carefully balance attention to realistic management practices in marine fisheries with the clarity and simplicity required to be understandable and relevant to the broader issue of </w:t>
      </w:r>
      <w:r>
        <w:rPr>
          <w:rFonts w:ascii="Arial" w:hAnsi="Arial" w:cs="Arial"/>
          <w:color w:val="222222"/>
          <w:shd w:val="clear" w:color="auto" w:fill="FFFFFF"/>
        </w:rPr>
        <w:lastRenderedPageBreak/>
        <w:t xml:space="preserve">the value of information in managing tipping points. This is a difficult balance to strike and I commend the treatment here. The authors have also supplemented that presentation with complete and readable code scripts to reproduce the analyses shown, which serves not only to clarify a few of the more technical details but no doubt will provide an important building block for anyone seeking to extend this work and thus will probably further increase </w:t>
      </w:r>
      <w:proofErr w:type="spellStart"/>
      <w:proofErr w:type="gramStart"/>
      <w:r>
        <w:rPr>
          <w:rFonts w:ascii="Arial" w:hAnsi="Arial" w:cs="Arial"/>
          <w:color w:val="222222"/>
          <w:shd w:val="clear" w:color="auto" w:fill="FFFFFF"/>
        </w:rPr>
        <w:t>it's</w:t>
      </w:r>
      <w:proofErr w:type="spellEnd"/>
      <w:proofErr w:type="gramEnd"/>
      <w:r>
        <w:rPr>
          <w:rFonts w:ascii="Arial" w:hAnsi="Arial" w:cs="Arial"/>
          <w:color w:val="222222"/>
          <w:shd w:val="clear" w:color="auto" w:fill="FFFFFF"/>
        </w:rPr>
        <w:t xml:space="preserve"> impact. The manuscript is clearly written and well referenced, and makes judicious use of equations with sufficient supporting text to </w:t>
      </w:r>
      <w:proofErr w:type="spellStart"/>
      <w:r>
        <w:rPr>
          <w:rFonts w:ascii="Arial" w:hAnsi="Arial" w:cs="Arial"/>
          <w:color w:val="222222"/>
          <w:shd w:val="clear" w:color="auto" w:fill="FFFFFF"/>
        </w:rPr>
        <w:t>to</w:t>
      </w:r>
      <w:proofErr w:type="spellEnd"/>
      <w:r>
        <w:rPr>
          <w:rFonts w:ascii="Arial" w:hAnsi="Arial" w:cs="Arial"/>
          <w:color w:val="222222"/>
          <w:shd w:val="clear" w:color="auto" w:fill="FFFFFF"/>
        </w:rPr>
        <w:t xml:space="preserve"> provide technical precision without either losing</w:t>
      </w:r>
      <w:r>
        <w:rPr>
          <w:rFonts w:ascii="Arial" w:hAnsi="Arial" w:cs="Arial"/>
          <w:color w:val="222222"/>
        </w:rPr>
        <w:br/>
      </w:r>
      <w:r>
        <w:rPr>
          <w:rFonts w:ascii="Arial" w:hAnsi="Arial" w:cs="Arial"/>
          <w:color w:val="222222"/>
          <w:shd w:val="clear" w:color="auto" w:fill="FFFFFF"/>
        </w:rPr>
        <w:t>the reader or glossing over important details. Overall, I am certain this would be an important contribution, and will focus my comments on what I see as one conceptual issue that I think could be better addressed.</w:t>
      </w:r>
      <w:r>
        <w:rPr>
          <w:rFonts w:ascii="Arial" w:hAnsi="Arial" w:cs="Arial"/>
          <w:color w:val="222222"/>
        </w:rPr>
        <w:br/>
      </w:r>
      <w:r>
        <w:rPr>
          <w:rFonts w:ascii="Arial" w:hAnsi="Arial" w:cs="Arial"/>
          <w:color w:val="222222"/>
        </w:rPr>
        <w:br/>
      </w:r>
      <w:r>
        <w:rPr>
          <w:rFonts w:ascii="Arial" w:hAnsi="Arial" w:cs="Arial"/>
          <w:color w:val="222222"/>
        </w:rPr>
        <w:br/>
      </w:r>
      <w:r>
        <w:rPr>
          <w:rFonts w:ascii="Arial" w:hAnsi="Arial" w:cs="Arial"/>
          <w:color w:val="222222"/>
          <w:shd w:val="clear" w:color="auto" w:fill="FFFFFF"/>
        </w:rPr>
        <w:t>My one reservation pertains to the relatively uncritical examination of the harvest rule and the influence it and the associated threshold values have on the results.</w:t>
      </w:r>
      <w:r>
        <w:rPr>
          <w:rFonts w:ascii="Arial" w:hAnsi="Arial" w:cs="Arial"/>
          <w:color w:val="222222"/>
        </w:rPr>
        <w:br/>
      </w:r>
      <w:r>
        <w:rPr>
          <w:rFonts w:ascii="Arial" w:hAnsi="Arial" w:cs="Arial"/>
          <w:color w:val="222222"/>
          <w:shd w:val="clear" w:color="auto" w:fill="FFFFFF"/>
        </w:rPr>
        <w:t>I fully appreciate that the thresholds of "no harvest below 0.25 B_MSY" or considering 0.8 B_MSY the 'danger zone' reflect real management practice (though a citation on line 195 for the 0.25 threshold and on line 265 for the Food and Agriculture definition of the 0.8 rule would be appreciated).</w:t>
      </w:r>
    </w:p>
    <w:p w14:paraId="4F1013C9" w14:textId="77777777" w:rsidR="006667D0" w:rsidRDefault="00B55B96" w:rsidP="00B55B96">
      <w:pPr>
        <w:rPr>
          <w:rFonts w:ascii="Arial" w:hAnsi="Arial" w:cs="Arial"/>
          <w:color w:val="222222"/>
          <w:shd w:val="clear" w:color="auto" w:fill="FFFFFF"/>
        </w:rPr>
      </w:pPr>
      <w:r>
        <w:rPr>
          <w:rFonts w:ascii="Arial" w:hAnsi="Arial" w:cs="Arial"/>
          <w:color w:val="222222"/>
        </w:rPr>
        <w:br/>
      </w:r>
      <w:r>
        <w:rPr>
          <w:rFonts w:ascii="Arial" w:hAnsi="Arial" w:cs="Arial"/>
          <w:color w:val="222222"/>
          <w:shd w:val="clear" w:color="auto" w:fill="FFFFFF"/>
        </w:rPr>
        <w:t>But as the author's model makes very clear, they are also rather arbitrary numbers that drive very different results depending on the choice of model parameters.</w:t>
      </w:r>
      <w:r>
        <w:rPr>
          <w:rFonts w:ascii="Arial" w:hAnsi="Arial" w:cs="Arial"/>
          <w:color w:val="222222"/>
        </w:rPr>
        <w:br/>
      </w:r>
      <w:r>
        <w:rPr>
          <w:rFonts w:ascii="Arial" w:hAnsi="Arial" w:cs="Arial"/>
          <w:color w:val="222222"/>
          <w:shd w:val="clear" w:color="auto" w:fill="FFFFFF"/>
        </w:rPr>
        <w:t>Unfortunately, teasing this apart was made more difficult because the authors frequently neglect to specify in the text the value of key parameters, though at least the included code makes this obvious.</w:t>
      </w:r>
    </w:p>
    <w:p w14:paraId="143D9073" w14:textId="77777777" w:rsidR="006667D0" w:rsidRDefault="00B55B96" w:rsidP="00B55B96">
      <w:pPr>
        <w:rPr>
          <w:rFonts w:ascii="Arial" w:hAnsi="Arial" w:cs="Arial"/>
          <w:color w:val="222222"/>
          <w:shd w:val="clear" w:color="auto" w:fill="FFFFFF"/>
        </w:rPr>
      </w:pPr>
      <w:r>
        <w:rPr>
          <w:rFonts w:ascii="Arial" w:hAnsi="Arial" w:cs="Arial"/>
          <w:color w:val="222222"/>
        </w:rPr>
        <w:br/>
      </w:r>
      <w:r>
        <w:rPr>
          <w:rFonts w:ascii="Arial" w:hAnsi="Arial" w:cs="Arial"/>
          <w:color w:val="222222"/>
          <w:shd w:val="clear" w:color="auto" w:fill="FFFFFF"/>
        </w:rPr>
        <w:t>For example, the text tells us that some simulations were done at A = 10, 20, or 30 but never specifies the value of K used in each case.</w:t>
      </w:r>
      <w:r w:rsidR="006667D0">
        <w:rPr>
          <w:rFonts w:ascii="Arial" w:hAnsi="Arial" w:cs="Arial"/>
          <w:color w:val="222222"/>
          <w:shd w:val="clear" w:color="auto" w:fill="FFFFFF"/>
        </w:rPr>
        <w:t xml:space="preserve"> </w:t>
      </w:r>
      <w:r>
        <w:rPr>
          <w:rFonts w:ascii="Arial" w:hAnsi="Arial" w:cs="Arial"/>
          <w:color w:val="222222"/>
          <w:shd w:val="clear" w:color="auto" w:fill="FFFFFF"/>
        </w:rPr>
        <w:t>From the code, it appears K is ~ 95, such that B_MSY = 70, and 0.25 B_MSY is 17.5</w:t>
      </w:r>
      <w:r w:rsidR="006667D0">
        <w:rPr>
          <w:rFonts w:ascii="Arial" w:hAnsi="Arial" w:cs="Arial"/>
          <w:color w:val="222222"/>
          <w:shd w:val="clear" w:color="auto" w:fill="FFFFFF"/>
        </w:rPr>
        <w:t xml:space="preserve">. </w:t>
      </w:r>
      <w:r>
        <w:rPr>
          <w:rFonts w:ascii="Arial" w:hAnsi="Arial" w:cs="Arial"/>
          <w:color w:val="222222"/>
          <w:shd w:val="clear" w:color="auto" w:fill="FFFFFF"/>
        </w:rPr>
        <w:t xml:space="preserve">Consequently, for the A = 10 scenario, all harvest ceases before the population approaches the threshold, while in the other two cases the "harvest rule" ensures population collapse even with perfect information at stock sizes above the </w:t>
      </w:r>
      <w:proofErr w:type="spellStart"/>
      <w:r>
        <w:rPr>
          <w:rFonts w:ascii="Arial" w:hAnsi="Arial" w:cs="Arial"/>
          <w:color w:val="222222"/>
          <w:shd w:val="clear" w:color="auto" w:fill="FFFFFF"/>
        </w:rPr>
        <w:t>allee</w:t>
      </w:r>
      <w:proofErr w:type="spellEnd"/>
      <w:r>
        <w:rPr>
          <w:rFonts w:ascii="Arial" w:hAnsi="Arial" w:cs="Arial"/>
          <w:color w:val="222222"/>
          <w:shd w:val="clear" w:color="auto" w:fill="FFFFFF"/>
        </w:rPr>
        <w:t xml:space="preserve"> threshold where a collapse could be avoided.</w:t>
      </w:r>
    </w:p>
    <w:p w14:paraId="120B7B19" w14:textId="77777777" w:rsidR="006667D0" w:rsidRDefault="00B55B96" w:rsidP="00B55B96">
      <w:pPr>
        <w:rPr>
          <w:rFonts w:ascii="Arial" w:hAnsi="Arial" w:cs="Arial"/>
          <w:color w:val="222222"/>
          <w:shd w:val="clear" w:color="auto" w:fill="FFFFFF"/>
        </w:rPr>
      </w:pPr>
      <w:r>
        <w:rPr>
          <w:rFonts w:ascii="Arial" w:hAnsi="Arial" w:cs="Arial"/>
          <w:color w:val="222222"/>
        </w:rPr>
        <w:br/>
      </w:r>
      <w:r>
        <w:rPr>
          <w:rFonts w:ascii="Arial" w:hAnsi="Arial" w:cs="Arial"/>
          <w:color w:val="222222"/>
          <w:shd w:val="clear" w:color="auto" w:fill="FFFFFF"/>
        </w:rPr>
        <w:t>Further, under the net present value assumed by the authors, a manager free to choose their own harvest rule would choose not to harvest below B_MSY at all, in order to reach the optimal growth rate at B_MSY as quickly as possible.</w:t>
      </w:r>
    </w:p>
    <w:p w14:paraId="3F2742AB" w14:textId="77777777" w:rsidR="006667D0" w:rsidRDefault="00B55B96" w:rsidP="00B55B96">
      <w:pPr>
        <w:rPr>
          <w:rFonts w:ascii="Arial" w:hAnsi="Arial" w:cs="Arial"/>
          <w:color w:val="222222"/>
          <w:shd w:val="clear" w:color="auto" w:fill="FFFFFF"/>
        </w:rPr>
      </w:pPr>
      <w:r>
        <w:rPr>
          <w:rFonts w:ascii="Arial" w:hAnsi="Arial" w:cs="Arial"/>
          <w:color w:val="222222"/>
        </w:rPr>
        <w:br/>
      </w:r>
      <w:r>
        <w:rPr>
          <w:rFonts w:ascii="Arial" w:hAnsi="Arial" w:cs="Arial"/>
          <w:color w:val="222222"/>
          <w:shd w:val="clear" w:color="auto" w:fill="FFFFFF"/>
        </w:rPr>
        <w:t xml:space="preserve">In so doing, a manager would also become much less susceptible to tipping the stock </w:t>
      </w:r>
      <w:proofErr w:type="gramStart"/>
      <w:r>
        <w:rPr>
          <w:rFonts w:ascii="Arial" w:hAnsi="Arial" w:cs="Arial"/>
          <w:color w:val="222222"/>
          <w:shd w:val="clear" w:color="auto" w:fill="FFFFFF"/>
        </w:rPr>
        <w:t>do</w:t>
      </w:r>
      <w:proofErr w:type="gramEnd"/>
      <w:r>
        <w:rPr>
          <w:rFonts w:ascii="Arial" w:hAnsi="Arial" w:cs="Arial"/>
          <w:color w:val="222222"/>
          <w:shd w:val="clear" w:color="auto" w:fill="FFFFFF"/>
        </w:rPr>
        <w:t xml:space="preserve"> to measurement error than would a manager operating under the control rule shown here. (Though the converse is true above B_MSY, the optimal manager would harvest down as to B_MSY as quickly as possible, which is obviously more sensitive to measurement error. A robust rule might be to use the constant effort rule here above B_MSY and minimal or no harvest effort below B_MSY).</w:t>
      </w:r>
    </w:p>
    <w:p w14:paraId="7BB1ACED" w14:textId="77777777" w:rsidR="006667D0" w:rsidRDefault="006667D0" w:rsidP="00B55B96">
      <w:pPr>
        <w:rPr>
          <w:rFonts w:ascii="Arial" w:hAnsi="Arial" w:cs="Arial"/>
          <w:color w:val="222222"/>
          <w:shd w:val="clear" w:color="auto" w:fill="FFFFFF"/>
        </w:rPr>
      </w:pPr>
    </w:p>
    <w:p w14:paraId="4DCF3B84" w14:textId="77777777" w:rsidR="006667D0" w:rsidRDefault="00B55B96" w:rsidP="00B55B96">
      <w:pPr>
        <w:rPr>
          <w:rFonts w:ascii="Arial" w:hAnsi="Arial" w:cs="Arial"/>
          <w:color w:val="222222"/>
          <w:shd w:val="clear" w:color="auto" w:fill="FFFFFF"/>
        </w:rPr>
      </w:pPr>
      <w:r>
        <w:rPr>
          <w:rFonts w:ascii="Arial" w:hAnsi="Arial" w:cs="Arial"/>
          <w:color w:val="222222"/>
        </w:rPr>
        <w:lastRenderedPageBreak/>
        <w:br/>
      </w:r>
      <w:r>
        <w:rPr>
          <w:rFonts w:ascii="Arial" w:hAnsi="Arial" w:cs="Arial"/>
          <w:color w:val="222222"/>
          <w:shd w:val="clear" w:color="auto" w:fill="FFFFFF"/>
        </w:rPr>
        <w:t>My point here is merely that it seems the value of information and the risk of tipping examined here is substantially driven by the choice of harvest rule.</w:t>
      </w:r>
    </w:p>
    <w:p w14:paraId="2DE4CAC3" w14:textId="6A44005F" w:rsidR="00B55B96" w:rsidRDefault="00B55B96" w:rsidP="00B55B96">
      <w:r>
        <w:rPr>
          <w:rFonts w:ascii="Arial" w:hAnsi="Arial" w:cs="Arial"/>
          <w:color w:val="222222"/>
        </w:rPr>
        <w:br/>
      </w:r>
      <w:r w:rsidRPr="00BF5C82">
        <w:rPr>
          <w:rFonts w:ascii="Arial" w:hAnsi="Arial" w:cs="Arial"/>
          <w:color w:val="222222"/>
          <w:highlight w:val="yellow"/>
          <w:shd w:val="clear" w:color="auto" w:fill="FFFFFF"/>
        </w:rPr>
        <w:t>Consequently, a manager concerned with the optimum amount of monitoring might find it more valuable to re-think their 'management model' before spending more or less on monitoring.</w:t>
      </w:r>
      <w:r>
        <w:rPr>
          <w:rFonts w:ascii="Arial" w:hAnsi="Arial" w:cs="Arial"/>
          <w:color w:val="222222"/>
        </w:rPr>
        <w:br/>
      </w:r>
      <w:r>
        <w:rPr>
          <w:rFonts w:ascii="Arial" w:hAnsi="Arial" w:cs="Arial"/>
          <w:color w:val="222222"/>
        </w:rPr>
        <w:br/>
      </w:r>
      <w:r>
        <w:rPr>
          <w:rFonts w:ascii="Arial" w:hAnsi="Arial" w:cs="Arial"/>
          <w:color w:val="222222"/>
        </w:rPr>
        <w:br/>
      </w:r>
      <w:r>
        <w:rPr>
          <w:rFonts w:ascii="Arial" w:hAnsi="Arial" w:cs="Arial"/>
          <w:color w:val="222222"/>
          <w:shd w:val="clear" w:color="auto" w:fill="FFFFFF"/>
        </w:rPr>
        <w:t>I stress that I see this as only a minor concern which I think the authors can easily address in the discussion.</w:t>
      </w:r>
      <w:r>
        <w:rPr>
          <w:rFonts w:ascii="Arial" w:hAnsi="Arial" w:cs="Arial"/>
          <w:color w:val="222222"/>
        </w:rPr>
        <w:br/>
      </w:r>
      <w:r>
        <w:rPr>
          <w:rFonts w:ascii="Arial" w:hAnsi="Arial" w:cs="Arial"/>
          <w:color w:val="222222"/>
          <w:shd w:val="clear" w:color="auto" w:fill="FFFFFF"/>
        </w:rPr>
        <w:t xml:space="preserve">The choice of </w:t>
      </w:r>
      <w:proofErr w:type="spellStart"/>
      <w:r>
        <w:rPr>
          <w:rFonts w:ascii="Arial" w:hAnsi="Arial" w:cs="Arial"/>
          <w:color w:val="222222"/>
          <w:shd w:val="clear" w:color="auto" w:fill="FFFFFF"/>
        </w:rPr>
        <w:t>mangement</w:t>
      </w:r>
      <w:proofErr w:type="spellEnd"/>
      <w:r>
        <w:rPr>
          <w:rFonts w:ascii="Arial" w:hAnsi="Arial" w:cs="Arial"/>
          <w:color w:val="222222"/>
          <w:shd w:val="clear" w:color="auto" w:fill="FFFFFF"/>
        </w:rPr>
        <w:t xml:space="preserve"> model is well motivated by actual policy, which is a very real constraint that cannot easily be changed.</w:t>
      </w:r>
      <w:r>
        <w:rPr>
          <w:rFonts w:ascii="Arial" w:hAnsi="Arial" w:cs="Arial"/>
          <w:color w:val="222222"/>
        </w:rPr>
        <w:br/>
      </w:r>
      <w:r w:rsidRPr="00FB409F">
        <w:rPr>
          <w:rFonts w:ascii="Arial" w:hAnsi="Arial" w:cs="Arial"/>
          <w:color w:val="222222"/>
          <w:highlight w:val="yellow"/>
          <w:shd w:val="clear" w:color="auto" w:fill="FFFFFF"/>
        </w:rPr>
        <w:t xml:space="preserve">The authors could still more directly acknowledge the extent to which that constraint can exacerbate the role of </w:t>
      </w:r>
      <w:r w:rsidR="001B74A1" w:rsidRPr="00FB409F">
        <w:rPr>
          <w:rFonts w:ascii="Arial" w:hAnsi="Arial" w:cs="Arial"/>
          <w:color w:val="222222"/>
          <w:highlight w:val="yellow"/>
          <w:shd w:val="clear" w:color="auto" w:fill="FFFFFF"/>
        </w:rPr>
        <w:t>uncertainty</w:t>
      </w:r>
      <w:r w:rsidRPr="00FB409F">
        <w:rPr>
          <w:rFonts w:ascii="Arial" w:hAnsi="Arial" w:cs="Arial"/>
          <w:color w:val="222222"/>
          <w:highlight w:val="yellow"/>
          <w:shd w:val="clear" w:color="auto" w:fill="FFFFFF"/>
        </w:rPr>
        <w:t xml:space="preserve"> and drives the quantitative results shown here,</w:t>
      </w:r>
      <w:r>
        <w:rPr>
          <w:rFonts w:ascii="Arial" w:hAnsi="Arial" w:cs="Arial"/>
          <w:color w:val="222222"/>
        </w:rPr>
        <w:br/>
      </w:r>
      <w:r w:rsidRPr="00FB409F">
        <w:rPr>
          <w:rFonts w:ascii="Arial" w:hAnsi="Arial" w:cs="Arial"/>
          <w:color w:val="222222"/>
          <w:highlight w:val="yellow"/>
          <w:shd w:val="clear" w:color="auto" w:fill="FFFFFF"/>
        </w:rPr>
        <w:t xml:space="preserve">and raise the issue that of how the choice of </w:t>
      </w:r>
      <w:r w:rsidR="001B74A1" w:rsidRPr="00FB409F">
        <w:rPr>
          <w:rFonts w:ascii="Arial" w:hAnsi="Arial" w:cs="Arial"/>
          <w:color w:val="222222"/>
          <w:highlight w:val="yellow"/>
          <w:shd w:val="clear" w:color="auto" w:fill="FFFFFF"/>
        </w:rPr>
        <w:t>threshold</w:t>
      </w:r>
      <w:r w:rsidRPr="00FB409F">
        <w:rPr>
          <w:rFonts w:ascii="Arial" w:hAnsi="Arial" w:cs="Arial"/>
          <w:color w:val="222222"/>
          <w:highlight w:val="yellow"/>
          <w:shd w:val="clear" w:color="auto" w:fill="FFFFFF"/>
        </w:rPr>
        <w:t xml:space="preserve"> values, or even rethinking the management model more generally, can influence the value of information.</w:t>
      </w:r>
      <w:r>
        <w:rPr>
          <w:rFonts w:ascii="Arial" w:hAnsi="Arial" w:cs="Arial"/>
          <w:color w:val="222222"/>
        </w:rPr>
        <w:br/>
      </w:r>
      <w:r>
        <w:rPr>
          <w:rFonts w:ascii="Arial" w:hAnsi="Arial" w:cs="Arial"/>
          <w:color w:val="222222"/>
        </w:rPr>
        <w:br/>
      </w:r>
      <w:r>
        <w:rPr>
          <w:rFonts w:ascii="Arial" w:hAnsi="Arial" w:cs="Arial"/>
          <w:color w:val="222222"/>
          <w:shd w:val="clear" w:color="auto" w:fill="FFFFFF"/>
        </w:rPr>
        <w:t># Minor Comments</w:t>
      </w:r>
      <w:r>
        <w:rPr>
          <w:rFonts w:ascii="Arial" w:hAnsi="Arial" w:cs="Arial"/>
          <w:color w:val="222222"/>
        </w:rPr>
        <w:br/>
      </w:r>
      <w:r>
        <w:rPr>
          <w:rFonts w:ascii="Arial" w:hAnsi="Arial" w:cs="Arial"/>
          <w:color w:val="222222"/>
        </w:rPr>
        <w:br/>
      </w:r>
      <w:r>
        <w:rPr>
          <w:rFonts w:ascii="Arial" w:hAnsi="Arial" w:cs="Arial"/>
          <w:color w:val="222222"/>
        </w:rPr>
        <w:br/>
      </w:r>
      <w:r>
        <w:rPr>
          <w:rFonts w:ascii="Arial" w:hAnsi="Arial" w:cs="Arial"/>
          <w:color w:val="222222"/>
          <w:shd w:val="clear" w:color="auto" w:fill="FFFFFF"/>
        </w:rPr>
        <w:t>I found the name "</w:t>
      </w:r>
      <w:proofErr w:type="spellStart"/>
      <w:r>
        <w:rPr>
          <w:rFonts w:ascii="Arial" w:hAnsi="Arial" w:cs="Arial"/>
          <w:color w:val="222222"/>
          <w:shd w:val="clear" w:color="auto" w:fill="FFFFFF"/>
        </w:rPr>
        <w:t>H_max</w:t>
      </w:r>
      <w:proofErr w:type="spellEnd"/>
      <w:r>
        <w:rPr>
          <w:rFonts w:ascii="Arial" w:hAnsi="Arial" w:cs="Arial"/>
          <w:color w:val="222222"/>
          <w:shd w:val="clear" w:color="auto" w:fill="FFFFFF"/>
        </w:rPr>
        <w:t xml:space="preserve">" misleading, since </w:t>
      </w:r>
      <w:proofErr w:type="spellStart"/>
      <w:r>
        <w:rPr>
          <w:rFonts w:ascii="Arial" w:hAnsi="Arial" w:cs="Arial"/>
          <w:color w:val="222222"/>
          <w:shd w:val="clear" w:color="auto" w:fill="FFFFFF"/>
        </w:rPr>
        <w:t>H_t</w:t>
      </w:r>
      <w:proofErr w:type="spellEnd"/>
      <w:r>
        <w:rPr>
          <w:rFonts w:ascii="Arial" w:hAnsi="Arial" w:cs="Arial"/>
          <w:color w:val="222222"/>
          <w:shd w:val="clear" w:color="auto" w:fill="FFFFFF"/>
        </w:rPr>
        <w:t xml:space="preserve"> &gt; </w:t>
      </w:r>
      <w:proofErr w:type="spellStart"/>
      <w:r>
        <w:rPr>
          <w:rFonts w:ascii="Arial" w:hAnsi="Arial" w:cs="Arial"/>
          <w:color w:val="222222"/>
          <w:shd w:val="clear" w:color="auto" w:fill="FFFFFF"/>
        </w:rPr>
        <w:t>H_max</w:t>
      </w:r>
      <w:proofErr w:type="spellEnd"/>
      <w:r>
        <w:rPr>
          <w:rFonts w:ascii="Arial" w:hAnsi="Arial" w:cs="Arial"/>
          <w:color w:val="222222"/>
          <w:shd w:val="clear" w:color="auto" w:fill="FFFFFF"/>
        </w:rPr>
        <w:t xml:space="preserve"> whenever B &gt; B_MSY, while the name suggested to me that harvest mortality could would never exceed </w:t>
      </w:r>
      <w:proofErr w:type="spellStart"/>
      <w:r>
        <w:rPr>
          <w:rFonts w:ascii="Arial" w:hAnsi="Arial" w:cs="Arial"/>
          <w:color w:val="222222"/>
          <w:shd w:val="clear" w:color="auto" w:fill="FFFFFF"/>
        </w:rPr>
        <w:t>H_max</w:t>
      </w:r>
      <w:proofErr w:type="spellEnd"/>
      <w:r>
        <w:rPr>
          <w:rFonts w:ascii="Arial" w:hAnsi="Arial" w:cs="Arial"/>
          <w:color w:val="222222"/>
          <w:shd w:val="clear" w:color="auto" w:fill="FFFFFF"/>
        </w:rPr>
        <w:t>.</w:t>
      </w:r>
      <w:r>
        <w:rPr>
          <w:rFonts w:ascii="Arial" w:hAnsi="Arial" w:cs="Arial"/>
          <w:color w:val="222222"/>
        </w:rPr>
        <w:br/>
      </w:r>
      <w:r>
        <w:rPr>
          <w:rFonts w:ascii="Arial" w:hAnsi="Arial" w:cs="Arial"/>
          <w:color w:val="222222"/>
          <w:shd w:val="clear" w:color="auto" w:fill="FFFFFF"/>
        </w:rPr>
        <w:t>The authors do not discuss how "</w:t>
      </w:r>
      <w:proofErr w:type="spellStart"/>
      <w:r>
        <w:rPr>
          <w:rFonts w:ascii="Arial" w:hAnsi="Arial" w:cs="Arial"/>
          <w:color w:val="222222"/>
          <w:shd w:val="clear" w:color="auto" w:fill="FFFFFF"/>
        </w:rPr>
        <w:t>H_max</w:t>
      </w:r>
      <w:proofErr w:type="spellEnd"/>
      <w:r>
        <w:rPr>
          <w:rFonts w:ascii="Arial" w:hAnsi="Arial" w:cs="Arial"/>
          <w:color w:val="222222"/>
          <w:shd w:val="clear" w:color="auto" w:fill="FFFFFF"/>
        </w:rPr>
        <w:t xml:space="preserve">" is selected when introduced in equations 5-7, it is only later that I realized </w:t>
      </w:r>
      <w:proofErr w:type="spellStart"/>
      <w:r>
        <w:rPr>
          <w:rFonts w:ascii="Arial" w:hAnsi="Arial" w:cs="Arial"/>
          <w:color w:val="222222"/>
          <w:shd w:val="clear" w:color="auto" w:fill="FFFFFF"/>
        </w:rPr>
        <w:t>H_max</w:t>
      </w:r>
      <w:proofErr w:type="spellEnd"/>
      <w:r>
        <w:rPr>
          <w:rFonts w:ascii="Arial" w:hAnsi="Arial" w:cs="Arial"/>
          <w:color w:val="222222"/>
          <w:shd w:val="clear" w:color="auto" w:fill="FFFFFF"/>
        </w:rPr>
        <w:t xml:space="preserve"> = p*</w:t>
      </w:r>
      <w:proofErr w:type="spellStart"/>
      <w:r>
        <w:rPr>
          <w:rFonts w:ascii="Arial" w:hAnsi="Arial" w:cs="Arial"/>
          <w:color w:val="222222"/>
          <w:shd w:val="clear" w:color="auto" w:fill="FFFFFF"/>
        </w:rPr>
        <w:t>H_msy</w:t>
      </w:r>
      <w:proofErr w:type="spellEnd"/>
      <w:r>
        <w:rPr>
          <w:rFonts w:ascii="Arial" w:hAnsi="Arial" w:cs="Arial"/>
          <w:color w:val="222222"/>
          <w:shd w:val="clear" w:color="auto" w:fill="FFFFFF"/>
        </w:rPr>
        <w:t>.</w:t>
      </w:r>
      <w:r>
        <w:rPr>
          <w:rFonts w:ascii="Arial" w:hAnsi="Arial" w:cs="Arial"/>
          <w:color w:val="222222"/>
        </w:rPr>
        <w:br/>
      </w:r>
      <w:r>
        <w:rPr>
          <w:rFonts w:ascii="Arial" w:hAnsi="Arial" w:cs="Arial"/>
          <w:color w:val="222222"/>
          <w:shd w:val="clear" w:color="auto" w:fill="FFFFFF"/>
        </w:rPr>
        <w:t xml:space="preserve">I think the presentation would be much clearer if the authors simply replaced </w:t>
      </w:r>
      <w:proofErr w:type="spellStart"/>
      <w:r>
        <w:rPr>
          <w:rFonts w:ascii="Arial" w:hAnsi="Arial" w:cs="Arial"/>
          <w:color w:val="222222"/>
          <w:shd w:val="clear" w:color="auto" w:fill="FFFFFF"/>
        </w:rPr>
        <w:t>H_max</w:t>
      </w:r>
      <w:proofErr w:type="spellEnd"/>
      <w:r>
        <w:rPr>
          <w:rFonts w:ascii="Arial" w:hAnsi="Arial" w:cs="Arial"/>
          <w:color w:val="222222"/>
          <w:shd w:val="clear" w:color="auto" w:fill="FFFFFF"/>
        </w:rPr>
        <w:t xml:space="preserve"> with p * </w:t>
      </w:r>
      <w:proofErr w:type="spellStart"/>
      <w:r>
        <w:rPr>
          <w:rFonts w:ascii="Arial" w:hAnsi="Arial" w:cs="Arial"/>
          <w:color w:val="222222"/>
          <w:shd w:val="clear" w:color="auto" w:fill="FFFFFF"/>
        </w:rPr>
        <w:t>H_msy</w:t>
      </w:r>
      <w:proofErr w:type="spellEnd"/>
      <w:r>
        <w:rPr>
          <w:rFonts w:ascii="Arial" w:hAnsi="Arial" w:cs="Arial"/>
          <w:color w:val="222222"/>
          <w:shd w:val="clear" w:color="auto" w:fill="FFFFFF"/>
        </w:rPr>
        <w:t xml:space="preserve"> in the equations from the start, making it</w:t>
      </w:r>
      <w:r>
        <w:rPr>
          <w:rFonts w:ascii="Arial" w:hAnsi="Arial" w:cs="Arial"/>
          <w:color w:val="222222"/>
        </w:rPr>
        <w:br/>
      </w:r>
      <w:r>
        <w:rPr>
          <w:rFonts w:ascii="Arial" w:hAnsi="Arial" w:cs="Arial"/>
          <w:color w:val="222222"/>
          <w:shd w:val="clear" w:color="auto" w:fill="FFFFFF"/>
        </w:rPr>
        <w:t>clear that the management task has been framed around selecting p, (i.e. the harvest mortality as fraction of the MSY mortality).</w:t>
      </w:r>
      <w:r>
        <w:rPr>
          <w:rFonts w:ascii="Arial" w:hAnsi="Arial" w:cs="Arial"/>
          <w:color w:val="222222"/>
        </w:rPr>
        <w:br/>
      </w:r>
      <w:r>
        <w:rPr>
          <w:rFonts w:ascii="Arial" w:hAnsi="Arial" w:cs="Arial"/>
          <w:color w:val="222222"/>
        </w:rPr>
        <w:br/>
      </w:r>
      <w:r w:rsidRPr="00FB409F">
        <w:rPr>
          <w:rFonts w:ascii="Arial" w:hAnsi="Arial" w:cs="Arial"/>
          <w:color w:val="222222"/>
          <w:highlight w:val="yellow"/>
          <w:shd w:val="clear" w:color="auto" w:fill="FFFFFF"/>
        </w:rPr>
        <w:t>Equations 5-7 are a bit cumbersome, I think the model is clearer if we simply re-write them as:</w:t>
      </w:r>
      <w:r w:rsidRPr="00FB409F">
        <w:rPr>
          <w:rFonts w:ascii="Arial" w:hAnsi="Arial" w:cs="Arial"/>
          <w:color w:val="222222"/>
          <w:highlight w:val="yellow"/>
        </w:rPr>
        <w:br/>
      </w:r>
      <w:r w:rsidRPr="00FB409F">
        <w:rPr>
          <w:rFonts w:ascii="Arial" w:hAnsi="Arial" w:cs="Arial"/>
          <w:color w:val="222222"/>
          <w:highlight w:val="yellow"/>
        </w:rPr>
        <w:br/>
      </w:r>
      <w:r w:rsidRPr="00FB409F">
        <w:rPr>
          <w:rFonts w:ascii="Arial" w:hAnsi="Arial" w:cs="Arial"/>
          <w:color w:val="222222"/>
          <w:highlight w:val="yellow"/>
        </w:rPr>
        <w:br/>
      </w:r>
      <w:proofErr w:type="spellStart"/>
      <w:r w:rsidRPr="00FB409F">
        <w:rPr>
          <w:rFonts w:ascii="Arial" w:hAnsi="Arial" w:cs="Arial"/>
          <w:color w:val="222222"/>
          <w:highlight w:val="yellow"/>
          <w:shd w:val="clear" w:color="auto" w:fill="FFFFFF"/>
        </w:rPr>
        <w:t>H_t</w:t>
      </w:r>
      <w:proofErr w:type="spellEnd"/>
      <w:r w:rsidRPr="00FB409F">
        <w:rPr>
          <w:rFonts w:ascii="Arial" w:hAnsi="Arial" w:cs="Arial"/>
          <w:color w:val="222222"/>
          <w:highlight w:val="yellow"/>
          <w:shd w:val="clear" w:color="auto" w:fill="FFFFFF"/>
        </w:rPr>
        <w:t xml:space="preserve"> = (</w:t>
      </w:r>
      <w:proofErr w:type="spellStart"/>
      <w:r w:rsidRPr="00FB409F">
        <w:rPr>
          <w:rFonts w:ascii="Arial" w:hAnsi="Arial" w:cs="Arial"/>
          <w:color w:val="222222"/>
          <w:highlight w:val="yellow"/>
          <w:shd w:val="clear" w:color="auto" w:fill="FFFFFF"/>
        </w:rPr>
        <w:t>B_t</w:t>
      </w:r>
      <w:proofErr w:type="spellEnd"/>
      <w:r w:rsidRPr="00FB409F">
        <w:rPr>
          <w:rFonts w:ascii="Arial" w:hAnsi="Arial" w:cs="Arial"/>
          <w:color w:val="222222"/>
          <w:highlight w:val="yellow"/>
          <w:shd w:val="clear" w:color="auto" w:fill="FFFFFF"/>
        </w:rPr>
        <w:t xml:space="preserve"> - 0.25 </w:t>
      </w:r>
      <w:proofErr w:type="spellStart"/>
      <w:r w:rsidRPr="00FB409F">
        <w:rPr>
          <w:rFonts w:ascii="Arial" w:hAnsi="Arial" w:cs="Arial"/>
          <w:color w:val="222222"/>
          <w:highlight w:val="yellow"/>
          <w:shd w:val="clear" w:color="auto" w:fill="FFFFFF"/>
        </w:rPr>
        <w:t>B_msy</w:t>
      </w:r>
      <w:proofErr w:type="spellEnd"/>
      <w:r w:rsidRPr="00FB409F">
        <w:rPr>
          <w:rFonts w:ascii="Arial" w:hAnsi="Arial" w:cs="Arial"/>
          <w:color w:val="222222"/>
          <w:highlight w:val="yellow"/>
          <w:shd w:val="clear" w:color="auto" w:fill="FFFFFF"/>
        </w:rPr>
        <w:t xml:space="preserve">) / (.75 </w:t>
      </w:r>
      <w:proofErr w:type="spellStart"/>
      <w:r w:rsidRPr="00FB409F">
        <w:rPr>
          <w:rFonts w:ascii="Arial" w:hAnsi="Arial" w:cs="Arial"/>
          <w:color w:val="222222"/>
          <w:highlight w:val="yellow"/>
          <w:shd w:val="clear" w:color="auto" w:fill="FFFFFF"/>
        </w:rPr>
        <w:t>B_msy</w:t>
      </w:r>
      <w:proofErr w:type="spellEnd"/>
      <w:r w:rsidRPr="00FB409F">
        <w:rPr>
          <w:rFonts w:ascii="Arial" w:hAnsi="Arial" w:cs="Arial"/>
          <w:color w:val="222222"/>
          <w:highlight w:val="yellow"/>
          <w:shd w:val="clear" w:color="auto" w:fill="FFFFFF"/>
        </w:rPr>
        <w:t xml:space="preserve">) * </w:t>
      </w:r>
      <w:proofErr w:type="spellStart"/>
      <w:r w:rsidRPr="00FB409F">
        <w:rPr>
          <w:rFonts w:ascii="Arial" w:hAnsi="Arial" w:cs="Arial"/>
          <w:color w:val="222222"/>
          <w:highlight w:val="yellow"/>
          <w:shd w:val="clear" w:color="auto" w:fill="FFFFFF"/>
        </w:rPr>
        <w:t>H_max</w:t>
      </w:r>
      <w:proofErr w:type="spellEnd"/>
      <w:r w:rsidRPr="00FB409F">
        <w:rPr>
          <w:rFonts w:ascii="Arial" w:hAnsi="Arial" w:cs="Arial"/>
          <w:color w:val="222222"/>
          <w:highlight w:val="yellow"/>
        </w:rPr>
        <w:br/>
      </w:r>
      <w:r w:rsidRPr="00FB409F">
        <w:rPr>
          <w:rFonts w:ascii="Arial" w:hAnsi="Arial" w:cs="Arial"/>
          <w:color w:val="222222"/>
          <w:highlight w:val="yellow"/>
        </w:rPr>
        <w:br/>
      </w:r>
      <w:r w:rsidRPr="00FB409F">
        <w:rPr>
          <w:rFonts w:ascii="Arial" w:hAnsi="Arial" w:cs="Arial"/>
          <w:color w:val="222222"/>
          <w:highlight w:val="yellow"/>
          <w:shd w:val="clear" w:color="auto" w:fill="FFFFFF"/>
        </w:rPr>
        <w:t xml:space="preserve">(At least to me, that makes it clearer that </w:t>
      </w:r>
      <w:proofErr w:type="spellStart"/>
      <w:r w:rsidRPr="00FB409F">
        <w:rPr>
          <w:rFonts w:ascii="Arial" w:hAnsi="Arial" w:cs="Arial"/>
          <w:color w:val="222222"/>
          <w:highlight w:val="yellow"/>
          <w:shd w:val="clear" w:color="auto" w:fill="FFFFFF"/>
        </w:rPr>
        <w:t>H_t</w:t>
      </w:r>
      <w:proofErr w:type="spellEnd"/>
      <w:r w:rsidRPr="00FB409F">
        <w:rPr>
          <w:rFonts w:ascii="Arial" w:hAnsi="Arial" w:cs="Arial"/>
          <w:color w:val="222222"/>
          <w:highlight w:val="yellow"/>
          <w:shd w:val="clear" w:color="auto" w:fill="FFFFFF"/>
        </w:rPr>
        <w:t xml:space="preserve"> is 0 at B &lt;= 0.25 </w:t>
      </w:r>
      <w:proofErr w:type="spellStart"/>
      <w:r w:rsidRPr="00FB409F">
        <w:rPr>
          <w:rFonts w:ascii="Arial" w:hAnsi="Arial" w:cs="Arial"/>
          <w:color w:val="222222"/>
          <w:highlight w:val="yellow"/>
          <w:shd w:val="clear" w:color="auto" w:fill="FFFFFF"/>
        </w:rPr>
        <w:t>B_msy</w:t>
      </w:r>
      <w:proofErr w:type="spellEnd"/>
      <w:r w:rsidRPr="00FB409F">
        <w:rPr>
          <w:rFonts w:ascii="Arial" w:hAnsi="Arial" w:cs="Arial"/>
          <w:color w:val="222222"/>
          <w:highlight w:val="yellow"/>
          <w:shd w:val="clear" w:color="auto" w:fill="FFFFFF"/>
        </w:rPr>
        <w:t>, and equal to "</w:t>
      </w:r>
      <w:proofErr w:type="spellStart"/>
      <w:r w:rsidRPr="00FB409F">
        <w:rPr>
          <w:rFonts w:ascii="Arial" w:hAnsi="Arial" w:cs="Arial"/>
          <w:color w:val="222222"/>
          <w:highlight w:val="yellow"/>
          <w:shd w:val="clear" w:color="auto" w:fill="FFFFFF"/>
        </w:rPr>
        <w:t>H_max</w:t>
      </w:r>
      <w:proofErr w:type="spellEnd"/>
      <w:r w:rsidRPr="00FB409F">
        <w:rPr>
          <w:rFonts w:ascii="Arial" w:hAnsi="Arial" w:cs="Arial"/>
          <w:color w:val="222222"/>
          <w:highlight w:val="yellow"/>
          <w:shd w:val="clear" w:color="auto" w:fill="FFFFFF"/>
        </w:rPr>
        <w:t xml:space="preserve">" at </w:t>
      </w:r>
      <w:proofErr w:type="spellStart"/>
      <w:r w:rsidRPr="00FB409F">
        <w:rPr>
          <w:rFonts w:ascii="Arial" w:hAnsi="Arial" w:cs="Arial"/>
          <w:color w:val="222222"/>
          <w:highlight w:val="yellow"/>
          <w:shd w:val="clear" w:color="auto" w:fill="FFFFFF"/>
        </w:rPr>
        <w:t>B_t</w:t>
      </w:r>
      <w:proofErr w:type="spellEnd"/>
      <w:r w:rsidRPr="00FB409F">
        <w:rPr>
          <w:rFonts w:ascii="Arial" w:hAnsi="Arial" w:cs="Arial"/>
          <w:color w:val="222222"/>
          <w:highlight w:val="yellow"/>
          <w:shd w:val="clear" w:color="auto" w:fill="FFFFFF"/>
        </w:rPr>
        <w:t xml:space="preserve"> = </w:t>
      </w:r>
      <w:proofErr w:type="spellStart"/>
      <w:r w:rsidRPr="00FB409F">
        <w:rPr>
          <w:rFonts w:ascii="Arial" w:hAnsi="Arial" w:cs="Arial"/>
          <w:color w:val="222222"/>
          <w:highlight w:val="yellow"/>
          <w:shd w:val="clear" w:color="auto" w:fill="FFFFFF"/>
        </w:rPr>
        <w:t>B_msy</w:t>
      </w:r>
      <w:proofErr w:type="spellEnd"/>
      <w:r w:rsidRPr="00FB409F">
        <w:rPr>
          <w:rFonts w:ascii="Arial" w:hAnsi="Arial" w:cs="Arial"/>
          <w:color w:val="222222"/>
          <w:highlight w:val="yellow"/>
          <w:shd w:val="clear" w:color="auto" w:fill="FFFFFF"/>
        </w:rPr>
        <w:t>)</w:t>
      </w:r>
      <w:r>
        <w:rPr>
          <w:rFonts w:ascii="Arial" w:hAnsi="Arial" w:cs="Arial"/>
          <w:color w:val="222222"/>
        </w:rPr>
        <w:br/>
      </w:r>
      <w:r>
        <w:rPr>
          <w:rFonts w:ascii="Arial" w:hAnsi="Arial" w:cs="Arial"/>
          <w:color w:val="222222"/>
        </w:rPr>
        <w:br/>
      </w:r>
      <w:r>
        <w:rPr>
          <w:rFonts w:ascii="Arial" w:hAnsi="Arial" w:cs="Arial"/>
          <w:color w:val="222222"/>
        </w:rPr>
        <w:br/>
      </w:r>
      <w:r>
        <w:rPr>
          <w:rFonts w:ascii="Arial" w:hAnsi="Arial" w:cs="Arial"/>
          <w:color w:val="222222"/>
          <w:shd w:val="clear" w:color="auto" w:fill="FFFFFF"/>
        </w:rPr>
        <w:t>- Fig 1 caption: By "Decreased", I think you mean "Increased precision".</w:t>
      </w:r>
      <w:r>
        <w:rPr>
          <w:rFonts w:ascii="Arial" w:hAnsi="Arial" w:cs="Arial"/>
          <w:color w:val="222222"/>
        </w:rPr>
        <w:br/>
      </w:r>
      <w:r>
        <w:rPr>
          <w:rFonts w:ascii="Arial" w:hAnsi="Arial" w:cs="Arial"/>
          <w:color w:val="222222"/>
          <w:shd w:val="clear" w:color="auto" w:fill="FFFFFF"/>
        </w:rPr>
        <w:t>- Supplement Fig S1, caption for panel B &amp; C are flipped. It would be very helpful to indicate the value of B_MSY and model parameters</w:t>
      </w:r>
      <w:r>
        <w:rPr>
          <w:rFonts w:ascii="Arial" w:hAnsi="Arial" w:cs="Arial"/>
          <w:color w:val="222222"/>
        </w:rPr>
        <w:br/>
      </w:r>
      <w:r>
        <w:rPr>
          <w:rFonts w:ascii="Arial" w:hAnsi="Arial" w:cs="Arial"/>
          <w:color w:val="222222"/>
        </w:rPr>
        <w:br/>
      </w:r>
      <w:r>
        <w:rPr>
          <w:rFonts w:ascii="Arial" w:hAnsi="Arial" w:cs="Arial"/>
          <w:color w:val="222222"/>
        </w:rPr>
        <w:br/>
      </w:r>
      <w:r>
        <w:rPr>
          <w:rFonts w:ascii="Arial" w:hAnsi="Arial" w:cs="Arial"/>
          <w:color w:val="222222"/>
          <w:shd w:val="clear" w:color="auto" w:fill="FFFFFF"/>
        </w:rPr>
        <w:t>Reviewer #2 (Remarks to the Author):</w:t>
      </w:r>
      <w:r>
        <w:rPr>
          <w:rFonts w:ascii="Arial" w:hAnsi="Arial" w:cs="Arial"/>
          <w:color w:val="222222"/>
        </w:rPr>
        <w:br/>
      </w:r>
      <w:r>
        <w:rPr>
          <w:rFonts w:ascii="Arial" w:hAnsi="Arial" w:cs="Arial"/>
          <w:color w:val="222222"/>
        </w:rPr>
        <w:lastRenderedPageBreak/>
        <w:br/>
      </w:r>
      <w:r>
        <w:rPr>
          <w:rFonts w:ascii="Arial" w:hAnsi="Arial" w:cs="Arial"/>
          <w:color w:val="222222"/>
          <w:shd w:val="clear" w:color="auto" w:fill="FFFFFF"/>
        </w:rPr>
        <w:t>The authors use a simple density-dependent population model with an Allee effect and harvest to investigate the benefits of monitoring. The structure of the model creates two stable states and hence the possibility of system collapse. In the absence of the Allee effect this would not be the case.</w:t>
      </w:r>
      <w:r>
        <w:rPr>
          <w:rFonts w:ascii="Arial" w:hAnsi="Arial" w:cs="Arial"/>
          <w:color w:val="222222"/>
        </w:rPr>
        <w:br/>
      </w:r>
      <w:r>
        <w:rPr>
          <w:rFonts w:ascii="Arial" w:hAnsi="Arial" w:cs="Arial"/>
          <w:color w:val="222222"/>
        </w:rPr>
        <w:br/>
      </w:r>
      <w:r>
        <w:rPr>
          <w:rFonts w:ascii="Arial" w:hAnsi="Arial" w:cs="Arial"/>
          <w:color w:val="222222"/>
          <w:shd w:val="clear" w:color="auto" w:fill="FFFFFF"/>
        </w:rPr>
        <w:t>Using this model, the major factors they examine are harvest rates, magnitude of sampling error, and the biomass associated with maximum sustained yield.</w:t>
      </w:r>
      <w:r>
        <w:rPr>
          <w:rFonts w:ascii="Arial" w:hAnsi="Arial" w:cs="Arial"/>
          <w:color w:val="222222"/>
        </w:rPr>
        <w:br/>
      </w:r>
      <w:r>
        <w:rPr>
          <w:rFonts w:ascii="Arial" w:hAnsi="Arial" w:cs="Arial"/>
          <w:color w:val="222222"/>
        </w:rPr>
        <w:br/>
      </w:r>
      <w:r>
        <w:rPr>
          <w:rFonts w:ascii="Arial" w:hAnsi="Arial" w:cs="Arial"/>
          <w:color w:val="222222"/>
          <w:shd w:val="clear" w:color="auto" w:fill="FFFFFF"/>
        </w:rPr>
        <w:t>As a purely academic exercise the article has merit</w:t>
      </w:r>
      <w:r w:rsidRPr="00FB409F">
        <w:rPr>
          <w:rFonts w:ascii="Arial" w:hAnsi="Arial" w:cs="Arial"/>
          <w:color w:val="222222"/>
          <w:highlight w:val="yellow"/>
          <w:shd w:val="clear" w:color="auto" w:fill="FFFFFF"/>
        </w:rPr>
        <w:t>. However, the model is so restrictive and includes so many special assumptions, that its value as a theoretical contribution is limited, and its value as a contribution to management is even less</w:t>
      </w:r>
      <w:r>
        <w:rPr>
          <w:rFonts w:ascii="Arial" w:hAnsi="Arial" w:cs="Arial"/>
          <w:color w:val="222222"/>
          <w:shd w:val="clear" w:color="auto" w:fill="FFFFFF"/>
        </w:rPr>
        <w:t>. To list some key constraining assumptions:</w:t>
      </w:r>
      <w:r>
        <w:rPr>
          <w:rFonts w:ascii="Arial" w:hAnsi="Arial" w:cs="Arial"/>
          <w:color w:val="222222"/>
        </w:rPr>
        <w:br/>
      </w:r>
      <w:r>
        <w:rPr>
          <w:rFonts w:ascii="Arial" w:hAnsi="Arial" w:cs="Arial"/>
          <w:color w:val="222222"/>
        </w:rPr>
        <w:br/>
      </w:r>
      <w:r>
        <w:rPr>
          <w:rFonts w:ascii="Arial" w:hAnsi="Arial" w:cs="Arial"/>
          <w:color w:val="222222"/>
          <w:shd w:val="clear" w:color="auto" w:fill="FFFFFF"/>
        </w:rPr>
        <w:t>• Allee effect: I do not think there is evidence indicating the Allee effect is common with fish populations</w:t>
      </w:r>
      <w:r>
        <w:rPr>
          <w:rFonts w:ascii="Arial" w:hAnsi="Arial" w:cs="Arial"/>
          <w:color w:val="222222"/>
        </w:rPr>
        <w:br/>
      </w:r>
      <w:r>
        <w:rPr>
          <w:rFonts w:ascii="Arial" w:hAnsi="Arial" w:cs="Arial"/>
          <w:color w:val="222222"/>
        </w:rPr>
        <w:br/>
      </w:r>
      <w:r>
        <w:rPr>
          <w:rFonts w:ascii="Arial" w:hAnsi="Arial" w:cs="Arial"/>
          <w:color w:val="222222"/>
          <w:shd w:val="clear" w:color="auto" w:fill="FFFFFF"/>
        </w:rPr>
        <w:t>• The only error is sampling error: the simulations do not include </w:t>
      </w:r>
      <w:commentRangeStart w:id="0"/>
      <w:r>
        <w:rPr>
          <w:rStyle w:val="il"/>
          <w:rFonts w:ascii="Arial" w:hAnsi="Arial" w:cs="Arial"/>
          <w:color w:val="222222"/>
          <w:shd w:val="clear" w:color="auto" w:fill="FFFFFF"/>
        </w:rPr>
        <w:t>environmental</w:t>
      </w:r>
      <w:r>
        <w:rPr>
          <w:rFonts w:ascii="Arial" w:hAnsi="Arial" w:cs="Arial"/>
          <w:color w:val="222222"/>
          <w:shd w:val="clear" w:color="auto" w:fill="FFFFFF"/>
        </w:rPr>
        <w:t> </w:t>
      </w:r>
      <w:commentRangeEnd w:id="0"/>
      <w:r w:rsidR="00FB409F">
        <w:rPr>
          <w:rStyle w:val="CommentReference"/>
        </w:rPr>
        <w:commentReference w:id="0"/>
      </w:r>
      <w:r>
        <w:rPr>
          <w:rFonts w:ascii="Arial" w:hAnsi="Arial" w:cs="Arial"/>
          <w:color w:val="222222"/>
          <w:shd w:val="clear" w:color="auto" w:fill="FFFFFF"/>
        </w:rPr>
        <w:t>variability or “process error” (having the wrong underlying model)</w:t>
      </w:r>
      <w:r>
        <w:rPr>
          <w:rFonts w:ascii="Arial" w:hAnsi="Arial" w:cs="Arial"/>
          <w:color w:val="222222"/>
        </w:rPr>
        <w:br/>
      </w:r>
      <w:r>
        <w:rPr>
          <w:rFonts w:ascii="Arial" w:hAnsi="Arial" w:cs="Arial"/>
          <w:color w:val="222222"/>
        </w:rPr>
        <w:br/>
      </w:r>
      <w:r>
        <w:rPr>
          <w:rFonts w:ascii="Arial" w:hAnsi="Arial" w:cs="Arial"/>
          <w:color w:val="222222"/>
          <w:shd w:val="clear" w:color="auto" w:fill="FFFFFF"/>
        </w:rPr>
        <w:t>• The model does not include trends, such as trends in productivity due to climate change.</w:t>
      </w:r>
      <w:r>
        <w:rPr>
          <w:rFonts w:ascii="Arial" w:hAnsi="Arial" w:cs="Arial"/>
          <w:color w:val="222222"/>
        </w:rPr>
        <w:br/>
      </w:r>
      <w:r>
        <w:rPr>
          <w:rFonts w:ascii="Arial" w:hAnsi="Arial" w:cs="Arial"/>
          <w:color w:val="222222"/>
        </w:rPr>
        <w:br/>
      </w:r>
      <w:r>
        <w:rPr>
          <w:rFonts w:ascii="Arial" w:hAnsi="Arial" w:cs="Arial"/>
          <w:color w:val="222222"/>
          <w:shd w:val="clear" w:color="auto" w:fill="FFFFFF"/>
        </w:rPr>
        <w:t>• The are no multispecies interactions.</w:t>
      </w:r>
      <w:r>
        <w:rPr>
          <w:rFonts w:ascii="Arial" w:hAnsi="Arial" w:cs="Arial"/>
          <w:color w:val="222222"/>
        </w:rPr>
        <w:br/>
      </w:r>
      <w:r>
        <w:rPr>
          <w:rFonts w:ascii="Arial" w:hAnsi="Arial" w:cs="Arial"/>
          <w:color w:val="222222"/>
        </w:rPr>
        <w:br/>
      </w:r>
      <w:r>
        <w:rPr>
          <w:rFonts w:ascii="Arial" w:hAnsi="Arial" w:cs="Arial"/>
          <w:color w:val="222222"/>
          <w:shd w:val="clear" w:color="auto" w:fill="FFFFFF"/>
        </w:rPr>
        <w:t>• The marginal cost of increasing sampling precision is always positive.</w:t>
      </w:r>
      <w:r>
        <w:rPr>
          <w:rFonts w:ascii="Arial" w:hAnsi="Arial" w:cs="Arial"/>
          <w:color w:val="222222"/>
        </w:rPr>
        <w:br/>
      </w:r>
      <w:r>
        <w:rPr>
          <w:rFonts w:ascii="Arial" w:hAnsi="Arial" w:cs="Arial"/>
          <w:color w:val="222222"/>
        </w:rPr>
        <w:br/>
      </w:r>
      <w:r>
        <w:rPr>
          <w:rFonts w:ascii="Arial" w:hAnsi="Arial" w:cs="Arial"/>
          <w:color w:val="222222"/>
          <w:shd w:val="clear" w:color="auto" w:fill="FFFFFF"/>
        </w:rPr>
        <w:t>If one wanted to examine a model that captured what is most important in fisheries populations it would be harvest, </w:t>
      </w:r>
      <w:r>
        <w:rPr>
          <w:rStyle w:val="il"/>
          <w:rFonts w:ascii="Arial" w:hAnsi="Arial" w:cs="Arial"/>
          <w:color w:val="222222"/>
          <w:shd w:val="clear" w:color="auto" w:fill="FFFFFF"/>
        </w:rPr>
        <w:t>environmental</w:t>
      </w:r>
      <w:r>
        <w:rPr>
          <w:rFonts w:ascii="Arial" w:hAnsi="Arial" w:cs="Arial"/>
          <w:color w:val="222222"/>
          <w:shd w:val="clear" w:color="auto" w:fill="FFFFFF"/>
        </w:rPr>
        <w:t> variability, climate change, multispecies interactions, and YES sampling error. I find it hard to imagine designing a monitoring program that did not include </w:t>
      </w:r>
      <w:r>
        <w:rPr>
          <w:rStyle w:val="il"/>
          <w:rFonts w:ascii="Arial" w:hAnsi="Arial" w:cs="Arial"/>
          <w:color w:val="222222"/>
          <w:shd w:val="clear" w:color="auto" w:fill="FFFFFF"/>
        </w:rPr>
        <w:t>environmental</w:t>
      </w:r>
      <w:r>
        <w:rPr>
          <w:rFonts w:ascii="Arial" w:hAnsi="Arial" w:cs="Arial"/>
          <w:color w:val="222222"/>
          <w:shd w:val="clear" w:color="auto" w:fill="FFFFFF"/>
        </w:rPr>
        <w:t> variability – yet that is what this research does.</w:t>
      </w:r>
      <w:r>
        <w:rPr>
          <w:rFonts w:ascii="Arial" w:hAnsi="Arial" w:cs="Arial"/>
          <w:color w:val="222222"/>
        </w:rPr>
        <w:br/>
      </w:r>
      <w:r>
        <w:rPr>
          <w:rFonts w:ascii="Arial" w:hAnsi="Arial" w:cs="Arial"/>
          <w:color w:val="222222"/>
        </w:rPr>
        <w:br/>
      </w:r>
      <w:r>
        <w:rPr>
          <w:rFonts w:ascii="Arial" w:hAnsi="Arial" w:cs="Arial"/>
          <w:color w:val="222222"/>
          <w:shd w:val="clear" w:color="auto" w:fill="FFFFFF"/>
        </w:rPr>
        <w:t xml:space="preserve">In sum, the assumption of an Allee effect and the assumption </w:t>
      </w:r>
      <w:r w:rsidRPr="00FB409F">
        <w:rPr>
          <w:rFonts w:ascii="Arial" w:hAnsi="Arial" w:cs="Arial"/>
          <w:color w:val="222222"/>
          <w:highlight w:val="yellow"/>
          <w:shd w:val="clear" w:color="auto" w:fill="FFFFFF"/>
        </w:rPr>
        <w:t>that the cost of improving precision increases as monitoring precision increases</w:t>
      </w:r>
      <w:r>
        <w:rPr>
          <w:rFonts w:ascii="Arial" w:hAnsi="Arial" w:cs="Arial"/>
          <w:color w:val="222222"/>
          <w:shd w:val="clear" w:color="auto" w:fill="FFFFFF"/>
        </w:rPr>
        <w:t xml:space="preserve"> </w:t>
      </w:r>
      <w:r w:rsidRPr="00FB409F">
        <w:rPr>
          <w:rFonts w:ascii="Arial" w:hAnsi="Arial" w:cs="Arial"/>
          <w:color w:val="222222"/>
          <w:highlight w:val="yellow"/>
          <w:shd w:val="clear" w:color="auto" w:fill="FFFFFF"/>
        </w:rPr>
        <w:t>are peculiar and unsupported by evidence.</w:t>
      </w:r>
      <w:r>
        <w:rPr>
          <w:rFonts w:ascii="Arial" w:hAnsi="Arial" w:cs="Arial"/>
          <w:color w:val="222222"/>
          <w:shd w:val="clear" w:color="auto" w:fill="FFFFFF"/>
        </w:rPr>
        <w:t xml:space="preserve"> At a minimum I would like to see some empirical evidence these two assumptions were reasonable for fish populations, as well as an analysis of the extent to which the results depend on these assumptions.</w:t>
      </w:r>
      <w:r>
        <w:rPr>
          <w:rFonts w:ascii="Arial" w:hAnsi="Arial" w:cs="Arial"/>
          <w:color w:val="222222"/>
        </w:rPr>
        <w:br/>
      </w:r>
      <w:r>
        <w:rPr>
          <w:rFonts w:ascii="Arial" w:hAnsi="Arial" w:cs="Arial"/>
          <w:color w:val="222222"/>
        </w:rPr>
        <w:br/>
      </w:r>
      <w:r>
        <w:rPr>
          <w:rFonts w:ascii="Arial" w:hAnsi="Arial" w:cs="Arial"/>
          <w:color w:val="222222"/>
          <w:shd w:val="clear" w:color="auto" w:fill="FFFFFF"/>
        </w:rPr>
        <w:t>Then when one also evaluates the manuscript through the lens of generating useful insight to fishery managers, the article is not satisfying.</w:t>
      </w:r>
      <w:r>
        <w:rPr>
          <w:rFonts w:ascii="Arial" w:hAnsi="Arial" w:cs="Arial"/>
          <w:color w:val="222222"/>
        </w:rPr>
        <w:br/>
      </w:r>
      <w:r>
        <w:rPr>
          <w:rFonts w:ascii="Arial" w:hAnsi="Arial" w:cs="Arial"/>
          <w:color w:val="222222"/>
        </w:rPr>
        <w:br/>
      </w:r>
      <w:r>
        <w:rPr>
          <w:rFonts w:ascii="Arial" w:hAnsi="Arial" w:cs="Arial"/>
          <w:color w:val="222222"/>
          <w:shd w:val="clear" w:color="auto" w:fill="FFFFFF"/>
        </w:rPr>
        <w:t xml:space="preserve">I am sure the authors are knowledgeable about tipping point theory and regime shifts. They need to explain why applying the results of tipping point theory (increased autocorrelation and increased variability as one approaches a tipping point) would not be more useful than their approach—which depends on making calculations that I </w:t>
      </w:r>
      <w:r>
        <w:rPr>
          <w:rFonts w:ascii="Arial" w:hAnsi="Arial" w:cs="Arial"/>
          <w:color w:val="222222"/>
          <w:shd w:val="clear" w:color="auto" w:fill="FFFFFF"/>
        </w:rPr>
        <w:lastRenderedPageBreak/>
        <w:t xml:space="preserve">cannot imagine ever being possible. See the articles by M. </w:t>
      </w:r>
      <w:proofErr w:type="spellStart"/>
      <w:r>
        <w:rPr>
          <w:rFonts w:ascii="Arial" w:hAnsi="Arial" w:cs="Arial"/>
          <w:color w:val="222222"/>
          <w:shd w:val="clear" w:color="auto" w:fill="FFFFFF"/>
        </w:rPr>
        <w:t>Scheffer</w:t>
      </w:r>
      <w:proofErr w:type="spellEnd"/>
      <w:r>
        <w:rPr>
          <w:rFonts w:ascii="Arial" w:hAnsi="Arial" w:cs="Arial"/>
          <w:color w:val="222222"/>
          <w:shd w:val="clear" w:color="auto" w:fill="FFFFFF"/>
        </w:rPr>
        <w:t xml:space="preserve"> and </w:t>
      </w:r>
      <w:commentRangeStart w:id="1"/>
      <w:r>
        <w:rPr>
          <w:rFonts w:ascii="Arial" w:hAnsi="Arial" w:cs="Arial"/>
          <w:color w:val="222222"/>
          <w:shd w:val="clear" w:color="auto" w:fill="FFFFFF"/>
        </w:rPr>
        <w:t>colleagues</w:t>
      </w:r>
      <w:commentRangeEnd w:id="1"/>
      <w:r w:rsidR="00FB409F">
        <w:rPr>
          <w:rStyle w:val="CommentReference"/>
        </w:rPr>
        <w:commentReference w:id="1"/>
      </w:r>
      <w:r>
        <w:rPr>
          <w:rFonts w:ascii="Arial" w:hAnsi="Arial" w:cs="Arial"/>
          <w:color w:val="222222"/>
          <w:shd w:val="clear" w:color="auto" w:fill="FFFFFF"/>
        </w:rPr>
        <w:t>.</w:t>
      </w:r>
      <w:r>
        <w:rPr>
          <w:rFonts w:ascii="Arial" w:hAnsi="Arial" w:cs="Arial"/>
          <w:color w:val="222222"/>
        </w:rPr>
        <w:br/>
      </w:r>
      <w:r>
        <w:rPr>
          <w:rFonts w:ascii="Arial" w:hAnsi="Arial" w:cs="Arial"/>
          <w:color w:val="222222"/>
        </w:rPr>
        <w:br/>
      </w:r>
      <w:r>
        <w:rPr>
          <w:rFonts w:ascii="Arial" w:hAnsi="Arial" w:cs="Arial"/>
          <w:color w:val="222222"/>
          <w:shd w:val="clear" w:color="auto" w:fill="FFFFFF"/>
        </w:rPr>
        <w:t xml:space="preserve">Moreover, having had experience as a resource manager needing to make monitoring decisions, I have never seen a discussion about monitoring effort framed the way this article frames the monitoring. </w:t>
      </w:r>
      <w:r w:rsidRPr="00FB409F">
        <w:rPr>
          <w:rFonts w:ascii="Arial" w:hAnsi="Arial" w:cs="Arial"/>
          <w:color w:val="222222"/>
          <w:highlight w:val="yellow"/>
          <w:shd w:val="clear" w:color="auto" w:fill="FFFFFF"/>
        </w:rPr>
        <w:t>The framing of the problem in this manuscript is inspired by a series of academic papers produced out of University of Queensland pointing out that monitoring is not always worth the investment.</w:t>
      </w:r>
      <w:r>
        <w:rPr>
          <w:rFonts w:ascii="Arial" w:hAnsi="Arial" w:cs="Arial"/>
          <w:color w:val="222222"/>
          <w:shd w:val="clear" w:color="auto" w:fill="FFFFFF"/>
        </w:rPr>
        <w:t xml:space="preserve"> Theory is great – but not so great when the models lack generality and include several very constraining assumptions.</w:t>
      </w:r>
      <w:r>
        <w:rPr>
          <w:rFonts w:ascii="Arial" w:hAnsi="Arial" w:cs="Arial"/>
          <w:color w:val="222222"/>
        </w:rPr>
        <w:br/>
      </w:r>
      <w:r>
        <w:rPr>
          <w:rFonts w:ascii="Arial" w:hAnsi="Arial" w:cs="Arial"/>
          <w:color w:val="222222"/>
        </w:rPr>
        <w:br/>
      </w:r>
      <w:r>
        <w:rPr>
          <w:rFonts w:ascii="Arial" w:hAnsi="Arial" w:cs="Arial"/>
          <w:color w:val="222222"/>
          <w:shd w:val="clear" w:color="auto" w:fill="FFFFFF"/>
        </w:rPr>
        <w:t xml:space="preserve">Making sure appropriate investments are made in monitoring is indeed important to fisheries management and conservation. However, if the authors want to claim their modeling exercise helps in that regard, </w:t>
      </w:r>
      <w:r w:rsidRPr="00BD3413">
        <w:rPr>
          <w:rFonts w:ascii="Arial" w:hAnsi="Arial" w:cs="Arial"/>
          <w:color w:val="222222"/>
          <w:highlight w:val="yellow"/>
          <w:shd w:val="clear" w:color="auto" w:fill="FFFFFF"/>
        </w:rPr>
        <w:t>they need to describe some real-world monitoring decisions – how they are made and on what basis. And then the authors need to describe exactly where and how in this real-world management decision regarding monitoring they imagine their results being inserted?</w:t>
      </w:r>
      <w:r>
        <w:rPr>
          <w:rFonts w:ascii="Arial" w:hAnsi="Arial" w:cs="Arial"/>
          <w:color w:val="222222"/>
          <w:shd w:val="clear" w:color="auto" w:fill="FFFFFF"/>
        </w:rPr>
        <w:t xml:space="preserve"> I am unaware of any models used by fishery managers that include an Allee effect and no </w:t>
      </w:r>
      <w:r>
        <w:rPr>
          <w:rStyle w:val="il"/>
          <w:rFonts w:ascii="Arial" w:hAnsi="Arial" w:cs="Arial"/>
          <w:color w:val="222222"/>
          <w:shd w:val="clear" w:color="auto" w:fill="FFFFFF"/>
        </w:rPr>
        <w:t>environmental</w:t>
      </w:r>
      <w:r>
        <w:rPr>
          <w:rFonts w:ascii="Arial" w:hAnsi="Arial" w:cs="Arial"/>
          <w:color w:val="222222"/>
          <w:shd w:val="clear" w:color="auto" w:fill="FFFFFF"/>
        </w:rPr>
        <w:t> variability, and a well specified cost function for the monitoring of a particular form.</w:t>
      </w:r>
      <w:r>
        <w:rPr>
          <w:rFonts w:ascii="Arial" w:hAnsi="Arial" w:cs="Arial"/>
          <w:color w:val="222222"/>
        </w:rPr>
        <w:br/>
      </w:r>
      <w:r>
        <w:rPr>
          <w:rFonts w:ascii="Arial" w:hAnsi="Arial" w:cs="Arial"/>
          <w:color w:val="222222"/>
        </w:rPr>
        <w:br/>
      </w:r>
      <w:r>
        <w:rPr>
          <w:rFonts w:ascii="Arial" w:hAnsi="Arial" w:cs="Arial"/>
          <w:color w:val="222222"/>
        </w:rPr>
        <w:br/>
      </w:r>
      <w:r>
        <w:rPr>
          <w:rFonts w:ascii="Arial" w:hAnsi="Arial" w:cs="Arial"/>
          <w:color w:val="222222"/>
        </w:rPr>
        <w:br/>
      </w:r>
      <w:r>
        <w:rPr>
          <w:rFonts w:ascii="Arial" w:hAnsi="Arial" w:cs="Arial"/>
          <w:color w:val="222222"/>
          <w:shd w:val="clear" w:color="auto" w:fill="FFFFFF"/>
        </w:rPr>
        <w:t>Reviewer #3 (Remarks to the Author):</w:t>
      </w:r>
      <w:r>
        <w:rPr>
          <w:rFonts w:ascii="Arial" w:hAnsi="Arial" w:cs="Arial"/>
          <w:color w:val="222222"/>
        </w:rPr>
        <w:br/>
      </w:r>
      <w:r>
        <w:rPr>
          <w:rFonts w:ascii="Arial" w:hAnsi="Arial" w:cs="Arial"/>
          <w:color w:val="222222"/>
        </w:rPr>
        <w:br/>
      </w:r>
      <w:r>
        <w:rPr>
          <w:rFonts w:ascii="Arial" w:hAnsi="Arial" w:cs="Arial"/>
          <w:color w:val="222222"/>
          <w:shd w:val="clear" w:color="auto" w:fill="FFFFFF"/>
        </w:rPr>
        <w:t xml:space="preserve">NATSUSTAIN-21039244 - </w:t>
      </w:r>
      <w:proofErr w:type="spellStart"/>
      <w:r>
        <w:rPr>
          <w:rFonts w:ascii="Arial" w:hAnsi="Arial" w:cs="Arial"/>
          <w:color w:val="222222"/>
          <w:shd w:val="clear" w:color="auto" w:fill="FFFFFF"/>
        </w:rPr>
        <w:t>Steir</w:t>
      </w:r>
      <w:proofErr w:type="spellEnd"/>
      <w:r>
        <w:rPr>
          <w:rFonts w:ascii="Arial" w:hAnsi="Arial" w:cs="Arial"/>
          <w:color w:val="222222"/>
          <w:shd w:val="clear" w:color="auto" w:fill="FFFFFF"/>
        </w:rPr>
        <w:t xml:space="preserve"> et al.</w:t>
      </w:r>
      <w:r>
        <w:rPr>
          <w:rFonts w:ascii="Arial" w:hAnsi="Arial" w:cs="Arial"/>
          <w:color w:val="222222"/>
        </w:rPr>
        <w:br/>
      </w:r>
      <w:r>
        <w:rPr>
          <w:rFonts w:ascii="Arial" w:hAnsi="Arial" w:cs="Arial"/>
          <w:color w:val="222222"/>
        </w:rPr>
        <w:br/>
      </w:r>
      <w:r>
        <w:rPr>
          <w:rFonts w:ascii="Arial" w:hAnsi="Arial" w:cs="Arial"/>
          <w:color w:val="222222"/>
          <w:shd w:val="clear" w:color="auto" w:fill="FFFFFF"/>
        </w:rPr>
        <w:t xml:space="preserve">The paper is a modelling study of the effects of precision of sampling on the costs and benefits to harvesting and reducing the chances of collapse. The results seem intuitive but it is harder to follow how they were achieved. Also, the conclusions may be “modelled into” the results by assumptions about the relationships in the model. </w:t>
      </w:r>
      <w:r w:rsidRPr="00BD3413">
        <w:rPr>
          <w:rFonts w:ascii="Arial" w:hAnsi="Arial" w:cs="Arial"/>
          <w:color w:val="222222"/>
          <w:highlight w:val="yellow"/>
          <w:shd w:val="clear" w:color="auto" w:fill="FFFFFF"/>
        </w:rPr>
        <w:t>Here, other relationships should be explored in a supplement</w:t>
      </w:r>
      <w:r>
        <w:rPr>
          <w:rFonts w:ascii="Arial" w:hAnsi="Arial" w:cs="Arial"/>
          <w:color w:val="222222"/>
          <w:shd w:val="clear" w:color="auto" w:fill="FFFFFF"/>
        </w:rPr>
        <w:t>. While the paper is well written, there are too many problems with concepts, definitions, and clarity of equations to be certain of the findings. For example</w:t>
      </w:r>
      <w:r w:rsidRPr="00BD3413">
        <w:rPr>
          <w:rFonts w:ascii="Arial" w:hAnsi="Arial" w:cs="Arial"/>
          <w:color w:val="222222"/>
          <w:highlight w:val="yellow"/>
          <w:shd w:val="clear" w:color="auto" w:fill="FFFFFF"/>
        </w:rPr>
        <w:t>, the study focuses on precision while accuracy of the sampling relative to the real population is the problem of monitoring</w:t>
      </w:r>
      <w:r>
        <w:rPr>
          <w:rFonts w:ascii="Arial" w:hAnsi="Arial" w:cs="Arial"/>
          <w:color w:val="222222"/>
          <w:shd w:val="clear" w:color="auto" w:fill="FFFFFF"/>
        </w:rPr>
        <w:t>. How accurate of the monitoring will determine the value of the model, not the sampling precision. So, the questions and focus on sampling precision seems odd. The frequency of monitoring and its distribution in space and ability to capture spatial variation relative to the spatial distribution of the</w:t>
      </w:r>
      <w:r>
        <w:rPr>
          <w:rFonts w:ascii="Arial" w:hAnsi="Arial" w:cs="Arial"/>
          <w:color w:val="222222"/>
        </w:rPr>
        <w:br/>
      </w:r>
      <w:r>
        <w:rPr>
          <w:rFonts w:ascii="Arial" w:hAnsi="Arial" w:cs="Arial"/>
          <w:color w:val="222222"/>
          <w:shd w:val="clear" w:color="auto" w:fill="FFFFFF"/>
        </w:rPr>
        <w:t xml:space="preserve">resource is often critical. </w:t>
      </w:r>
      <w:r w:rsidRPr="00BD3413">
        <w:rPr>
          <w:rFonts w:ascii="Arial" w:hAnsi="Arial" w:cs="Arial"/>
          <w:color w:val="222222"/>
          <w:highlight w:val="yellow"/>
          <w:shd w:val="clear" w:color="auto" w:fill="FFFFFF"/>
        </w:rPr>
        <w:t>But here the frequency is assumed constant and spatial distribution of the resource issues seem to be unclear.</w:t>
      </w:r>
      <w:r>
        <w:rPr>
          <w:rFonts w:ascii="Arial" w:hAnsi="Arial" w:cs="Arial"/>
          <w:color w:val="222222"/>
          <w:shd w:val="clear" w:color="auto" w:fill="FFFFFF"/>
        </w:rPr>
        <w:t xml:space="preserve"> </w:t>
      </w:r>
      <w:commentRangeStart w:id="2"/>
      <w:r w:rsidRPr="00BD3413">
        <w:rPr>
          <w:rFonts w:ascii="Arial" w:hAnsi="Arial" w:cs="Arial"/>
          <w:color w:val="222222"/>
          <w:highlight w:val="yellow"/>
          <w:shd w:val="clear" w:color="auto" w:fill="FFFFFF"/>
        </w:rPr>
        <w:t>Perhaps</w:t>
      </w:r>
      <w:commentRangeEnd w:id="2"/>
      <w:r w:rsidR="00BD3413">
        <w:rPr>
          <w:rStyle w:val="CommentReference"/>
        </w:rPr>
        <w:commentReference w:id="2"/>
      </w:r>
      <w:r w:rsidRPr="00BD3413">
        <w:rPr>
          <w:rFonts w:ascii="Arial" w:hAnsi="Arial" w:cs="Arial"/>
          <w:color w:val="222222"/>
          <w:highlight w:val="yellow"/>
          <w:shd w:val="clear" w:color="auto" w:fill="FFFFFF"/>
        </w:rPr>
        <w:t xml:space="preserve"> it is contained in the undefined variable CV but this is not clearly explained.</w:t>
      </w:r>
      <w:r>
        <w:rPr>
          <w:rFonts w:ascii="Arial" w:hAnsi="Arial" w:cs="Arial"/>
          <w:color w:val="222222"/>
          <w:shd w:val="clear" w:color="auto" w:fill="FFFFFF"/>
        </w:rPr>
        <w:t xml:space="preserve"> There are too many unclear issues from the primary questions to the outputs to be able to evaluate the science. I wonder how useful this exercise in modelling was, when the conclusions are intuitive and generic?</w:t>
      </w:r>
      <w:r>
        <w:rPr>
          <w:rFonts w:ascii="Arial" w:hAnsi="Arial" w:cs="Arial"/>
          <w:color w:val="222222"/>
        </w:rPr>
        <w:br/>
      </w:r>
      <w:r>
        <w:rPr>
          <w:rFonts w:ascii="Arial" w:hAnsi="Arial" w:cs="Arial"/>
          <w:color w:val="222222"/>
        </w:rPr>
        <w:br/>
      </w:r>
      <w:r>
        <w:rPr>
          <w:rFonts w:ascii="Arial" w:hAnsi="Arial" w:cs="Arial"/>
          <w:color w:val="222222"/>
          <w:shd w:val="clear" w:color="auto" w:fill="FFFFFF"/>
        </w:rPr>
        <w:t>Specifics</w:t>
      </w:r>
      <w:r>
        <w:rPr>
          <w:rFonts w:ascii="Arial" w:hAnsi="Arial" w:cs="Arial"/>
          <w:color w:val="222222"/>
        </w:rPr>
        <w:br/>
      </w:r>
      <w:r>
        <w:rPr>
          <w:rFonts w:ascii="Arial" w:hAnsi="Arial" w:cs="Arial"/>
          <w:color w:val="222222"/>
        </w:rPr>
        <w:br/>
      </w:r>
      <w:r>
        <w:rPr>
          <w:rFonts w:ascii="Arial" w:hAnsi="Arial" w:cs="Arial"/>
          <w:color w:val="222222"/>
          <w:shd w:val="clear" w:color="auto" w:fill="FFFFFF"/>
        </w:rPr>
        <w:lastRenderedPageBreak/>
        <w:t xml:space="preserve">Abstract – the findings are intuitive in that more effort spent around critical thresholds pays off. This is also vague and lacks any details or quantification of say cost-benefit values for a specific case study. </w:t>
      </w:r>
      <w:r w:rsidRPr="00BD3413">
        <w:rPr>
          <w:rFonts w:ascii="Arial" w:hAnsi="Arial" w:cs="Arial"/>
          <w:color w:val="222222"/>
          <w:highlight w:val="yellow"/>
          <w:shd w:val="clear" w:color="auto" w:fill="FFFFFF"/>
        </w:rPr>
        <w:t>There are also no method sentences.</w:t>
      </w:r>
      <w:r>
        <w:rPr>
          <w:rFonts w:ascii="Arial" w:hAnsi="Arial" w:cs="Arial"/>
          <w:color w:val="222222"/>
          <w:shd w:val="clear" w:color="auto" w:fill="FFFFFF"/>
        </w:rPr>
        <w:t xml:space="preserve"> Therefore, it does not read like good science. Critical readers would be concerned that the conclusions were modelled into the equations.</w:t>
      </w:r>
      <w:r>
        <w:rPr>
          <w:rFonts w:ascii="Arial" w:hAnsi="Arial" w:cs="Arial"/>
          <w:color w:val="222222"/>
        </w:rPr>
        <w:br/>
      </w:r>
      <w:r>
        <w:rPr>
          <w:rFonts w:ascii="Arial" w:hAnsi="Arial" w:cs="Arial"/>
          <w:color w:val="222222"/>
        </w:rPr>
        <w:br/>
      </w:r>
      <w:r>
        <w:rPr>
          <w:rFonts w:ascii="Arial" w:hAnsi="Arial" w:cs="Arial"/>
          <w:color w:val="222222"/>
          <w:shd w:val="clear" w:color="auto" w:fill="FFFFFF"/>
        </w:rPr>
        <w:t>Introduction</w:t>
      </w:r>
      <w:r>
        <w:rPr>
          <w:rFonts w:ascii="Arial" w:hAnsi="Arial" w:cs="Arial"/>
          <w:color w:val="222222"/>
        </w:rPr>
        <w:br/>
      </w:r>
      <w:r>
        <w:rPr>
          <w:rFonts w:ascii="Arial" w:hAnsi="Arial" w:cs="Arial"/>
          <w:color w:val="222222"/>
        </w:rPr>
        <w:br/>
      </w:r>
      <w:r w:rsidRPr="00BD3413">
        <w:rPr>
          <w:rFonts w:ascii="Arial" w:hAnsi="Arial" w:cs="Arial"/>
          <w:color w:val="222222"/>
          <w:highlight w:val="yellow"/>
          <w:shd w:val="clear" w:color="auto" w:fill="FFFFFF"/>
        </w:rPr>
        <w:t>The first question is not very clear to me</w:t>
      </w:r>
      <w:r>
        <w:rPr>
          <w:rFonts w:ascii="Arial" w:hAnsi="Arial" w:cs="Arial"/>
          <w:color w:val="222222"/>
          <w:shd w:val="clear" w:color="auto" w:fill="FFFFFF"/>
        </w:rPr>
        <w:t>. There seem to be too many metrics that are not clearly related that are combined into one question. Can this question with disparate variables be answered?</w:t>
      </w:r>
      <w:r>
        <w:rPr>
          <w:rFonts w:ascii="Arial" w:hAnsi="Arial" w:cs="Arial"/>
          <w:color w:val="222222"/>
        </w:rPr>
        <w:br/>
      </w:r>
      <w:r>
        <w:rPr>
          <w:rFonts w:ascii="Arial" w:hAnsi="Arial" w:cs="Arial"/>
          <w:color w:val="222222"/>
        </w:rPr>
        <w:br/>
      </w:r>
      <w:r>
        <w:rPr>
          <w:rFonts w:ascii="Arial" w:hAnsi="Arial" w:cs="Arial"/>
          <w:color w:val="222222"/>
          <w:shd w:val="clear" w:color="auto" w:fill="FFFFFF"/>
        </w:rPr>
        <w:t>The cost of monitoring has two important elements, precision and frequency. Both aspects have costs but it is arguable that frequency is costlier, so why is the focus in these questions on precision and not frequency. Could this be explained before arriving at the methods</w:t>
      </w:r>
      <w:r w:rsidRPr="00BD3413">
        <w:rPr>
          <w:rFonts w:ascii="Arial" w:hAnsi="Arial" w:cs="Arial"/>
          <w:color w:val="222222"/>
          <w:highlight w:val="yellow"/>
          <w:shd w:val="clear" w:color="auto" w:fill="FFFFFF"/>
        </w:rPr>
        <w:t xml:space="preserve">? </w:t>
      </w:r>
      <w:proofErr w:type="gramStart"/>
      <w:r w:rsidRPr="00BD3413">
        <w:rPr>
          <w:rFonts w:ascii="Arial" w:hAnsi="Arial" w:cs="Arial"/>
          <w:color w:val="222222"/>
          <w:highlight w:val="yellow"/>
          <w:shd w:val="clear" w:color="auto" w:fill="FFFFFF"/>
        </w:rPr>
        <w:t>Also</w:t>
      </w:r>
      <w:proofErr w:type="gramEnd"/>
      <w:r w:rsidRPr="00BD3413">
        <w:rPr>
          <w:rFonts w:ascii="Arial" w:hAnsi="Arial" w:cs="Arial"/>
          <w:color w:val="222222"/>
          <w:highlight w:val="yellow"/>
          <w:shd w:val="clear" w:color="auto" w:fill="FFFFFF"/>
        </w:rPr>
        <w:t xml:space="preserve"> precision is usually a function of the spatial variability in the resource but I don’t see this addressed in the paper.</w:t>
      </w:r>
      <w:r>
        <w:rPr>
          <w:rFonts w:ascii="Arial" w:hAnsi="Arial" w:cs="Arial"/>
          <w:color w:val="222222"/>
        </w:rPr>
        <w:br/>
      </w:r>
      <w:r>
        <w:rPr>
          <w:rFonts w:ascii="Arial" w:hAnsi="Arial" w:cs="Arial"/>
          <w:color w:val="222222"/>
        </w:rPr>
        <w:br/>
      </w:r>
      <w:r>
        <w:rPr>
          <w:rFonts w:ascii="Arial" w:hAnsi="Arial" w:cs="Arial"/>
          <w:color w:val="222222"/>
          <w:shd w:val="clear" w:color="auto" w:fill="FFFFFF"/>
        </w:rPr>
        <w:t>It seems from reading further in the paper that the model assumes an annual monitoring.</w:t>
      </w:r>
      <w:commentRangeStart w:id="3"/>
      <w:r>
        <w:rPr>
          <w:rFonts w:ascii="Arial" w:hAnsi="Arial" w:cs="Arial"/>
          <w:color w:val="222222"/>
          <w:shd w:val="clear" w:color="auto" w:fill="FFFFFF"/>
        </w:rPr>
        <w:t xml:space="preserve"> This seems like a poor assumption. </w:t>
      </w:r>
      <w:commentRangeEnd w:id="3"/>
      <w:r w:rsidR="00BD3413">
        <w:rPr>
          <w:rStyle w:val="CommentReference"/>
        </w:rPr>
        <w:commentReference w:id="3"/>
      </w:r>
      <w:r>
        <w:rPr>
          <w:rFonts w:ascii="Arial" w:hAnsi="Arial" w:cs="Arial"/>
          <w:color w:val="222222"/>
          <w:shd w:val="clear" w:color="auto" w:fill="FFFFFF"/>
        </w:rPr>
        <w:t>Thus, the question of frequency is not addressed. Yet, this is the biggest cost.</w:t>
      </w:r>
      <w:r>
        <w:rPr>
          <w:rFonts w:ascii="Arial" w:hAnsi="Arial" w:cs="Arial"/>
          <w:color w:val="222222"/>
        </w:rPr>
        <w:br/>
      </w:r>
      <w:r>
        <w:rPr>
          <w:rFonts w:ascii="Arial" w:hAnsi="Arial" w:cs="Arial"/>
          <w:color w:val="222222"/>
        </w:rPr>
        <w:br/>
      </w:r>
      <w:r>
        <w:rPr>
          <w:rFonts w:ascii="Arial" w:hAnsi="Arial" w:cs="Arial"/>
          <w:color w:val="222222"/>
          <w:shd w:val="clear" w:color="auto" w:fill="FFFFFF"/>
        </w:rPr>
        <w:t xml:space="preserve">Annual stock assessment is really only done in the wealthiest fisheries in my experience. </w:t>
      </w:r>
      <w:r w:rsidRPr="00CB05EE">
        <w:rPr>
          <w:rFonts w:ascii="Arial" w:hAnsi="Arial" w:cs="Arial"/>
          <w:color w:val="222222"/>
          <w:highlight w:val="yellow"/>
          <w:shd w:val="clear" w:color="auto" w:fill="FFFFFF"/>
        </w:rPr>
        <w:t>What would be useful for policy and manager is to know that lowest cost needed where budgets are limited and the frequency would need to be less than annually</w:t>
      </w:r>
      <w:r>
        <w:rPr>
          <w:rFonts w:ascii="Arial" w:hAnsi="Arial" w:cs="Arial"/>
          <w:color w:val="222222"/>
          <w:shd w:val="clear" w:color="auto" w:fill="FFFFFF"/>
        </w:rPr>
        <w:t xml:space="preserve">. </w:t>
      </w:r>
      <w:commentRangeStart w:id="4"/>
      <w:r>
        <w:rPr>
          <w:rFonts w:ascii="Arial" w:hAnsi="Arial" w:cs="Arial"/>
          <w:color w:val="222222"/>
          <w:shd w:val="clear" w:color="auto" w:fill="FFFFFF"/>
        </w:rPr>
        <w:t>Most variability in resources is in space not in time, so the time variability assumption is a poor one</w:t>
      </w:r>
      <w:commentRangeEnd w:id="4"/>
      <w:r w:rsidR="00CB05EE">
        <w:rPr>
          <w:rStyle w:val="CommentReference"/>
        </w:rPr>
        <w:commentReference w:id="4"/>
      </w:r>
      <w:r>
        <w:rPr>
          <w:rFonts w:ascii="Arial" w:hAnsi="Arial" w:cs="Arial"/>
          <w:color w:val="222222"/>
          <w:shd w:val="clear" w:color="auto" w:fill="FFFFFF"/>
        </w:rPr>
        <w:t xml:space="preserve">. Sampling over time is highly confounded by spatial variability. Is this considered in the model or is the variability assume to be temporal </w:t>
      </w:r>
      <w:commentRangeStart w:id="5"/>
      <w:r>
        <w:rPr>
          <w:rFonts w:ascii="Arial" w:hAnsi="Arial" w:cs="Arial"/>
          <w:color w:val="222222"/>
          <w:shd w:val="clear" w:color="auto" w:fill="FFFFFF"/>
        </w:rPr>
        <w:t>only</w:t>
      </w:r>
      <w:commentRangeEnd w:id="5"/>
      <w:r w:rsidR="00CB05EE">
        <w:rPr>
          <w:rStyle w:val="CommentReference"/>
        </w:rPr>
        <w:commentReference w:id="5"/>
      </w:r>
      <w:r>
        <w:rPr>
          <w:rFonts w:ascii="Arial" w:hAnsi="Arial" w:cs="Arial"/>
          <w:color w:val="222222"/>
          <w:shd w:val="clear" w:color="auto" w:fill="FFFFFF"/>
        </w:rPr>
        <w:t>?</w:t>
      </w:r>
      <w:r>
        <w:rPr>
          <w:rFonts w:ascii="Arial" w:hAnsi="Arial" w:cs="Arial"/>
          <w:color w:val="222222"/>
        </w:rPr>
        <w:br/>
      </w:r>
      <w:r>
        <w:rPr>
          <w:rFonts w:ascii="Arial" w:hAnsi="Arial" w:cs="Arial"/>
          <w:color w:val="222222"/>
        </w:rPr>
        <w:br/>
      </w:r>
      <w:r>
        <w:rPr>
          <w:rFonts w:ascii="Arial" w:hAnsi="Arial" w:cs="Arial"/>
          <w:color w:val="222222"/>
          <w:shd w:val="clear" w:color="auto" w:fill="FFFFFF"/>
        </w:rPr>
        <w:t>Methods</w:t>
      </w:r>
      <w:r>
        <w:rPr>
          <w:rFonts w:ascii="Arial" w:hAnsi="Arial" w:cs="Arial"/>
          <w:color w:val="222222"/>
        </w:rPr>
        <w:br/>
      </w:r>
      <w:r>
        <w:rPr>
          <w:rFonts w:ascii="Arial" w:hAnsi="Arial" w:cs="Arial"/>
          <w:color w:val="222222"/>
        </w:rPr>
        <w:br/>
      </w:r>
      <w:r>
        <w:rPr>
          <w:rFonts w:ascii="Arial" w:hAnsi="Arial" w:cs="Arial"/>
          <w:color w:val="222222"/>
          <w:shd w:val="clear" w:color="auto" w:fill="FFFFFF"/>
        </w:rPr>
        <w:t xml:space="preserve">L163 – </w:t>
      </w:r>
      <w:r w:rsidRPr="005C6B68">
        <w:rPr>
          <w:rFonts w:ascii="Arial" w:hAnsi="Arial" w:cs="Arial"/>
          <w:color w:val="222222"/>
          <w:highlight w:val="yellow"/>
          <w:shd w:val="clear" w:color="auto" w:fill="FFFFFF"/>
        </w:rPr>
        <w:t>accuracy is what you are interested in not precision</w:t>
      </w:r>
      <w:r>
        <w:rPr>
          <w:rFonts w:ascii="Arial" w:hAnsi="Arial" w:cs="Arial"/>
          <w:color w:val="222222"/>
          <w:shd w:val="clear" w:color="auto" w:fill="FFFFFF"/>
        </w:rPr>
        <w:t xml:space="preserve">. Accuracy is important for the fisheries model while precision is a sampling issue that is not very important. This seems like a problem. Accuracy is closeness of the measurements to a specific value that you need to know for the model, while precision is the closeness of the measurements to each other. </w:t>
      </w:r>
      <w:commentRangeStart w:id="6"/>
      <w:r>
        <w:rPr>
          <w:rFonts w:ascii="Arial" w:hAnsi="Arial" w:cs="Arial"/>
          <w:color w:val="222222"/>
          <w:shd w:val="clear" w:color="auto" w:fill="FFFFFF"/>
        </w:rPr>
        <w:t xml:space="preserve">Thus, you are modelling the wrong thing from what I can tell. This </w:t>
      </w:r>
      <w:commentRangeEnd w:id="6"/>
      <w:r w:rsidR="005C6B68">
        <w:rPr>
          <w:rStyle w:val="CommentReference"/>
        </w:rPr>
        <w:commentReference w:id="6"/>
      </w:r>
      <w:r>
        <w:rPr>
          <w:rFonts w:ascii="Arial" w:hAnsi="Arial" w:cs="Arial"/>
          <w:color w:val="222222"/>
          <w:shd w:val="clear" w:color="auto" w:fill="FFFFFF"/>
        </w:rPr>
        <w:t>combined with the temporal variability confounded by spatial variability would lead to very poor estimates of either precision or accuracy.</w:t>
      </w:r>
      <w:r>
        <w:rPr>
          <w:rFonts w:ascii="Arial" w:hAnsi="Arial" w:cs="Arial"/>
          <w:color w:val="222222"/>
        </w:rPr>
        <w:br/>
      </w:r>
      <w:r>
        <w:rPr>
          <w:rFonts w:ascii="Arial" w:hAnsi="Arial" w:cs="Arial"/>
          <w:color w:val="222222"/>
        </w:rPr>
        <w:br/>
      </w:r>
      <w:r>
        <w:rPr>
          <w:rFonts w:ascii="Arial" w:hAnsi="Arial" w:cs="Arial"/>
          <w:color w:val="222222"/>
          <w:shd w:val="clear" w:color="auto" w:fill="FFFFFF"/>
        </w:rPr>
        <w:t xml:space="preserve">L170 – is there any good reason to think the relationship is exponential rather than linear? It seems that this constructed assumption is what causes the results and conclusions. </w:t>
      </w:r>
      <w:commentRangeStart w:id="7"/>
      <w:r>
        <w:rPr>
          <w:rFonts w:ascii="Arial" w:hAnsi="Arial" w:cs="Arial"/>
          <w:color w:val="222222"/>
          <w:shd w:val="clear" w:color="auto" w:fill="FFFFFF"/>
        </w:rPr>
        <w:t>Why not try different relationships, like linear and logarithmic to avoid building your conclusion into the model? This is an interesting topic on its own and might be a supplement if not its own paper.</w:t>
      </w:r>
      <w:commentRangeEnd w:id="7"/>
      <w:r w:rsidR="005C6B68">
        <w:rPr>
          <w:rStyle w:val="CommentReference"/>
        </w:rPr>
        <w:commentReference w:id="7"/>
      </w:r>
      <w:r>
        <w:rPr>
          <w:rFonts w:ascii="Arial" w:hAnsi="Arial" w:cs="Arial"/>
          <w:color w:val="222222"/>
        </w:rPr>
        <w:br/>
      </w:r>
      <w:r>
        <w:rPr>
          <w:rFonts w:ascii="Arial" w:hAnsi="Arial" w:cs="Arial"/>
          <w:color w:val="222222"/>
        </w:rPr>
        <w:br/>
      </w:r>
      <w:r>
        <w:rPr>
          <w:rFonts w:ascii="Arial" w:hAnsi="Arial" w:cs="Arial"/>
          <w:color w:val="222222"/>
          <w:shd w:val="clear" w:color="auto" w:fill="FFFFFF"/>
        </w:rPr>
        <w:t xml:space="preserve">L242 – Is there an assumption that this is an annual cost for 50 years? Why not explore </w:t>
      </w:r>
      <w:r>
        <w:rPr>
          <w:rFonts w:ascii="Arial" w:hAnsi="Arial" w:cs="Arial"/>
          <w:color w:val="222222"/>
          <w:shd w:val="clear" w:color="auto" w:fill="FFFFFF"/>
        </w:rPr>
        <w:lastRenderedPageBreak/>
        <w:t>frequency of sampling options?</w:t>
      </w:r>
      <w:r>
        <w:rPr>
          <w:rFonts w:ascii="Arial" w:hAnsi="Arial" w:cs="Arial"/>
          <w:color w:val="222222"/>
        </w:rPr>
        <w:br/>
      </w:r>
      <w:r>
        <w:rPr>
          <w:rFonts w:ascii="Arial" w:hAnsi="Arial" w:cs="Arial"/>
          <w:color w:val="222222"/>
        </w:rPr>
        <w:br/>
      </w:r>
      <w:r w:rsidRPr="005C6B68">
        <w:rPr>
          <w:rFonts w:ascii="Arial" w:hAnsi="Arial" w:cs="Arial"/>
          <w:color w:val="222222"/>
          <w:highlight w:val="yellow"/>
          <w:shd w:val="clear" w:color="auto" w:fill="FFFFFF"/>
        </w:rPr>
        <w:t>This equation is not that clear to me because some variables are not defined and unexplained abbreviations like CV are used. Please try to make this clearer to readers unfamiliar with this equation. It is an important part of the model. It is not clear to me why CV is not defined and, if it is variation why it would be in an equation for summing costs.</w:t>
      </w:r>
      <w:r>
        <w:rPr>
          <w:rFonts w:ascii="Arial" w:hAnsi="Arial" w:cs="Arial"/>
          <w:color w:val="222222"/>
          <w:shd w:val="clear" w:color="auto" w:fill="FFFFFF"/>
        </w:rPr>
        <w:t xml:space="preserve"> Knowing the units would also be useful is this effort at time and where is the price, etc.? This equation and description are problematic and at this point in the paper, I would not be able to evaluate the outputs.</w:t>
      </w:r>
      <w:r>
        <w:rPr>
          <w:rFonts w:ascii="Arial" w:hAnsi="Arial" w:cs="Arial"/>
          <w:color w:val="222222"/>
        </w:rPr>
        <w:br/>
      </w:r>
      <w:r>
        <w:rPr>
          <w:rFonts w:ascii="Arial" w:hAnsi="Arial" w:cs="Arial"/>
          <w:color w:val="222222"/>
        </w:rPr>
        <w:br/>
      </w:r>
      <w:r>
        <w:rPr>
          <w:rFonts w:ascii="Arial" w:hAnsi="Arial" w:cs="Arial"/>
          <w:color w:val="222222"/>
          <w:shd w:val="clear" w:color="auto" w:fill="FFFFFF"/>
        </w:rPr>
        <w:t>L284 – accuracy is what is needed not precision.</w:t>
      </w:r>
      <w:r>
        <w:rPr>
          <w:rFonts w:ascii="Arial" w:hAnsi="Arial" w:cs="Arial"/>
          <w:color w:val="222222"/>
        </w:rPr>
        <w:br/>
      </w:r>
      <w:r>
        <w:rPr>
          <w:rFonts w:ascii="Arial" w:hAnsi="Arial" w:cs="Arial"/>
          <w:color w:val="222222"/>
        </w:rPr>
        <w:br/>
      </w:r>
      <w:r>
        <w:rPr>
          <w:rFonts w:ascii="Arial" w:hAnsi="Arial" w:cs="Arial"/>
          <w:color w:val="222222"/>
        </w:rPr>
        <w:br/>
      </w:r>
      <w:r>
        <w:rPr>
          <w:rFonts w:ascii="Arial" w:hAnsi="Arial" w:cs="Arial"/>
          <w:color w:val="222222"/>
        </w:rPr>
        <w:br/>
      </w:r>
      <w:r>
        <w:rPr>
          <w:rFonts w:ascii="Arial" w:hAnsi="Arial" w:cs="Arial"/>
          <w:color w:val="222222"/>
          <w:shd w:val="clear" w:color="auto" w:fill="FFFFFF"/>
        </w:rPr>
        <w:t>Reviewer #4 (Remarks to the Author):</w:t>
      </w:r>
      <w:r>
        <w:rPr>
          <w:rFonts w:ascii="Arial" w:hAnsi="Arial" w:cs="Arial"/>
          <w:color w:val="222222"/>
        </w:rPr>
        <w:br/>
      </w:r>
      <w:r>
        <w:rPr>
          <w:rFonts w:ascii="Arial" w:hAnsi="Arial" w:cs="Arial"/>
          <w:color w:val="222222"/>
        </w:rPr>
        <w:br/>
      </w:r>
      <w:r>
        <w:rPr>
          <w:rFonts w:ascii="Arial" w:hAnsi="Arial" w:cs="Arial"/>
          <w:color w:val="222222"/>
          <w:shd w:val="clear" w:color="auto" w:fill="FFFFFF"/>
        </w:rPr>
        <w:t xml:space="preserve">This </w:t>
      </w:r>
      <w:proofErr w:type="spellStart"/>
      <w:r>
        <w:rPr>
          <w:rFonts w:ascii="Arial" w:hAnsi="Arial" w:cs="Arial"/>
          <w:color w:val="222222"/>
          <w:shd w:val="clear" w:color="auto" w:fill="FFFFFF"/>
        </w:rPr>
        <w:t>ms</w:t>
      </w:r>
      <w:proofErr w:type="spellEnd"/>
      <w:r>
        <w:rPr>
          <w:rFonts w:ascii="Arial" w:hAnsi="Arial" w:cs="Arial"/>
          <w:color w:val="222222"/>
          <w:shd w:val="clear" w:color="auto" w:fill="FFFFFF"/>
        </w:rPr>
        <w:t xml:space="preserve"> uses management strategy evaluation to quantify the relative costs and benefits of monitoring precision when applied to a heavily harvested resource that exhibits depensation (an Allee effect) where net recruitment is less than 0 below a given population threshold. The presentation is concise, clearly presented, logical, and should be readily understandable for most readers with more than a passing familiarity with principles of population ecology. The main conclusions are well supported by an excellent set of accompanying graphs. There is much to like about this manuscript and I am consequently very much supportive of the author's efforts. Having said that, there are some underlying assumptions that in my opinion may detract from the generality of the author's conclusions.</w:t>
      </w:r>
      <w:r>
        <w:rPr>
          <w:rFonts w:ascii="Arial" w:hAnsi="Arial" w:cs="Arial"/>
          <w:color w:val="222222"/>
        </w:rPr>
        <w:br/>
      </w:r>
      <w:r>
        <w:rPr>
          <w:rFonts w:ascii="Arial" w:hAnsi="Arial" w:cs="Arial"/>
          <w:color w:val="222222"/>
        </w:rPr>
        <w:br/>
      </w:r>
      <w:r>
        <w:rPr>
          <w:rFonts w:ascii="Arial" w:hAnsi="Arial" w:cs="Arial"/>
          <w:color w:val="222222"/>
          <w:shd w:val="clear" w:color="auto" w:fill="FFFFFF"/>
        </w:rPr>
        <w:t xml:space="preserve">(1) While there are certainly well-documented examples of depensation, I think many population ecologists would consider them fairly rare. </w:t>
      </w:r>
      <w:r w:rsidRPr="005C6B68">
        <w:rPr>
          <w:rFonts w:ascii="Arial" w:hAnsi="Arial" w:cs="Arial"/>
          <w:color w:val="222222"/>
          <w:highlight w:val="yellow"/>
          <w:shd w:val="clear" w:color="auto" w:fill="FFFFFF"/>
        </w:rPr>
        <w:t xml:space="preserve">Given that many of the most </w:t>
      </w:r>
      <w:commentRangeStart w:id="8"/>
      <w:r w:rsidRPr="005C6B68">
        <w:rPr>
          <w:rFonts w:ascii="Arial" w:hAnsi="Arial" w:cs="Arial"/>
          <w:color w:val="222222"/>
          <w:highlight w:val="yellow"/>
          <w:shd w:val="clear" w:color="auto" w:fill="FFFFFF"/>
        </w:rPr>
        <w:t xml:space="preserve">important </w:t>
      </w:r>
      <w:commentRangeEnd w:id="8"/>
      <w:r w:rsidR="008258CF">
        <w:rPr>
          <w:rStyle w:val="CommentReference"/>
        </w:rPr>
        <w:commentReference w:id="8"/>
      </w:r>
      <w:r w:rsidRPr="005C6B68">
        <w:rPr>
          <w:rFonts w:ascii="Arial" w:hAnsi="Arial" w:cs="Arial"/>
          <w:color w:val="222222"/>
          <w:highlight w:val="yellow"/>
          <w:shd w:val="clear" w:color="auto" w:fill="FFFFFF"/>
        </w:rPr>
        <w:t xml:space="preserve">conclusions of the </w:t>
      </w:r>
      <w:proofErr w:type="spellStart"/>
      <w:r w:rsidRPr="005C6B68">
        <w:rPr>
          <w:rFonts w:ascii="Arial" w:hAnsi="Arial" w:cs="Arial"/>
          <w:color w:val="222222"/>
          <w:highlight w:val="yellow"/>
          <w:shd w:val="clear" w:color="auto" w:fill="FFFFFF"/>
        </w:rPr>
        <w:t>ms</w:t>
      </w:r>
      <w:proofErr w:type="spellEnd"/>
      <w:r w:rsidRPr="005C6B68">
        <w:rPr>
          <w:rFonts w:ascii="Arial" w:hAnsi="Arial" w:cs="Arial"/>
          <w:color w:val="222222"/>
          <w:highlight w:val="yellow"/>
          <w:shd w:val="clear" w:color="auto" w:fill="FFFFFF"/>
        </w:rPr>
        <w:t xml:space="preserve"> should also apply to the more common situation where a critical threshold stems from an arbitrary management goal (20% of K or 75% of MSY), there is no obvious need to assume depensation</w:t>
      </w:r>
      <w:r>
        <w:rPr>
          <w:rFonts w:ascii="Arial" w:hAnsi="Arial" w:cs="Arial"/>
          <w:color w:val="222222"/>
          <w:shd w:val="clear" w:color="auto" w:fill="FFFFFF"/>
        </w:rPr>
        <w:t xml:space="preserve">. One can imagine that that the depensation assumption yields more extreme outcomes (and therefore more vivid graphical representation) but that doesn't seem a compelling reason to me to cloud realism. </w:t>
      </w:r>
      <w:commentRangeStart w:id="9"/>
      <w:r>
        <w:rPr>
          <w:rFonts w:ascii="Arial" w:hAnsi="Arial" w:cs="Arial"/>
          <w:color w:val="222222"/>
          <w:shd w:val="clear" w:color="auto" w:fill="FFFFFF"/>
        </w:rPr>
        <w:t>If I am mistaken in my assumption that depensation is rare, the authors ought to cite clear examples in the text as well as duplicating key simulations under the assumption of classic logistic growth.</w:t>
      </w:r>
      <w:commentRangeEnd w:id="9"/>
      <w:r w:rsidR="008258CF">
        <w:rPr>
          <w:rStyle w:val="CommentReference"/>
        </w:rPr>
        <w:commentReference w:id="9"/>
      </w:r>
      <w:r>
        <w:rPr>
          <w:rFonts w:ascii="Arial" w:hAnsi="Arial" w:cs="Arial"/>
          <w:color w:val="222222"/>
        </w:rPr>
        <w:br/>
      </w:r>
      <w:r>
        <w:rPr>
          <w:rFonts w:ascii="Arial" w:hAnsi="Arial" w:cs="Arial"/>
          <w:color w:val="222222"/>
        </w:rPr>
        <w:br/>
      </w:r>
      <w:r>
        <w:rPr>
          <w:rFonts w:ascii="Arial" w:hAnsi="Arial" w:cs="Arial"/>
          <w:color w:val="222222"/>
          <w:shd w:val="clear" w:color="auto" w:fill="FFFFFF"/>
        </w:rPr>
        <w:t>(2</w:t>
      </w:r>
      <w:commentRangeStart w:id="10"/>
      <w:r>
        <w:rPr>
          <w:rFonts w:ascii="Arial" w:hAnsi="Arial" w:cs="Arial"/>
          <w:color w:val="222222"/>
          <w:shd w:val="clear" w:color="auto" w:fill="FFFFFF"/>
        </w:rPr>
        <w:t>) A key (unstated) assumption is that price does not vary. While this is common in much theoretical fishery literature, it flies very much in the face of a mountain of empirical evidence. Unfortunately, the expected positive response of price to overharvesting (due to the commodity scarcity resulting from declining yields) might well alter the author's strongly stated conclusions, perhaps even overwhelming them in extreme cases.</w:t>
      </w:r>
      <w:commentRangeEnd w:id="10"/>
      <w:r w:rsidR="008258CF">
        <w:rPr>
          <w:rStyle w:val="CommentReference"/>
        </w:rPr>
        <w:commentReference w:id="10"/>
      </w:r>
      <w:r>
        <w:rPr>
          <w:rFonts w:ascii="Arial" w:hAnsi="Arial" w:cs="Arial"/>
          <w:color w:val="222222"/>
        </w:rPr>
        <w:br/>
      </w:r>
      <w:r>
        <w:rPr>
          <w:rFonts w:ascii="Arial" w:hAnsi="Arial" w:cs="Arial"/>
          <w:color w:val="222222"/>
        </w:rPr>
        <w:br/>
      </w:r>
      <w:r>
        <w:rPr>
          <w:rFonts w:ascii="Arial" w:hAnsi="Arial" w:cs="Arial"/>
          <w:color w:val="222222"/>
          <w:shd w:val="clear" w:color="auto" w:fill="FFFFFF"/>
        </w:rPr>
        <w:t xml:space="preserve">(3) Yet a third major (and somewhat debatable) assumption is that fisheries are </w:t>
      </w:r>
      <w:r>
        <w:rPr>
          <w:rFonts w:ascii="Arial" w:hAnsi="Arial" w:cs="Arial"/>
          <w:color w:val="222222"/>
          <w:shd w:val="clear" w:color="auto" w:fill="FFFFFF"/>
        </w:rPr>
        <w:lastRenderedPageBreak/>
        <w:t>managed via monitoring data. While this is true in some cases and perhaps ought to be true of all fisheries</w:t>
      </w:r>
      <w:commentRangeStart w:id="11"/>
      <w:r>
        <w:rPr>
          <w:rFonts w:ascii="Arial" w:hAnsi="Arial" w:cs="Arial"/>
          <w:color w:val="222222"/>
          <w:shd w:val="clear" w:color="auto" w:fill="FFFFFF"/>
        </w:rPr>
        <w:t xml:space="preserve">, a great many fisheries (perhaps even most) are managed purely on the basis of prior harvest data, if they are managed at all. </w:t>
      </w:r>
      <w:commentRangeEnd w:id="11"/>
      <w:r w:rsidR="008258CF">
        <w:rPr>
          <w:rStyle w:val="CommentReference"/>
        </w:rPr>
        <w:commentReference w:id="11"/>
      </w:r>
      <w:r>
        <w:rPr>
          <w:rFonts w:ascii="Arial" w:hAnsi="Arial" w:cs="Arial"/>
          <w:color w:val="222222"/>
          <w:shd w:val="clear" w:color="auto" w:fill="FFFFFF"/>
        </w:rPr>
        <w:t xml:space="preserve">Given that this is the case, improved information on the status of the stock and </w:t>
      </w:r>
      <w:proofErr w:type="gramStart"/>
      <w:r>
        <w:rPr>
          <w:rFonts w:ascii="Arial" w:hAnsi="Arial" w:cs="Arial"/>
          <w:color w:val="222222"/>
          <w:shd w:val="clear" w:color="auto" w:fill="FFFFFF"/>
        </w:rPr>
        <w:t>it</w:t>
      </w:r>
      <w:proofErr w:type="gramEnd"/>
      <w:r>
        <w:rPr>
          <w:rFonts w:ascii="Arial" w:hAnsi="Arial" w:cs="Arial"/>
          <w:color w:val="222222"/>
          <w:shd w:val="clear" w:color="auto" w:fill="FFFFFF"/>
        </w:rPr>
        <w:t xml:space="preserve"> relationship to density-dependent recruitment processes can only be obtained by intentionally varying allowable catch itself. This limitation is widely discussed in the extensive literature on adaptive management of fisheries, a literature which seems appropriate to more strongly stress in this </w:t>
      </w:r>
      <w:proofErr w:type="spellStart"/>
      <w:r>
        <w:rPr>
          <w:rFonts w:ascii="Arial" w:hAnsi="Arial" w:cs="Arial"/>
          <w:color w:val="222222"/>
          <w:shd w:val="clear" w:color="auto" w:fill="FFFFFF"/>
        </w:rPr>
        <w:t>ms.</w:t>
      </w:r>
      <w:proofErr w:type="spellEnd"/>
      <w:r>
        <w:rPr>
          <w:rFonts w:ascii="Arial" w:hAnsi="Arial" w:cs="Arial"/>
          <w:color w:val="222222"/>
        </w:rPr>
        <w:br/>
      </w:r>
      <w:r>
        <w:rPr>
          <w:rFonts w:ascii="Arial" w:hAnsi="Arial" w:cs="Arial"/>
          <w:color w:val="222222"/>
        </w:rPr>
        <w:br/>
      </w:r>
      <w:r>
        <w:rPr>
          <w:rFonts w:ascii="Arial" w:hAnsi="Arial" w:cs="Arial"/>
          <w:color w:val="222222"/>
          <w:shd w:val="clear" w:color="auto" w:fill="FFFFFF"/>
        </w:rPr>
        <w:t xml:space="preserve">(4) I was surprised to see no citation to the leading work by </w:t>
      </w:r>
      <w:commentRangeStart w:id="12"/>
      <w:r>
        <w:rPr>
          <w:rFonts w:ascii="Arial" w:hAnsi="Arial" w:cs="Arial"/>
          <w:color w:val="222222"/>
          <w:shd w:val="clear" w:color="auto" w:fill="FFFFFF"/>
        </w:rPr>
        <w:t>E.J. Milner-Gulland and colleagues, who have been tireless proponents of management strategy evaluation and quantitative modelling of the costs and benefits of monitoring information for harvested populations as well as wildlife populations subject to external </w:t>
      </w:r>
      <w:r>
        <w:rPr>
          <w:rStyle w:val="il"/>
          <w:rFonts w:ascii="Arial" w:hAnsi="Arial" w:cs="Arial"/>
          <w:color w:val="222222"/>
          <w:shd w:val="clear" w:color="auto" w:fill="FFFFFF"/>
        </w:rPr>
        <w:t>environmental</w:t>
      </w:r>
      <w:r>
        <w:rPr>
          <w:rFonts w:ascii="Arial" w:hAnsi="Arial" w:cs="Arial"/>
          <w:color w:val="222222"/>
          <w:shd w:val="clear" w:color="auto" w:fill="FFFFFF"/>
        </w:rPr>
        <w:t> drivers.</w:t>
      </w:r>
      <w:r>
        <w:rPr>
          <w:rFonts w:ascii="Arial" w:hAnsi="Arial" w:cs="Arial"/>
          <w:color w:val="222222"/>
        </w:rPr>
        <w:br/>
      </w:r>
      <w:commentRangeEnd w:id="12"/>
      <w:r w:rsidR="008258CF">
        <w:rPr>
          <w:rStyle w:val="CommentReference"/>
        </w:rPr>
        <w:commentReference w:id="12"/>
      </w:r>
      <w:r>
        <w:rPr>
          <w:rFonts w:ascii="Arial" w:hAnsi="Arial" w:cs="Arial"/>
          <w:color w:val="222222"/>
        </w:rPr>
        <w:br/>
      </w:r>
      <w:r>
        <w:rPr>
          <w:rFonts w:ascii="Arial" w:hAnsi="Arial" w:cs="Arial"/>
          <w:color w:val="222222"/>
          <w:shd w:val="clear" w:color="auto" w:fill="FFFFFF"/>
        </w:rPr>
        <w:t>As I do not think that anonymous reviews serve the best interests of science or society for that matter, I prefer to sign my reviews, regardless of whether the manuscript is ultimately accepted or not.</w:t>
      </w:r>
      <w:r>
        <w:rPr>
          <w:rFonts w:ascii="Arial" w:hAnsi="Arial" w:cs="Arial"/>
          <w:color w:val="222222"/>
        </w:rPr>
        <w:br/>
      </w:r>
      <w:r>
        <w:rPr>
          <w:rFonts w:ascii="Arial" w:hAnsi="Arial" w:cs="Arial"/>
          <w:color w:val="222222"/>
        </w:rPr>
        <w:br/>
      </w:r>
      <w:r>
        <w:rPr>
          <w:rFonts w:ascii="Arial" w:hAnsi="Arial" w:cs="Arial"/>
          <w:color w:val="222222"/>
          <w:shd w:val="clear" w:color="auto" w:fill="FFFFFF"/>
        </w:rPr>
        <w:t>John Fryxell</w:t>
      </w:r>
      <w:r>
        <w:rPr>
          <w:rFonts w:ascii="Arial" w:hAnsi="Arial" w:cs="Arial"/>
          <w:color w:val="222222"/>
        </w:rPr>
        <w:br/>
      </w:r>
      <w:r>
        <w:rPr>
          <w:rFonts w:ascii="Arial" w:hAnsi="Arial" w:cs="Arial"/>
          <w:color w:val="222222"/>
          <w:shd w:val="clear" w:color="auto" w:fill="FFFFFF"/>
        </w:rPr>
        <w:t>University of Guelph</w:t>
      </w:r>
      <w:r>
        <w:rPr>
          <w:rFonts w:ascii="Arial" w:hAnsi="Arial" w:cs="Arial"/>
          <w:color w:val="222222"/>
        </w:rPr>
        <w:br/>
      </w:r>
    </w:p>
    <w:p w14:paraId="3C7FEA8E" w14:textId="77777777" w:rsidR="008D0A3A" w:rsidRDefault="008D0A3A" w:rsidP="008D0A3A"/>
    <w:sectPr w:rsidR="008D0A3A" w:rsidSect="008576C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drian Stier" w:date="2022-01-10T14:43:00Z" w:initials="AS">
    <w:p w14:paraId="08040B44" w14:textId="4F1C5B05" w:rsidR="00FB409F" w:rsidRDefault="00FB409F">
      <w:pPr>
        <w:pStyle w:val="CommentText"/>
      </w:pPr>
      <w:r>
        <w:rPr>
          <w:rStyle w:val="CommentReference"/>
        </w:rPr>
        <w:annotationRef/>
      </w:r>
      <w:r>
        <w:t xml:space="preserve">We do, </w:t>
      </w:r>
      <w:proofErr w:type="spellStart"/>
      <w:r>
        <w:t>smh</w:t>
      </w:r>
      <w:proofErr w:type="spellEnd"/>
      <w:r>
        <w:t xml:space="preserve"> </w:t>
      </w:r>
    </w:p>
  </w:comment>
  <w:comment w:id="1" w:author="Adrian Stier" w:date="2022-01-10T14:43:00Z" w:initials="AS">
    <w:p w14:paraId="752092A8" w14:textId="37385AE6" w:rsidR="00FB409F" w:rsidRDefault="00FB409F">
      <w:pPr>
        <w:pStyle w:val="CommentText"/>
      </w:pPr>
      <w:r>
        <w:rPr>
          <w:rStyle w:val="CommentReference"/>
        </w:rPr>
        <w:annotationRef/>
      </w:r>
      <w:r>
        <w:t xml:space="preserve">See </w:t>
      </w:r>
      <w:proofErr w:type="spellStart"/>
      <w:r>
        <w:t>boettinger</w:t>
      </w:r>
      <w:proofErr w:type="spellEnd"/>
      <w:r>
        <w:t xml:space="preserve"> </w:t>
      </w:r>
    </w:p>
  </w:comment>
  <w:comment w:id="2" w:author="Adrian Stier" w:date="2022-01-10T14:47:00Z" w:initials="AS">
    <w:p w14:paraId="71526647" w14:textId="4AB2D29D" w:rsidR="00BD3413" w:rsidRDefault="00BD3413">
      <w:pPr>
        <w:pStyle w:val="CommentText"/>
      </w:pPr>
      <w:r>
        <w:rPr>
          <w:rStyle w:val="CommentReference"/>
        </w:rPr>
        <w:annotationRef/>
      </w:r>
      <w:r>
        <w:t xml:space="preserve">We’d talked before about this assumption being a checkerboard and how many cells you </w:t>
      </w:r>
      <w:proofErr w:type="gramStart"/>
      <w:r>
        <w:t>explore,</w:t>
      </w:r>
      <w:proofErr w:type="gramEnd"/>
      <w:r>
        <w:t xml:space="preserve"> this seems worth fleshing out </w:t>
      </w:r>
    </w:p>
  </w:comment>
  <w:comment w:id="3" w:author="Adrian Stier" w:date="2022-01-10T14:49:00Z" w:initials="AS">
    <w:p w14:paraId="4946B73D" w14:textId="601E60F2" w:rsidR="00BD3413" w:rsidRDefault="00BD3413">
      <w:pPr>
        <w:pStyle w:val="CommentText"/>
      </w:pPr>
      <w:r>
        <w:rPr>
          <w:rStyle w:val="CommentReference"/>
        </w:rPr>
        <w:annotationRef/>
      </w:r>
      <w:r>
        <w:t xml:space="preserve">Lots of fish stocks are monitored annually </w:t>
      </w:r>
    </w:p>
  </w:comment>
  <w:comment w:id="4" w:author="Adrian Stier" w:date="2022-01-10T14:51:00Z" w:initials="AS">
    <w:p w14:paraId="1F1E24E1" w14:textId="62C4BEB7" w:rsidR="00CB05EE" w:rsidRDefault="00CB05EE">
      <w:pPr>
        <w:pStyle w:val="CommentText"/>
      </w:pPr>
      <w:r>
        <w:rPr>
          <w:rStyle w:val="CommentReference"/>
        </w:rPr>
        <w:annotationRef/>
      </w:r>
      <w:r>
        <w:t xml:space="preserve">I haven’t ever really thought of it this way </w:t>
      </w:r>
      <w:proofErr w:type="gramStart"/>
      <w:r>
        <w:t>have</w:t>
      </w:r>
      <w:proofErr w:type="gramEnd"/>
      <w:r>
        <w:t xml:space="preserve"> you all? </w:t>
      </w:r>
    </w:p>
  </w:comment>
  <w:comment w:id="5" w:author="Adrian Stier" w:date="2022-01-10T14:51:00Z" w:initials="AS">
    <w:p w14:paraId="30D55769" w14:textId="7EC2B4D2" w:rsidR="00CB05EE" w:rsidRDefault="00CB05EE">
      <w:pPr>
        <w:pStyle w:val="CommentText"/>
      </w:pPr>
      <w:r>
        <w:rPr>
          <w:rStyle w:val="CommentReference"/>
        </w:rPr>
        <w:annotationRef/>
      </w:r>
      <w:r>
        <w:t xml:space="preserve">Clarifying where the variability comes from seems really </w:t>
      </w:r>
      <w:proofErr w:type="spellStart"/>
      <w:r>
        <w:t>impt</w:t>
      </w:r>
      <w:proofErr w:type="spellEnd"/>
      <w:r>
        <w:t xml:space="preserve"> </w:t>
      </w:r>
    </w:p>
  </w:comment>
  <w:comment w:id="6" w:author="Adrian Stier" w:date="2022-01-10T14:57:00Z" w:initials="AS">
    <w:p w14:paraId="4374E31E" w14:textId="413F7890" w:rsidR="005C6B68" w:rsidRDefault="005C6B68">
      <w:pPr>
        <w:pStyle w:val="CommentText"/>
      </w:pPr>
      <w:r>
        <w:rPr>
          <w:rStyle w:val="CommentReference"/>
        </w:rPr>
        <w:annotationRef/>
      </w:r>
      <w:r>
        <w:t xml:space="preserve">I don’t think we’re modeling the wrong thing, just that we’re using the wrong word. We know the actual value and the monitoring error deviates from that so we should use accuracy that’s my fault. </w:t>
      </w:r>
    </w:p>
  </w:comment>
  <w:comment w:id="7" w:author="Adrian Stier" w:date="2022-01-10T14:58:00Z" w:initials="AS">
    <w:p w14:paraId="3B00F5AB" w14:textId="730BC06A" w:rsidR="005C6B68" w:rsidRDefault="005C6B68">
      <w:pPr>
        <w:pStyle w:val="CommentText"/>
      </w:pPr>
      <w:r>
        <w:rPr>
          <w:rStyle w:val="CommentReference"/>
        </w:rPr>
        <w:annotationRef/>
      </w:r>
      <w:r>
        <w:t>Specific suggestion here is model different cost functions for monitoring</w:t>
      </w:r>
    </w:p>
  </w:comment>
  <w:comment w:id="8" w:author="Adrian Stier" w:date="2022-01-10T15:09:00Z" w:initials="AS">
    <w:p w14:paraId="4D3A8EB9" w14:textId="46A767B1" w:rsidR="008258CF" w:rsidRDefault="008258CF">
      <w:pPr>
        <w:pStyle w:val="CommentText"/>
      </w:pPr>
      <w:r>
        <w:rPr>
          <w:rStyle w:val="CommentReference"/>
        </w:rPr>
        <w:annotationRef/>
      </w:r>
      <w:r>
        <w:t xml:space="preserve">This was </w:t>
      </w:r>
      <w:proofErr w:type="spellStart"/>
      <w:r>
        <w:t>phil’s</w:t>
      </w:r>
      <w:proofErr w:type="spellEnd"/>
      <w:r>
        <w:t xml:space="preserve"> original point and we should say this more clearly in the </w:t>
      </w:r>
      <w:proofErr w:type="spellStart"/>
      <w:r>
        <w:t>ms</w:t>
      </w:r>
      <w:proofErr w:type="spellEnd"/>
      <w:r>
        <w:t xml:space="preserve"> that depensation </w:t>
      </w:r>
      <w:proofErr w:type="spellStart"/>
      <w:r>
        <w:t>exaserbates</w:t>
      </w:r>
      <w:proofErr w:type="spellEnd"/>
      <w:r>
        <w:t xml:space="preserve"> this issue but isn’t the point. I also think that a=10 which Is what most of the manuscript is modeled at, that is pretty close to no depensation </w:t>
      </w:r>
    </w:p>
  </w:comment>
  <w:comment w:id="9" w:author="Adrian Stier" w:date="2022-01-10T15:10:00Z" w:initials="AS">
    <w:p w14:paraId="1F41DCAD" w14:textId="03D3E388" w:rsidR="008258CF" w:rsidRDefault="008258CF">
      <w:pPr>
        <w:pStyle w:val="CommentText"/>
      </w:pPr>
      <w:r>
        <w:rPr>
          <w:rStyle w:val="CommentReference"/>
        </w:rPr>
        <w:annotationRef/>
      </w:r>
      <w:r>
        <w:t xml:space="preserve">This is fair </w:t>
      </w:r>
    </w:p>
  </w:comment>
  <w:comment w:id="10" w:author="Adrian Stier" w:date="2022-01-10T15:12:00Z" w:initials="AS">
    <w:p w14:paraId="72CC77B9" w14:textId="2A0D4A4B" w:rsidR="008258CF" w:rsidRDefault="008258CF">
      <w:pPr>
        <w:pStyle w:val="CommentText"/>
      </w:pPr>
      <w:r>
        <w:rPr>
          <w:rStyle w:val="CommentReference"/>
        </w:rPr>
        <w:annotationRef/>
      </w:r>
      <w:r>
        <w:rPr>
          <w:rStyle w:val="CommentReference"/>
        </w:rPr>
        <w:t xml:space="preserve">Another good point but I think this could go in the discussion if it </w:t>
      </w:r>
      <w:proofErr w:type="spellStart"/>
      <w:r>
        <w:rPr>
          <w:rStyle w:val="CommentReference"/>
        </w:rPr>
        <w:t>was’t</w:t>
      </w:r>
      <w:proofErr w:type="spellEnd"/>
      <w:r>
        <w:rPr>
          <w:rStyle w:val="CommentReference"/>
        </w:rPr>
        <w:t xml:space="preserve"> too awk to fit in </w:t>
      </w:r>
    </w:p>
  </w:comment>
  <w:comment w:id="11" w:author="Adrian Stier" w:date="2022-01-10T15:13:00Z" w:initials="AS">
    <w:p w14:paraId="5AE7EF45" w14:textId="357C1447" w:rsidR="008258CF" w:rsidRDefault="008258CF">
      <w:pPr>
        <w:pStyle w:val="CommentText"/>
      </w:pPr>
      <w:r>
        <w:rPr>
          <w:rStyle w:val="CommentReference"/>
        </w:rPr>
        <w:annotationRef/>
      </w:r>
      <w:r>
        <w:t>We can make a general point about this in the discussion too</w:t>
      </w:r>
    </w:p>
  </w:comment>
  <w:comment w:id="12" w:author="Adrian Stier" w:date="2022-01-10T15:13:00Z" w:initials="AS">
    <w:p w14:paraId="7422C201" w14:textId="035A1357" w:rsidR="008258CF" w:rsidRDefault="008258CF">
      <w:pPr>
        <w:pStyle w:val="CommentText"/>
      </w:pPr>
      <w:r>
        <w:rPr>
          <w:rStyle w:val="CommentReference"/>
        </w:rPr>
        <w:annotationRef/>
      </w:r>
      <w:r>
        <w:t>Look this up and cite 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8040B44" w15:done="0"/>
  <w15:commentEx w15:paraId="752092A8" w15:done="0"/>
  <w15:commentEx w15:paraId="71526647" w15:done="0"/>
  <w15:commentEx w15:paraId="4946B73D" w15:done="0"/>
  <w15:commentEx w15:paraId="1F1E24E1" w15:done="0"/>
  <w15:commentEx w15:paraId="30D55769" w15:done="0"/>
  <w15:commentEx w15:paraId="4374E31E" w15:done="0"/>
  <w15:commentEx w15:paraId="3B00F5AB" w15:done="0"/>
  <w15:commentEx w15:paraId="4D3A8EB9" w15:done="0"/>
  <w15:commentEx w15:paraId="1F41DCAD" w15:done="0"/>
  <w15:commentEx w15:paraId="72CC77B9" w15:done="0"/>
  <w15:commentEx w15:paraId="5AE7EF45" w15:done="0"/>
  <w15:commentEx w15:paraId="7422C20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86C49F" w16cex:dateUtc="2022-01-10T22:43:00Z"/>
  <w16cex:commentExtensible w16cex:durableId="2586C493" w16cex:dateUtc="2022-01-10T22:43:00Z"/>
  <w16cex:commentExtensible w16cex:durableId="2586C581" w16cex:dateUtc="2022-01-10T22:47:00Z"/>
  <w16cex:commentExtensible w16cex:durableId="2586C5FC" w16cex:dateUtc="2022-01-10T22:49:00Z"/>
  <w16cex:commentExtensible w16cex:durableId="2586C65C" w16cex:dateUtc="2022-01-10T22:51:00Z"/>
  <w16cex:commentExtensible w16cex:durableId="2586C67B" w16cex:dateUtc="2022-01-10T22:51:00Z"/>
  <w16cex:commentExtensible w16cex:durableId="2586C7F0" w16cex:dateUtc="2022-01-10T22:57:00Z"/>
  <w16cex:commentExtensible w16cex:durableId="2586C829" w16cex:dateUtc="2022-01-10T22:58:00Z"/>
  <w16cex:commentExtensible w16cex:durableId="2586CA9D" w16cex:dateUtc="2022-01-10T23:09:00Z"/>
  <w16cex:commentExtensible w16cex:durableId="2586CAEB" w16cex:dateUtc="2022-01-10T23:10:00Z"/>
  <w16cex:commentExtensible w16cex:durableId="2586CB51" w16cex:dateUtc="2022-01-10T23:12:00Z"/>
  <w16cex:commentExtensible w16cex:durableId="2586CB8A" w16cex:dateUtc="2022-01-10T23:13:00Z"/>
  <w16cex:commentExtensible w16cex:durableId="2586CBA6" w16cex:dateUtc="2022-01-10T23: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8040B44" w16cid:durableId="2586C49F"/>
  <w16cid:commentId w16cid:paraId="752092A8" w16cid:durableId="2586C493"/>
  <w16cid:commentId w16cid:paraId="71526647" w16cid:durableId="2586C581"/>
  <w16cid:commentId w16cid:paraId="4946B73D" w16cid:durableId="2586C5FC"/>
  <w16cid:commentId w16cid:paraId="1F1E24E1" w16cid:durableId="2586C65C"/>
  <w16cid:commentId w16cid:paraId="30D55769" w16cid:durableId="2586C67B"/>
  <w16cid:commentId w16cid:paraId="4374E31E" w16cid:durableId="2586C7F0"/>
  <w16cid:commentId w16cid:paraId="3B00F5AB" w16cid:durableId="2586C829"/>
  <w16cid:commentId w16cid:paraId="4D3A8EB9" w16cid:durableId="2586CA9D"/>
  <w16cid:commentId w16cid:paraId="1F41DCAD" w16cid:durableId="2586CAEB"/>
  <w16cid:commentId w16cid:paraId="72CC77B9" w16cid:durableId="2586CB51"/>
  <w16cid:commentId w16cid:paraId="5AE7EF45" w16cid:durableId="2586CB8A"/>
  <w16cid:commentId w16cid:paraId="7422C201" w16cid:durableId="2586CBA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F67CD0"/>
    <w:multiLevelType w:val="hybridMultilevel"/>
    <w:tmpl w:val="F650FF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drian Stier">
    <w15:presenceInfo w15:providerId="Windows Live" w15:userId="af3c3376d5e677f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3FB6"/>
    <w:rsid w:val="00011CDE"/>
    <w:rsid w:val="00013DAB"/>
    <w:rsid w:val="00026518"/>
    <w:rsid w:val="0004360F"/>
    <w:rsid w:val="00046A21"/>
    <w:rsid w:val="00050947"/>
    <w:rsid w:val="0008254E"/>
    <w:rsid w:val="00087EEA"/>
    <w:rsid w:val="00094F5A"/>
    <w:rsid w:val="000B6EC6"/>
    <w:rsid w:val="000D20D9"/>
    <w:rsid w:val="000D416F"/>
    <w:rsid w:val="000D6626"/>
    <w:rsid w:val="000E6162"/>
    <w:rsid w:val="00102FD1"/>
    <w:rsid w:val="0010768F"/>
    <w:rsid w:val="00114966"/>
    <w:rsid w:val="00123BC3"/>
    <w:rsid w:val="00137643"/>
    <w:rsid w:val="0013798E"/>
    <w:rsid w:val="00141F3A"/>
    <w:rsid w:val="0014688C"/>
    <w:rsid w:val="001507B2"/>
    <w:rsid w:val="001667B6"/>
    <w:rsid w:val="001709C2"/>
    <w:rsid w:val="0017598A"/>
    <w:rsid w:val="00197E65"/>
    <w:rsid w:val="001A026D"/>
    <w:rsid w:val="001A6C4A"/>
    <w:rsid w:val="001A7542"/>
    <w:rsid w:val="001B1F7E"/>
    <w:rsid w:val="001B5682"/>
    <w:rsid w:val="001B74A1"/>
    <w:rsid w:val="001B7865"/>
    <w:rsid w:val="001C0C4E"/>
    <w:rsid w:val="001E352E"/>
    <w:rsid w:val="001E7FA4"/>
    <w:rsid w:val="0022198D"/>
    <w:rsid w:val="0023663C"/>
    <w:rsid w:val="00236E72"/>
    <w:rsid w:val="002404AA"/>
    <w:rsid w:val="002544BF"/>
    <w:rsid w:val="00261416"/>
    <w:rsid w:val="00272574"/>
    <w:rsid w:val="0027706B"/>
    <w:rsid w:val="0028407B"/>
    <w:rsid w:val="00287916"/>
    <w:rsid w:val="00291DB8"/>
    <w:rsid w:val="002B2224"/>
    <w:rsid w:val="002C4F41"/>
    <w:rsid w:val="002D7B4B"/>
    <w:rsid w:val="002F7EFB"/>
    <w:rsid w:val="00310209"/>
    <w:rsid w:val="00316EF6"/>
    <w:rsid w:val="0032450D"/>
    <w:rsid w:val="00324B29"/>
    <w:rsid w:val="003415CA"/>
    <w:rsid w:val="00350177"/>
    <w:rsid w:val="00353A89"/>
    <w:rsid w:val="00365FE4"/>
    <w:rsid w:val="00370A4D"/>
    <w:rsid w:val="00386554"/>
    <w:rsid w:val="00392E77"/>
    <w:rsid w:val="00394B93"/>
    <w:rsid w:val="003A4698"/>
    <w:rsid w:val="003A48A3"/>
    <w:rsid w:val="003C213E"/>
    <w:rsid w:val="003D6848"/>
    <w:rsid w:val="003D69EE"/>
    <w:rsid w:val="003E287C"/>
    <w:rsid w:val="003E62DA"/>
    <w:rsid w:val="003F138A"/>
    <w:rsid w:val="003F73F1"/>
    <w:rsid w:val="00400893"/>
    <w:rsid w:val="00411B75"/>
    <w:rsid w:val="00412542"/>
    <w:rsid w:val="00415E80"/>
    <w:rsid w:val="004277BD"/>
    <w:rsid w:val="00465DE0"/>
    <w:rsid w:val="004713EE"/>
    <w:rsid w:val="004808AB"/>
    <w:rsid w:val="004A4352"/>
    <w:rsid w:val="004A5B37"/>
    <w:rsid w:val="004B05EB"/>
    <w:rsid w:val="004D31B0"/>
    <w:rsid w:val="004D4BE4"/>
    <w:rsid w:val="004D7F62"/>
    <w:rsid w:val="004F14CB"/>
    <w:rsid w:val="004F740B"/>
    <w:rsid w:val="005028B0"/>
    <w:rsid w:val="00505FD2"/>
    <w:rsid w:val="00520E37"/>
    <w:rsid w:val="005358D2"/>
    <w:rsid w:val="00563376"/>
    <w:rsid w:val="00587B0A"/>
    <w:rsid w:val="005A03C6"/>
    <w:rsid w:val="005A0F98"/>
    <w:rsid w:val="005A2A4D"/>
    <w:rsid w:val="005A4C21"/>
    <w:rsid w:val="005B10FD"/>
    <w:rsid w:val="005B78D8"/>
    <w:rsid w:val="005C6B68"/>
    <w:rsid w:val="005D19C3"/>
    <w:rsid w:val="005F4A85"/>
    <w:rsid w:val="00623302"/>
    <w:rsid w:val="00637A65"/>
    <w:rsid w:val="00654C16"/>
    <w:rsid w:val="006667D0"/>
    <w:rsid w:val="00674773"/>
    <w:rsid w:val="00675ABE"/>
    <w:rsid w:val="006B4A3E"/>
    <w:rsid w:val="006F7E20"/>
    <w:rsid w:val="00713963"/>
    <w:rsid w:val="0071555A"/>
    <w:rsid w:val="00722E3A"/>
    <w:rsid w:val="00726E5D"/>
    <w:rsid w:val="00730176"/>
    <w:rsid w:val="007329AC"/>
    <w:rsid w:val="00737001"/>
    <w:rsid w:val="00742E64"/>
    <w:rsid w:val="00745481"/>
    <w:rsid w:val="00773204"/>
    <w:rsid w:val="00775DE3"/>
    <w:rsid w:val="00795F3D"/>
    <w:rsid w:val="007A3234"/>
    <w:rsid w:val="007A4F2C"/>
    <w:rsid w:val="007B3438"/>
    <w:rsid w:val="007D16D9"/>
    <w:rsid w:val="007E1C60"/>
    <w:rsid w:val="007F1DAD"/>
    <w:rsid w:val="007F2DC8"/>
    <w:rsid w:val="007F62A4"/>
    <w:rsid w:val="007F668A"/>
    <w:rsid w:val="007F747D"/>
    <w:rsid w:val="0081120E"/>
    <w:rsid w:val="00814D2F"/>
    <w:rsid w:val="00816BF0"/>
    <w:rsid w:val="00821D6A"/>
    <w:rsid w:val="0082479B"/>
    <w:rsid w:val="008258CF"/>
    <w:rsid w:val="00844C54"/>
    <w:rsid w:val="008576CD"/>
    <w:rsid w:val="00880DE8"/>
    <w:rsid w:val="00884EB1"/>
    <w:rsid w:val="00893361"/>
    <w:rsid w:val="008972DD"/>
    <w:rsid w:val="008A052D"/>
    <w:rsid w:val="008B2E66"/>
    <w:rsid w:val="008C4EC7"/>
    <w:rsid w:val="008D0A3A"/>
    <w:rsid w:val="008E6903"/>
    <w:rsid w:val="008E6E17"/>
    <w:rsid w:val="008F4337"/>
    <w:rsid w:val="009001F5"/>
    <w:rsid w:val="00922DF7"/>
    <w:rsid w:val="00931DEA"/>
    <w:rsid w:val="00934EA4"/>
    <w:rsid w:val="00936D01"/>
    <w:rsid w:val="00943169"/>
    <w:rsid w:val="00944A3F"/>
    <w:rsid w:val="00945B9C"/>
    <w:rsid w:val="009464BC"/>
    <w:rsid w:val="00952E7C"/>
    <w:rsid w:val="009761BA"/>
    <w:rsid w:val="00986755"/>
    <w:rsid w:val="0099169D"/>
    <w:rsid w:val="009B113D"/>
    <w:rsid w:val="009D3F11"/>
    <w:rsid w:val="009D6646"/>
    <w:rsid w:val="009D7C25"/>
    <w:rsid w:val="009E231E"/>
    <w:rsid w:val="009E32F6"/>
    <w:rsid w:val="009E7BCC"/>
    <w:rsid w:val="009F4E9E"/>
    <w:rsid w:val="00A04D98"/>
    <w:rsid w:val="00A10378"/>
    <w:rsid w:val="00A15804"/>
    <w:rsid w:val="00A3785A"/>
    <w:rsid w:val="00A464DF"/>
    <w:rsid w:val="00A52CC4"/>
    <w:rsid w:val="00A96B82"/>
    <w:rsid w:val="00AC260F"/>
    <w:rsid w:val="00AC27FA"/>
    <w:rsid w:val="00AD0BBC"/>
    <w:rsid w:val="00AD5E46"/>
    <w:rsid w:val="00AE36AE"/>
    <w:rsid w:val="00AE6FEB"/>
    <w:rsid w:val="00AE7397"/>
    <w:rsid w:val="00AF1C82"/>
    <w:rsid w:val="00B0726A"/>
    <w:rsid w:val="00B40939"/>
    <w:rsid w:val="00B55B96"/>
    <w:rsid w:val="00B624DC"/>
    <w:rsid w:val="00BC0BAF"/>
    <w:rsid w:val="00BC21F4"/>
    <w:rsid w:val="00BD3413"/>
    <w:rsid w:val="00BF5C82"/>
    <w:rsid w:val="00C06516"/>
    <w:rsid w:val="00C10084"/>
    <w:rsid w:val="00C12CE7"/>
    <w:rsid w:val="00C207A0"/>
    <w:rsid w:val="00C43FB6"/>
    <w:rsid w:val="00C443B8"/>
    <w:rsid w:val="00C46E2B"/>
    <w:rsid w:val="00C523EF"/>
    <w:rsid w:val="00C54927"/>
    <w:rsid w:val="00C7594C"/>
    <w:rsid w:val="00C8208F"/>
    <w:rsid w:val="00C872CF"/>
    <w:rsid w:val="00CA13F5"/>
    <w:rsid w:val="00CA542A"/>
    <w:rsid w:val="00CB05EE"/>
    <w:rsid w:val="00CC2310"/>
    <w:rsid w:val="00CD06E0"/>
    <w:rsid w:val="00CD1361"/>
    <w:rsid w:val="00CE5FFD"/>
    <w:rsid w:val="00CE7BDB"/>
    <w:rsid w:val="00CF55A0"/>
    <w:rsid w:val="00D00738"/>
    <w:rsid w:val="00D01072"/>
    <w:rsid w:val="00D0165A"/>
    <w:rsid w:val="00D03D24"/>
    <w:rsid w:val="00D05E7E"/>
    <w:rsid w:val="00D06A89"/>
    <w:rsid w:val="00D36910"/>
    <w:rsid w:val="00D536B0"/>
    <w:rsid w:val="00D5534B"/>
    <w:rsid w:val="00D652B0"/>
    <w:rsid w:val="00D673AC"/>
    <w:rsid w:val="00D74436"/>
    <w:rsid w:val="00D90B7D"/>
    <w:rsid w:val="00D91CEC"/>
    <w:rsid w:val="00DA586B"/>
    <w:rsid w:val="00DB02BC"/>
    <w:rsid w:val="00DB1317"/>
    <w:rsid w:val="00DD16AE"/>
    <w:rsid w:val="00DD44A5"/>
    <w:rsid w:val="00E0598C"/>
    <w:rsid w:val="00E1067F"/>
    <w:rsid w:val="00E15A82"/>
    <w:rsid w:val="00E16331"/>
    <w:rsid w:val="00E34372"/>
    <w:rsid w:val="00E617C9"/>
    <w:rsid w:val="00E63818"/>
    <w:rsid w:val="00E91368"/>
    <w:rsid w:val="00E92FE5"/>
    <w:rsid w:val="00EB6A5A"/>
    <w:rsid w:val="00EC49E1"/>
    <w:rsid w:val="00ED4E75"/>
    <w:rsid w:val="00ED62A9"/>
    <w:rsid w:val="00EE258A"/>
    <w:rsid w:val="00EE7332"/>
    <w:rsid w:val="00EF2EDE"/>
    <w:rsid w:val="00EF4AC5"/>
    <w:rsid w:val="00F14575"/>
    <w:rsid w:val="00F14600"/>
    <w:rsid w:val="00F16687"/>
    <w:rsid w:val="00F24F1B"/>
    <w:rsid w:val="00F31D77"/>
    <w:rsid w:val="00F528AC"/>
    <w:rsid w:val="00F53B9D"/>
    <w:rsid w:val="00F56FA2"/>
    <w:rsid w:val="00F65EEC"/>
    <w:rsid w:val="00F736F9"/>
    <w:rsid w:val="00F85398"/>
    <w:rsid w:val="00F90A2E"/>
    <w:rsid w:val="00FA1CD8"/>
    <w:rsid w:val="00FA421E"/>
    <w:rsid w:val="00FA5CCD"/>
    <w:rsid w:val="00FB409F"/>
    <w:rsid w:val="00FB745C"/>
    <w:rsid w:val="00FB7527"/>
    <w:rsid w:val="00FC0569"/>
    <w:rsid w:val="00FD4145"/>
    <w:rsid w:val="00FF01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146E7"/>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000000" w:themeColor="text1"/>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82479B"/>
    <w:rPr>
      <w:rFonts w:ascii="Times New Roman" w:eastAsia="Times New Roman" w:hAnsi="Times New Roman" w:cs="Times New Roman"/>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C43FB6"/>
  </w:style>
  <w:style w:type="character" w:styleId="Hyperlink">
    <w:name w:val="Hyperlink"/>
    <w:basedOn w:val="DefaultParagraphFont"/>
    <w:uiPriority w:val="99"/>
    <w:unhideWhenUsed/>
    <w:rsid w:val="00C43FB6"/>
    <w:rPr>
      <w:color w:val="0000FF"/>
      <w:u w:val="single"/>
    </w:rPr>
  </w:style>
  <w:style w:type="paragraph" w:styleId="ListParagraph">
    <w:name w:val="List Paragraph"/>
    <w:basedOn w:val="Normal"/>
    <w:uiPriority w:val="34"/>
    <w:qFormat/>
    <w:rsid w:val="00563376"/>
    <w:pPr>
      <w:ind w:left="720"/>
      <w:contextualSpacing/>
    </w:pPr>
  </w:style>
  <w:style w:type="paragraph" w:styleId="NormalWeb">
    <w:name w:val="Normal (Web)"/>
    <w:basedOn w:val="Normal"/>
    <w:uiPriority w:val="99"/>
    <w:semiHidden/>
    <w:unhideWhenUsed/>
    <w:rsid w:val="008D0A3A"/>
    <w:pPr>
      <w:spacing w:before="100" w:beforeAutospacing="1" w:after="100" w:afterAutospacing="1"/>
    </w:pPr>
  </w:style>
  <w:style w:type="character" w:styleId="UnresolvedMention">
    <w:name w:val="Unresolved Mention"/>
    <w:basedOn w:val="DefaultParagraphFont"/>
    <w:uiPriority w:val="99"/>
    <w:rsid w:val="004F14CB"/>
    <w:rPr>
      <w:color w:val="605E5C"/>
      <w:shd w:val="clear" w:color="auto" w:fill="E1DFDD"/>
    </w:rPr>
  </w:style>
  <w:style w:type="character" w:styleId="CommentReference">
    <w:name w:val="annotation reference"/>
    <w:basedOn w:val="DefaultParagraphFont"/>
    <w:uiPriority w:val="99"/>
    <w:semiHidden/>
    <w:unhideWhenUsed/>
    <w:rsid w:val="009D7C25"/>
    <w:rPr>
      <w:sz w:val="16"/>
      <w:szCs w:val="16"/>
    </w:rPr>
  </w:style>
  <w:style w:type="paragraph" w:styleId="CommentText">
    <w:name w:val="annotation text"/>
    <w:basedOn w:val="Normal"/>
    <w:link w:val="CommentTextChar"/>
    <w:uiPriority w:val="99"/>
    <w:semiHidden/>
    <w:unhideWhenUsed/>
    <w:rsid w:val="009D7C25"/>
    <w:rPr>
      <w:sz w:val="20"/>
      <w:szCs w:val="20"/>
    </w:rPr>
  </w:style>
  <w:style w:type="character" w:customStyle="1" w:styleId="CommentTextChar">
    <w:name w:val="Comment Text Char"/>
    <w:basedOn w:val="DefaultParagraphFont"/>
    <w:link w:val="CommentText"/>
    <w:uiPriority w:val="99"/>
    <w:semiHidden/>
    <w:rsid w:val="009D7C25"/>
    <w:rPr>
      <w:rFonts w:ascii="Times New Roman" w:eastAsia="Times New Roman" w:hAnsi="Times New Roman" w:cs="Times New Roman"/>
      <w:color w:val="auto"/>
      <w:sz w:val="20"/>
      <w:szCs w:val="20"/>
    </w:rPr>
  </w:style>
  <w:style w:type="paragraph" w:styleId="CommentSubject">
    <w:name w:val="annotation subject"/>
    <w:basedOn w:val="CommentText"/>
    <w:next w:val="CommentText"/>
    <w:link w:val="CommentSubjectChar"/>
    <w:uiPriority w:val="99"/>
    <w:semiHidden/>
    <w:unhideWhenUsed/>
    <w:rsid w:val="009D7C25"/>
    <w:rPr>
      <w:b/>
      <w:bCs/>
    </w:rPr>
  </w:style>
  <w:style w:type="character" w:customStyle="1" w:styleId="CommentSubjectChar">
    <w:name w:val="Comment Subject Char"/>
    <w:basedOn w:val="CommentTextChar"/>
    <w:link w:val="CommentSubject"/>
    <w:uiPriority w:val="99"/>
    <w:semiHidden/>
    <w:rsid w:val="009D7C25"/>
    <w:rPr>
      <w:rFonts w:ascii="Times New Roman" w:eastAsia="Times New Roman" w:hAnsi="Times New Roman" w:cs="Times New Roman"/>
      <w:b/>
      <w:bCs/>
      <w:color w:val="auto"/>
      <w:sz w:val="20"/>
      <w:szCs w:val="20"/>
    </w:rPr>
  </w:style>
  <w:style w:type="paragraph" w:styleId="BalloonText">
    <w:name w:val="Balloon Text"/>
    <w:basedOn w:val="Normal"/>
    <w:link w:val="BalloonTextChar"/>
    <w:uiPriority w:val="99"/>
    <w:semiHidden/>
    <w:unhideWhenUsed/>
    <w:rsid w:val="009D7C25"/>
    <w:rPr>
      <w:sz w:val="18"/>
      <w:szCs w:val="18"/>
    </w:rPr>
  </w:style>
  <w:style w:type="character" w:customStyle="1" w:styleId="BalloonTextChar">
    <w:name w:val="Balloon Text Char"/>
    <w:basedOn w:val="DefaultParagraphFont"/>
    <w:link w:val="BalloonText"/>
    <w:uiPriority w:val="99"/>
    <w:semiHidden/>
    <w:rsid w:val="009D7C25"/>
    <w:rPr>
      <w:rFonts w:ascii="Times New Roman" w:eastAsia="Times New Roman" w:hAnsi="Times New Roman" w:cs="Times New Roman"/>
      <w:color w:val="auto"/>
      <w:sz w:val="18"/>
      <w:szCs w:val="18"/>
    </w:rPr>
  </w:style>
  <w:style w:type="character" w:customStyle="1" w:styleId="il">
    <w:name w:val="il"/>
    <w:basedOn w:val="DefaultParagraphFont"/>
    <w:rsid w:val="00B55B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542222">
      <w:bodyDiv w:val="1"/>
      <w:marLeft w:val="0"/>
      <w:marRight w:val="0"/>
      <w:marTop w:val="0"/>
      <w:marBottom w:val="0"/>
      <w:divBdr>
        <w:top w:val="none" w:sz="0" w:space="0" w:color="auto"/>
        <w:left w:val="none" w:sz="0" w:space="0" w:color="auto"/>
        <w:bottom w:val="none" w:sz="0" w:space="0" w:color="auto"/>
        <w:right w:val="none" w:sz="0" w:space="0" w:color="auto"/>
      </w:divBdr>
    </w:div>
    <w:div w:id="562837493">
      <w:bodyDiv w:val="1"/>
      <w:marLeft w:val="0"/>
      <w:marRight w:val="0"/>
      <w:marTop w:val="0"/>
      <w:marBottom w:val="0"/>
      <w:divBdr>
        <w:top w:val="none" w:sz="0" w:space="0" w:color="auto"/>
        <w:left w:val="none" w:sz="0" w:space="0" w:color="auto"/>
        <w:bottom w:val="none" w:sz="0" w:space="0" w:color="auto"/>
        <w:right w:val="none" w:sz="0" w:space="0" w:color="auto"/>
      </w:divBdr>
      <w:divsChild>
        <w:div w:id="1344360611">
          <w:marLeft w:val="0"/>
          <w:marRight w:val="0"/>
          <w:marTop w:val="0"/>
          <w:marBottom w:val="0"/>
          <w:divBdr>
            <w:top w:val="none" w:sz="0" w:space="0" w:color="auto"/>
            <w:left w:val="none" w:sz="0" w:space="0" w:color="auto"/>
            <w:bottom w:val="none" w:sz="0" w:space="0" w:color="auto"/>
            <w:right w:val="none" w:sz="0" w:space="0" w:color="auto"/>
          </w:divBdr>
        </w:div>
      </w:divsChild>
    </w:div>
    <w:div w:id="767313300">
      <w:bodyDiv w:val="1"/>
      <w:marLeft w:val="0"/>
      <w:marRight w:val="0"/>
      <w:marTop w:val="0"/>
      <w:marBottom w:val="0"/>
      <w:divBdr>
        <w:top w:val="none" w:sz="0" w:space="0" w:color="auto"/>
        <w:left w:val="none" w:sz="0" w:space="0" w:color="auto"/>
        <w:bottom w:val="none" w:sz="0" w:space="0" w:color="auto"/>
        <w:right w:val="none" w:sz="0" w:space="0" w:color="auto"/>
      </w:divBdr>
      <w:divsChild>
        <w:div w:id="1310868398">
          <w:marLeft w:val="0"/>
          <w:marRight w:val="0"/>
          <w:marTop w:val="0"/>
          <w:marBottom w:val="0"/>
          <w:divBdr>
            <w:top w:val="none" w:sz="0" w:space="0" w:color="auto"/>
            <w:left w:val="none" w:sz="0" w:space="0" w:color="auto"/>
            <w:bottom w:val="none" w:sz="0" w:space="0" w:color="auto"/>
            <w:right w:val="none" w:sz="0" w:space="0" w:color="auto"/>
          </w:divBdr>
        </w:div>
      </w:divsChild>
    </w:div>
    <w:div w:id="1134323819">
      <w:bodyDiv w:val="1"/>
      <w:marLeft w:val="0"/>
      <w:marRight w:val="0"/>
      <w:marTop w:val="0"/>
      <w:marBottom w:val="0"/>
      <w:divBdr>
        <w:top w:val="none" w:sz="0" w:space="0" w:color="auto"/>
        <w:left w:val="none" w:sz="0" w:space="0" w:color="auto"/>
        <w:bottom w:val="none" w:sz="0" w:space="0" w:color="auto"/>
        <w:right w:val="none" w:sz="0" w:space="0" w:color="auto"/>
      </w:divBdr>
    </w:div>
    <w:div w:id="1215315331">
      <w:bodyDiv w:val="1"/>
      <w:marLeft w:val="0"/>
      <w:marRight w:val="0"/>
      <w:marTop w:val="0"/>
      <w:marBottom w:val="0"/>
      <w:divBdr>
        <w:top w:val="none" w:sz="0" w:space="0" w:color="auto"/>
        <w:left w:val="none" w:sz="0" w:space="0" w:color="auto"/>
        <w:bottom w:val="none" w:sz="0" w:space="0" w:color="auto"/>
        <w:right w:val="none" w:sz="0" w:space="0" w:color="auto"/>
      </w:divBdr>
      <w:divsChild>
        <w:div w:id="1581867523">
          <w:marLeft w:val="0"/>
          <w:marRight w:val="0"/>
          <w:marTop w:val="0"/>
          <w:marBottom w:val="0"/>
          <w:divBdr>
            <w:top w:val="none" w:sz="0" w:space="0" w:color="auto"/>
            <w:left w:val="none" w:sz="0" w:space="0" w:color="auto"/>
            <w:bottom w:val="none" w:sz="0" w:space="0" w:color="auto"/>
            <w:right w:val="none" w:sz="0" w:space="0" w:color="auto"/>
          </w:divBdr>
          <w:divsChild>
            <w:div w:id="1623654919">
              <w:marLeft w:val="0"/>
              <w:marRight w:val="0"/>
              <w:marTop w:val="0"/>
              <w:marBottom w:val="0"/>
              <w:divBdr>
                <w:top w:val="none" w:sz="0" w:space="0" w:color="auto"/>
                <w:left w:val="none" w:sz="0" w:space="0" w:color="auto"/>
                <w:bottom w:val="none" w:sz="0" w:space="0" w:color="auto"/>
                <w:right w:val="none" w:sz="0" w:space="0" w:color="auto"/>
              </w:divBdr>
              <w:divsChild>
                <w:div w:id="1212770978">
                  <w:marLeft w:val="0"/>
                  <w:marRight w:val="0"/>
                  <w:marTop w:val="0"/>
                  <w:marBottom w:val="0"/>
                  <w:divBdr>
                    <w:top w:val="none" w:sz="0" w:space="0" w:color="auto"/>
                    <w:left w:val="none" w:sz="0" w:space="0" w:color="auto"/>
                    <w:bottom w:val="none" w:sz="0" w:space="0" w:color="auto"/>
                    <w:right w:val="none" w:sz="0" w:space="0" w:color="auto"/>
                  </w:divBdr>
                  <w:divsChild>
                    <w:div w:id="147325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340487">
          <w:marLeft w:val="0"/>
          <w:marRight w:val="0"/>
          <w:marTop w:val="0"/>
          <w:marBottom w:val="0"/>
          <w:divBdr>
            <w:top w:val="none" w:sz="0" w:space="0" w:color="auto"/>
            <w:left w:val="none" w:sz="0" w:space="0" w:color="auto"/>
            <w:bottom w:val="none" w:sz="0" w:space="0" w:color="auto"/>
            <w:right w:val="none" w:sz="0" w:space="0" w:color="auto"/>
          </w:divBdr>
        </w:div>
        <w:div w:id="1048259696">
          <w:marLeft w:val="0"/>
          <w:marRight w:val="0"/>
          <w:marTop w:val="0"/>
          <w:marBottom w:val="0"/>
          <w:divBdr>
            <w:top w:val="none" w:sz="0" w:space="0" w:color="auto"/>
            <w:left w:val="none" w:sz="0" w:space="0" w:color="auto"/>
            <w:bottom w:val="none" w:sz="0" w:space="0" w:color="auto"/>
            <w:right w:val="none" w:sz="0" w:space="0" w:color="auto"/>
          </w:divBdr>
        </w:div>
      </w:divsChild>
    </w:div>
    <w:div w:id="1647976734">
      <w:bodyDiv w:val="1"/>
      <w:marLeft w:val="0"/>
      <w:marRight w:val="0"/>
      <w:marTop w:val="0"/>
      <w:marBottom w:val="0"/>
      <w:divBdr>
        <w:top w:val="none" w:sz="0" w:space="0" w:color="auto"/>
        <w:left w:val="none" w:sz="0" w:space="0" w:color="auto"/>
        <w:bottom w:val="none" w:sz="0" w:space="0" w:color="auto"/>
        <w:right w:val="none" w:sz="0" w:space="0" w:color="auto"/>
      </w:divBdr>
    </w:div>
    <w:div w:id="1678072238">
      <w:bodyDiv w:val="1"/>
      <w:marLeft w:val="0"/>
      <w:marRight w:val="0"/>
      <w:marTop w:val="0"/>
      <w:marBottom w:val="0"/>
      <w:divBdr>
        <w:top w:val="none" w:sz="0" w:space="0" w:color="auto"/>
        <w:left w:val="none" w:sz="0" w:space="0" w:color="auto"/>
        <w:bottom w:val="none" w:sz="0" w:space="0" w:color="auto"/>
        <w:right w:val="none" w:sz="0" w:space="0" w:color="auto"/>
      </w:divBdr>
    </w:div>
    <w:div w:id="1957251348">
      <w:bodyDiv w:val="1"/>
      <w:marLeft w:val="0"/>
      <w:marRight w:val="0"/>
      <w:marTop w:val="0"/>
      <w:marBottom w:val="0"/>
      <w:divBdr>
        <w:top w:val="none" w:sz="0" w:space="0" w:color="auto"/>
        <w:left w:val="none" w:sz="0" w:space="0" w:color="auto"/>
        <w:bottom w:val="none" w:sz="0" w:space="0" w:color="auto"/>
        <w:right w:val="none" w:sz="0" w:space="0" w:color="auto"/>
      </w:divBdr>
    </w:div>
    <w:div w:id="1995135793">
      <w:bodyDiv w:val="1"/>
      <w:marLeft w:val="0"/>
      <w:marRight w:val="0"/>
      <w:marTop w:val="0"/>
      <w:marBottom w:val="0"/>
      <w:divBdr>
        <w:top w:val="none" w:sz="0" w:space="0" w:color="auto"/>
        <w:left w:val="none" w:sz="0" w:space="0" w:color="auto"/>
        <w:bottom w:val="none" w:sz="0" w:space="0" w:color="auto"/>
        <w:right w:val="none" w:sz="0" w:space="0" w:color="auto"/>
      </w:divBdr>
      <w:divsChild>
        <w:div w:id="955332605">
          <w:marLeft w:val="0"/>
          <w:marRight w:val="0"/>
          <w:marTop w:val="0"/>
          <w:marBottom w:val="0"/>
          <w:divBdr>
            <w:top w:val="none" w:sz="0" w:space="0" w:color="auto"/>
            <w:left w:val="none" w:sz="0" w:space="0" w:color="auto"/>
            <w:bottom w:val="none" w:sz="0" w:space="0" w:color="auto"/>
            <w:right w:val="none" w:sz="0" w:space="0" w:color="auto"/>
          </w:divBdr>
        </w:div>
        <w:div w:id="1863476514">
          <w:marLeft w:val="0"/>
          <w:marRight w:val="0"/>
          <w:marTop w:val="3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hyperlink" Target="https://github.com/stier-lab/stier-2022-value-of-informatio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proceedingsb@royalsociety.org" TargetMode="External"/><Relationship Id="rId11" Type="http://schemas.microsoft.com/office/2018/08/relationships/commentsExtensible" Target="commentsExtensible.xml"/><Relationship Id="rId5" Type="http://schemas.openxmlformats.org/officeDocument/2006/relationships/hyperlink" Target="http://mc.manuscriptcentral.com/prsb" TargetMode="Externa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1176</TotalTime>
  <Pages>14</Pages>
  <Words>5771</Words>
  <Characters>32901</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Stier</dc:creator>
  <cp:keywords/>
  <dc:description/>
  <cp:lastModifiedBy>Adrian Stier</cp:lastModifiedBy>
  <cp:revision>116</cp:revision>
  <dcterms:created xsi:type="dcterms:W3CDTF">2017-06-22T15:22:00Z</dcterms:created>
  <dcterms:modified xsi:type="dcterms:W3CDTF">2022-01-22T13:39:00Z</dcterms:modified>
</cp:coreProperties>
</file>