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BF01EC">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commentRangeStart w:id="0"/>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w:t>
      </w:r>
      <w:commentRangeEnd w:id="0"/>
      <w:r w:rsidR="00AA41AC">
        <w:rPr>
          <w:rStyle w:val="CommentReference"/>
        </w:rPr>
        <w:commentReference w:id="0"/>
      </w:r>
      <w:r w:rsidR="006937E3" w:rsidRPr="003805EE">
        <w:rPr>
          <w:rFonts w:ascii="Helvetica" w:hAnsi="Helvetica"/>
          <w:b/>
          <w:sz w:val="22"/>
          <w:szCs w:val="22"/>
        </w:rPr>
        <w:t>Through Effective Monitoring</w:t>
      </w:r>
    </w:p>
    <w:p w14:paraId="53822485" w14:textId="77777777" w:rsidR="00AA0FD2" w:rsidRPr="003805EE" w:rsidRDefault="00AA0FD2" w:rsidP="00D13868">
      <w:pPr>
        <w:pStyle w:val="CommentText"/>
        <w:rPr>
          <w:rFonts w:ascii="Helvetica" w:hAnsi="Helvetica"/>
          <w:b/>
          <w:sz w:val="22"/>
          <w:szCs w:val="22"/>
        </w:rPr>
      </w:pPr>
    </w:p>
    <w:p w14:paraId="65FE7E07" w14:textId="72AD9B74" w:rsidR="00903261" w:rsidRPr="003805EE" w:rsidRDefault="00903261" w:rsidP="00D138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BF01EC">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8F1BEB">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FF3E2D">
      <w:pPr>
        <w:widowControl w:val="0"/>
        <w:autoSpaceDE w:val="0"/>
        <w:autoSpaceDN w:val="0"/>
        <w:adjustRightInd w:val="0"/>
        <w:rPr>
          <w:rFonts w:ascii="Helvetica" w:hAnsi="Helvetica"/>
          <w:iCs/>
          <w:sz w:val="22"/>
          <w:szCs w:val="22"/>
        </w:rPr>
      </w:pPr>
    </w:p>
    <w:p w14:paraId="7765ED21" w14:textId="77777777" w:rsidR="00BB7440" w:rsidRPr="00D13868" w:rsidRDefault="00BB7440">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pPr>
        <w:widowControl w:val="0"/>
        <w:autoSpaceDE w:val="0"/>
        <w:autoSpaceDN w:val="0"/>
        <w:adjustRightInd w:val="0"/>
        <w:rPr>
          <w:rFonts w:ascii="Helvetica" w:hAnsi="Helvetica"/>
          <w:iCs/>
          <w:sz w:val="22"/>
          <w:szCs w:val="22"/>
        </w:rPr>
      </w:pPr>
    </w:p>
    <w:p w14:paraId="054C331E" w14:textId="757C1D29" w:rsidR="00BB7440" w:rsidRPr="003805EE" w:rsidRDefault="00C315B9">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pPr>
        <w:pStyle w:val="Header"/>
        <w:rPr>
          <w:rFonts w:ascii="Helvetica" w:hAnsi="Helvetica" w:cs="Times New Roman"/>
          <w:sz w:val="22"/>
          <w:szCs w:val="22"/>
          <w:vertAlign w:val="superscript"/>
        </w:rPr>
      </w:pPr>
    </w:p>
    <w:p w14:paraId="656FD6DA" w14:textId="08943ADF"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pPr>
        <w:pStyle w:val="Header"/>
        <w:rPr>
          <w:rFonts w:ascii="Helvetica" w:hAnsi="Helvetica" w:cs="Times New Roman"/>
          <w:sz w:val="22"/>
          <w:szCs w:val="22"/>
          <w:vertAlign w:val="superscript"/>
        </w:rPr>
      </w:pPr>
    </w:p>
    <w:p w14:paraId="1F589CF5" w14:textId="10E3D59E"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pPr>
        <w:pStyle w:val="Header"/>
        <w:rPr>
          <w:rFonts w:ascii="Helvetica" w:hAnsi="Helvetica" w:cs="Times New Roman"/>
          <w:sz w:val="22"/>
          <w:szCs w:val="22"/>
        </w:rPr>
      </w:pPr>
    </w:p>
    <w:p w14:paraId="258A20AC" w14:textId="5EA84440" w:rsidR="00454793"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12"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pPr>
        <w:widowControl w:val="0"/>
        <w:autoSpaceDE w:val="0"/>
        <w:autoSpaceDN w:val="0"/>
        <w:adjustRightInd w:val="0"/>
        <w:rPr>
          <w:rFonts w:ascii="Helvetica" w:hAnsi="Helvetica"/>
          <w:b/>
          <w:sz w:val="22"/>
          <w:szCs w:val="22"/>
        </w:rPr>
      </w:pPr>
    </w:p>
    <w:p w14:paraId="413FF799" w14:textId="77777777" w:rsidR="00903261" w:rsidRPr="003805EE" w:rsidRDefault="00903261">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Jameal F. Samhouri: </w:t>
      </w:r>
      <w:hyperlink r:id="rId13"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pPr>
        <w:rPr>
          <w:rStyle w:val="Hyperlink"/>
          <w:rFonts w:ascii="Helvetica" w:hAnsi="Helvetica"/>
          <w:bCs/>
          <w:sz w:val="22"/>
          <w:szCs w:val="22"/>
        </w:rPr>
      </w:pPr>
      <w:r w:rsidRPr="003805EE">
        <w:rPr>
          <w:rFonts w:ascii="Helvetica" w:hAnsi="Helvetica"/>
          <w:bCs/>
          <w:sz w:val="22"/>
          <w:szCs w:val="22"/>
        </w:rPr>
        <w:t xml:space="preserve">Timothy E. Essington: </w:t>
      </w:r>
      <w:hyperlink r:id="rId14" w:history="1">
        <w:r w:rsidR="00952FA6" w:rsidRPr="003805EE">
          <w:rPr>
            <w:rStyle w:val="Hyperlink"/>
            <w:rFonts w:ascii="Helvetica" w:hAnsi="Helvetica"/>
            <w:bCs/>
            <w:sz w:val="22"/>
            <w:szCs w:val="22"/>
          </w:rPr>
          <w:t>essing@uw.edu</w:t>
        </w:r>
      </w:hyperlink>
    </w:p>
    <w:p w14:paraId="5870D82F" w14:textId="6695A544" w:rsidR="00074578" w:rsidRPr="003805EE" w:rsidRDefault="0007457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pPr>
        <w:rPr>
          <w:rFonts w:ascii="Helvetica" w:hAnsi="Helvetica"/>
          <w:bCs/>
          <w:sz w:val="22"/>
          <w:szCs w:val="22"/>
        </w:rPr>
      </w:pPr>
      <w:r w:rsidRPr="003805EE">
        <w:rPr>
          <w:rFonts w:ascii="Helvetica" w:hAnsi="Helvetica"/>
          <w:bCs/>
          <w:sz w:val="22"/>
          <w:szCs w:val="22"/>
        </w:rPr>
        <w:t xml:space="preserve">Crow White: </w:t>
      </w:r>
      <w:hyperlink r:id="rId15"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6"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7" w:history="1">
        <w:r w:rsidR="009242C5" w:rsidRPr="003805EE">
          <w:rPr>
            <w:rStyle w:val="Hyperlink"/>
            <w:rFonts w:ascii="Helvetica" w:hAnsi="Helvetica"/>
            <w:bCs/>
            <w:sz w:val="22"/>
            <w:szCs w:val="22"/>
          </w:rPr>
          <w:t>lynham@hawaii.edu</w:t>
        </w:r>
      </w:hyperlink>
    </w:p>
    <w:p w14:paraId="17C353E8" w14:textId="77777777" w:rsidR="00E306B2" w:rsidRPr="003805EE" w:rsidRDefault="00E306B2">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8" w:history="1">
        <w:r w:rsidRPr="003805EE">
          <w:rPr>
            <w:rStyle w:val="Hyperlink"/>
            <w:rFonts w:ascii="Helvetica" w:hAnsi="Helvetica"/>
            <w:bCs/>
            <w:sz w:val="22"/>
            <w:szCs w:val="22"/>
          </w:rPr>
          <w:t>anne.salomon@sfu.ca</w:t>
        </w:r>
      </w:hyperlink>
    </w:p>
    <w:p w14:paraId="298E6E02" w14:textId="64AAD81D" w:rsidR="00302D43" w:rsidRDefault="00903261">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9"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pPr>
        <w:rPr>
          <w:rFonts w:ascii="Helvetica" w:hAnsi="Helvetica"/>
          <w:sz w:val="22"/>
          <w:szCs w:val="22"/>
          <w:shd w:val="clear" w:color="auto" w:fill="FFFFFF"/>
        </w:rPr>
      </w:pPr>
    </w:p>
    <w:p w14:paraId="1A68D13C" w14:textId="03C0F1A6" w:rsidR="007B3D8E" w:rsidRDefault="00984E98" w:rsidP="00D138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w:t>
      </w:r>
      <w:r w:rsidR="000A07BA" w:rsidRPr="003805EE">
        <w:rPr>
          <w:rFonts w:ascii="Helvetica" w:hAnsi="Helvetica"/>
          <w:sz w:val="22"/>
          <w:szCs w:val="22"/>
        </w:rPr>
        <w:t>.</w:t>
      </w:r>
      <w:r w:rsidR="00442E9E" w:rsidRPr="003805EE">
        <w:rPr>
          <w:rFonts w:ascii="Helvetica" w:hAnsi="Helvetica"/>
          <w:sz w:val="22"/>
          <w:szCs w:val="22"/>
        </w:rPr>
        <w:t xml:space="preserve">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D45DB1" w:rsidRPr="003805EE">
        <w:rPr>
          <w:rFonts w:ascii="Helvetica" w:hAnsi="Helvetica" w:cs="Helvetica"/>
          <w:sz w:val="22"/>
          <w:szCs w:val="22"/>
        </w:rPr>
        <w:t xml:space="preserve">. </w:t>
      </w:r>
      <w:r w:rsidR="003C1DFD">
        <w:rPr>
          <w:rFonts w:ascii="Helvetica" w:hAnsi="Helvetica" w:cs="Helvetica"/>
          <w:sz w:val="22"/>
          <w:szCs w:val="22"/>
        </w:rPr>
        <w:t xml:space="preserve">This increase in monitoring value is economic because higher monitoring precision promotes higher yield, and biological, because more monitoring promotes the resilience of overharvested populations.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r>
          <w:rFonts w:ascii="Helvetica" w:hAnsi="Helvetica" w:cs="Helvetica"/>
          <w:sz w:val="22"/>
          <w:szCs w:val="22"/>
        </w:rPr>
        <w:t xml:space="preserve">where monitoring precision increases 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D13868">
      <w:pPr>
        <w:pStyle w:val="CommentText"/>
        <w:rPr>
          <w:rFonts w:ascii="Helvetica" w:hAnsi="Helvetica"/>
          <w:sz w:val="22"/>
          <w:szCs w:val="22"/>
        </w:rPr>
      </w:pPr>
    </w:p>
    <w:p w14:paraId="5C1239BB" w14:textId="67A0BADF" w:rsidR="00F34D59" w:rsidRDefault="00302D43" w:rsidP="00D138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pPr>
        <w:rPr>
          <w:rFonts w:ascii="Helvetica" w:hAnsi="Helvetica"/>
          <w:i/>
          <w:sz w:val="22"/>
          <w:szCs w:val="22"/>
        </w:rPr>
      </w:pPr>
    </w:p>
    <w:p w14:paraId="01E65A67" w14:textId="77777777" w:rsidR="000B3150" w:rsidRDefault="000B3150">
      <w:pPr>
        <w:rPr>
          <w:rFonts w:ascii="Helvetica" w:hAnsi="Helvetica"/>
          <w:iCs/>
          <w:sz w:val="22"/>
          <w:szCs w:val="22"/>
        </w:rPr>
      </w:pPr>
    </w:p>
    <w:p w14:paraId="01367DF9" w14:textId="07490769" w:rsidR="0054533D" w:rsidRDefault="0054533D">
      <w:pPr>
        <w:rPr>
          <w:rFonts w:ascii="Helvetica" w:hAnsi="Helvetica"/>
          <w:iCs/>
          <w:sz w:val="22"/>
          <w:szCs w:val="22"/>
        </w:rPr>
      </w:pPr>
    </w:p>
    <w:p w14:paraId="17AE0E54" w14:textId="77777777" w:rsidR="000B3150" w:rsidRDefault="000B3150">
      <w:pPr>
        <w:rPr>
          <w:rFonts w:ascii="Helvetica" w:hAnsi="Helvetica"/>
          <w:iCs/>
          <w:sz w:val="22"/>
          <w:szCs w:val="22"/>
        </w:rPr>
      </w:pPr>
    </w:p>
    <w:p w14:paraId="4903C843" w14:textId="140205A1" w:rsidR="0054533D" w:rsidRDefault="00302D43">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D138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5208B60C" w:rsidR="005E722B" w:rsidRPr="003805EE" w:rsidRDefault="005E722B" w:rsidP="00D138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 </w:instrText>
      </w:r>
      <w:r w:rsidR="00685D99">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EN.CITE.DATA </w:instrText>
      </w:r>
      <w:r w:rsidR="00685D99">
        <w:rPr>
          <w:rFonts w:ascii="Helvetica" w:hAnsi="Helvetica"/>
          <w:sz w:val="22"/>
          <w:szCs w:val="22"/>
        </w:rPr>
      </w:r>
      <w:r w:rsidR="00685D99">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685D99">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24F908DA" w:rsidR="00C14DA4" w:rsidRPr="003805EE" w:rsidRDefault="008F57EE" w:rsidP="00D138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reference points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Pr="003805EE">
        <w:rPr>
          <w:rFonts w:ascii="Helvetica" w:hAnsi="Helvetica"/>
          <w:color w:val="000000" w:themeColor="text1"/>
          <w:sz w:val="22"/>
          <w:szCs w:val="22"/>
        </w:rPr>
        <w:t>fish</w:t>
      </w:r>
      <w:r w:rsidR="00FE78AB" w:rsidRPr="003805EE">
        <w:rPr>
          <w:rFonts w:ascii="Helvetica" w:hAnsi="Helvetica"/>
          <w:color w:val="000000" w:themeColor="text1"/>
          <w:sz w:val="22"/>
          <w:szCs w:val="22"/>
        </w:rPr>
        <w:t xml:space="preserve"> stock</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 low densities can lead to</w:t>
      </w:r>
      <w:r w:rsidR="00900B16">
        <w:rPr>
          <w:rFonts w:ascii="Helvetica" w:hAnsi="Helvetica"/>
          <w:color w:val="000000" w:themeColor="text1"/>
          <w:sz w:val="22"/>
          <w:szCs w:val="22"/>
        </w:rPr>
        <w:t xml:space="preserve"> population extinction</w:t>
      </w:r>
      <w:r w:rsidR="00C33441">
        <w:rPr>
          <w:rFonts w:ascii="Helvetica" w:hAnsi="Helvetica"/>
          <w:color w:val="000000" w:themeColor="text1"/>
          <w:sz w:val="22"/>
          <w:szCs w:val="22"/>
        </w:rPr>
        <w:t xml:space="preserve"> in extreme cases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2B864C96" w:rsidR="008F57EE" w:rsidRPr="003805EE" w:rsidRDefault="00CF10E3" w:rsidP="00D138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facilitate the avoidance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 </w:instrText>
      </w:r>
      <w:r w:rsidR="00685D99">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EN.CITE.DATA </w:instrText>
      </w:r>
      <w:r w:rsidR="00685D99">
        <w:rPr>
          <w:rFonts w:ascii="Helvetica" w:hAnsi="Helvetica"/>
          <w:color w:val="000000" w:themeColor="text1"/>
          <w:sz w:val="22"/>
          <w:szCs w:val="22"/>
        </w:rPr>
      </w:r>
      <w:r w:rsidR="00685D99">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&lt;EndNote&gt;&lt;Cite&gt;&lt;Author&gt;Mangel&lt;/Author&gt;&lt;Year&gt;2000&lt;/Year&gt;&lt;RecNum&gt;4361&lt;/RecNum&gt;&lt;DisplayText&gt;(5)&lt;/DisplayText&gt;&lt;record&gt;&lt;rec-number&gt;4361&lt;/rec-number&gt;&lt;foreign-keys&gt;&lt;key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which even in well-studied systems can have a high error</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Limited monitoring resources and an incomplete understanding of ecosystems 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w:t>
      </w:r>
      <w:commentRangeStart w:id="1"/>
      <w:commentRangeStart w:id="2"/>
      <w:r w:rsidR="00FA2610" w:rsidRPr="003805EE">
        <w:rPr>
          <w:rFonts w:ascii="Helvetica" w:hAnsi="Helvetica"/>
          <w:color w:val="000000" w:themeColor="text1"/>
          <w:sz w:val="22"/>
          <w:szCs w:val="22"/>
        </w:rPr>
        <w:t>stakeholders</w:t>
      </w:r>
      <w:commentRangeEnd w:id="1"/>
      <w:r w:rsidR="0016490E">
        <w:rPr>
          <w:rStyle w:val="CommentReference"/>
          <w:rFonts w:asciiTheme="minorHAnsi" w:hAnsiTheme="minorHAnsi" w:cstheme="minorBidi"/>
          <w:color w:val="auto"/>
          <w:lang w:eastAsia="ja-JP"/>
        </w:rPr>
        <w:commentReference w:id="1"/>
      </w:r>
      <w:commentRangeEnd w:id="2"/>
      <w:r w:rsidR="00825267">
        <w:rPr>
          <w:rStyle w:val="CommentReference"/>
          <w:rFonts w:asciiTheme="minorHAnsi" w:hAnsiTheme="minorHAnsi" w:cstheme="minorBidi"/>
          <w:color w:val="auto"/>
          <w:lang w:eastAsia="ja-JP"/>
        </w:rPr>
        <w:commentReference w:id="2"/>
      </w:r>
      <w:r w:rsidR="00FA2610" w:rsidRPr="003805EE">
        <w:rPr>
          <w:rFonts w:ascii="Helvetica" w:hAnsi="Helvetica"/>
          <w:color w:val="000000" w:themeColor="text1"/>
          <w:sz w:val="22"/>
          <w:szCs w:val="22"/>
        </w:rPr>
        <w:t>.</w:t>
      </w:r>
    </w:p>
    <w:p w14:paraId="5CA2BD05" w14:textId="65E83882" w:rsidR="009C366A" w:rsidRPr="003805EE" w:rsidRDefault="00BE073F" w:rsidP="00D138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&lt;EndNote&gt;&lt;Cite&gt;&lt;Author&gt;Legg&lt;/Author&gt;&lt;Year&gt;2006&lt;/Year&gt;&lt;RecNum&gt;8543&lt;/RecNum&gt;&lt;DisplayText&gt;(6)&lt;/DisplayText&gt;&lt;record&gt;&lt;rec-number&gt;8543&lt;/rec-number&gt;&lt;foreign-keys&gt;&lt;key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796EE0">
        <w:rPr>
          <w:rFonts w:ascii="Helvetica" w:hAnsi="Helvetica"/>
          <w:noProof/>
          <w:sz w:val="22"/>
          <w:szCs w:val="22"/>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&lt;EndNote&gt;&lt;Cite&gt;&lt;Author&gt;Chadès&lt;/Author&gt;&lt;Year&gt;2008&lt;/Year&gt;&lt;RecNum&gt;8545&lt;/RecNum&gt;&lt;DisplayText&gt;(7)&lt;/DisplayText&gt;&lt;record&gt;&lt;rec-number&gt;8545&lt;/rec-number&gt;&lt;foreign-keys&gt;&lt;key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796EE0">
        <w:rPr>
          <w:rFonts w:ascii="Helvetica" w:hAnsi="Helvetica"/>
          <w:noProof/>
          <w:sz w:val="22"/>
          <w:szCs w:val="22"/>
        </w:rPr>
        <w:t>(7)</w:t>
      </w:r>
      <w:r w:rsidR="005136B0" w:rsidRPr="003805EE">
        <w:rPr>
          <w:rFonts w:ascii="Helvetica" w:hAnsi="Helvetica"/>
          <w:sz w:val="22"/>
          <w:szCs w:val="22"/>
        </w:rPr>
        <w:fldChar w:fldCharType="end"/>
      </w:r>
      <w:r w:rsidR="009934BB" w:rsidRPr="003805EE">
        <w:rPr>
          <w:rFonts w:ascii="Helvetica" w:hAnsi="Helvetica"/>
          <w:sz w:val="22"/>
          <w:szCs w:val="22"/>
        </w:rPr>
        <w:t xml:space="preserve">, or </w:t>
      </w:r>
      <w:commentRangeStart w:id="3"/>
      <w:r w:rsidR="009934BB" w:rsidRPr="003805EE">
        <w:rPr>
          <w:rFonts w:ascii="Helvetica" w:hAnsi="Helvetica"/>
          <w:sz w:val="22"/>
          <w:szCs w:val="22"/>
        </w:rPr>
        <w:t xml:space="preserve">in </w:t>
      </w:r>
      <w:r w:rsidR="00AA2A99" w:rsidRPr="003805EE">
        <w:rPr>
          <w:rFonts w:ascii="Helvetica" w:hAnsi="Helvetica"/>
          <w:sz w:val="22"/>
          <w:szCs w:val="22"/>
        </w:rPr>
        <w:t xml:space="preserve">reference to limitations of adaptive management </w:t>
      </w:r>
      <w:commentRangeEnd w:id="3"/>
      <w:r w:rsidR="00BF525E">
        <w:rPr>
          <w:rStyle w:val="CommentReference"/>
        </w:rPr>
        <w:commentReference w:id="3"/>
      </w:r>
      <w:r w:rsidR="009934BB"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685D99">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if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strengthens the benefit of state-dependent monitoring.  We do this by asking</w:t>
      </w:r>
      <w:r w:rsidR="00852921" w:rsidRPr="003805EE">
        <w:rPr>
          <w:rFonts w:ascii="Helvetica" w:hAnsi="Helvetica"/>
          <w:sz w:val="22"/>
          <w:szCs w:val="22"/>
        </w:rPr>
        <w:t xml:space="preserve"> </w:t>
      </w:r>
      <w:r w:rsidR="0067240A">
        <w:rPr>
          <w:rFonts w:ascii="Helvetica" w:hAnsi="Helvetica"/>
          <w:sz w:val="22"/>
          <w:szCs w:val="22"/>
        </w:rPr>
        <w:t>three</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D13868">
      <w:pPr>
        <w:ind w:firstLine="720"/>
        <w:rPr>
          <w:rFonts w:ascii="Helvetica" w:hAnsi="Helvetica"/>
          <w:sz w:val="22"/>
          <w:szCs w:val="22"/>
        </w:rPr>
      </w:pPr>
    </w:p>
    <w:p w14:paraId="6A3A57EF" w14:textId="3F0039A6" w:rsidR="00DB58A9" w:rsidRPr="003805EE" w:rsidRDefault="002D198C" w:rsidP="00D13868">
      <w:pPr>
        <w:pStyle w:val="ListParagraph"/>
        <w:numPr>
          <w:ilvl w:val="0"/>
          <w:numId w:val="12"/>
        </w:numPr>
        <w:ind w:left="360" w:hanging="360"/>
        <w:rPr>
          <w:rFonts w:ascii="Helvetica" w:hAnsi="Helvetica"/>
          <w:sz w:val="22"/>
          <w:szCs w:val="22"/>
        </w:rPr>
      </w:pPr>
      <w:r w:rsidRPr="003805EE">
        <w:rPr>
          <w:rFonts w:ascii="Helvetica" w:hAnsi="Helvetica"/>
          <w:sz w:val="22"/>
          <w:szCs w:val="22"/>
        </w:rPr>
        <w:t xml:space="preserve">How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4C899FE" w:rsidR="00EE6B88" w:rsidRPr="00EE6B88" w:rsidRDefault="00DB6AF1" w:rsidP="00D138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w:t>
      </w:r>
      <w:proofErr w:type="gramStart"/>
      <w:r w:rsidR="00BC60DA">
        <w:rPr>
          <w:rFonts w:ascii="Helvetica" w:hAnsi="Helvetica"/>
          <w:sz w:val="22"/>
          <w:szCs w:val="22"/>
        </w:rPr>
        <w:t>populations</w:t>
      </w:r>
      <w:proofErr w:type="gramEnd"/>
    </w:p>
    <w:p w14:paraId="2F25AEC4" w14:textId="798C08E0" w:rsidR="00EE6B88" w:rsidRPr="00D13868" w:rsidRDefault="00EE6B88" w:rsidP="00D138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lastRenderedPageBreak/>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D13868">
      <w:pPr>
        <w:rPr>
          <w:rFonts w:ascii="Helvetica" w:hAnsi="Helvetica"/>
          <w:b/>
          <w:sz w:val="22"/>
          <w:szCs w:val="22"/>
        </w:rPr>
      </w:pPr>
    </w:p>
    <w:p w14:paraId="0E253EA7" w14:textId="77777777" w:rsidR="002D7AB2" w:rsidRPr="003805EE" w:rsidRDefault="00F838F5" w:rsidP="00D13868">
      <w:pPr>
        <w:rPr>
          <w:rFonts w:ascii="Helvetica" w:hAnsi="Helvetica"/>
          <w:b/>
          <w:sz w:val="22"/>
          <w:szCs w:val="22"/>
        </w:rPr>
      </w:pPr>
      <w:r w:rsidRPr="003805EE">
        <w:rPr>
          <w:rFonts w:ascii="Helvetica" w:hAnsi="Helvetica"/>
          <w:b/>
          <w:sz w:val="22"/>
          <w:szCs w:val="22"/>
        </w:rPr>
        <w:t>METHODS</w:t>
      </w:r>
    </w:p>
    <w:p w14:paraId="1BA59825" w14:textId="77777777" w:rsidR="00A048D3" w:rsidRDefault="00A048D3">
      <w:pPr>
        <w:tabs>
          <w:tab w:val="left" w:pos="2760"/>
        </w:tabs>
        <w:rPr>
          <w:rFonts w:ascii="Helvetica" w:hAnsi="Helvetica"/>
          <w:i/>
          <w:sz w:val="22"/>
          <w:szCs w:val="22"/>
        </w:rPr>
      </w:pPr>
    </w:p>
    <w:p w14:paraId="6DF93684" w14:textId="6C051FE5" w:rsidR="0036192F" w:rsidRPr="003805EE" w:rsidRDefault="0036192F" w:rsidP="00D13868">
      <w:pPr>
        <w:tabs>
          <w:tab w:val="left" w:pos="2760"/>
        </w:tabs>
        <w:rPr>
          <w:rFonts w:ascii="Helvetica" w:hAnsi="Helvetica"/>
          <w:i/>
          <w:sz w:val="22"/>
          <w:szCs w:val="22"/>
        </w:rPr>
      </w:pPr>
      <w:r w:rsidRPr="003805EE">
        <w:rPr>
          <w:rFonts w:ascii="Helvetica" w:hAnsi="Helvetica"/>
          <w:i/>
          <w:sz w:val="22"/>
          <w:szCs w:val="22"/>
        </w:rPr>
        <w:t>Management Strategy Evaluation</w:t>
      </w:r>
      <w:r w:rsidR="003476B7" w:rsidRPr="003805EE">
        <w:rPr>
          <w:rFonts w:ascii="Helvetica" w:hAnsi="Helvetica"/>
          <w:i/>
          <w:sz w:val="22"/>
          <w:szCs w:val="22"/>
        </w:rPr>
        <w:t xml:space="preserve"> Overview</w:t>
      </w:r>
    </w:p>
    <w:p w14:paraId="4AA24B29" w14:textId="48432015" w:rsidR="00C404D8" w:rsidRPr="003805EE" w:rsidRDefault="00730E93" w:rsidP="00D138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 xml:space="preserve">evaluates the likely consequence of applying a harvest strategy, given uncertainty in </w:t>
      </w:r>
      <w:commentRangeStart w:id="4"/>
      <w:commentRangeStart w:id="5"/>
      <w:r w:rsidR="006533A9">
        <w:rPr>
          <w:rFonts w:ascii="Helvetica" w:hAnsi="Helvetica"/>
          <w:sz w:val="22"/>
          <w:szCs w:val="22"/>
        </w:rPr>
        <w:t>system</w:t>
      </w:r>
      <w:commentRangeEnd w:id="4"/>
      <w:r w:rsidR="000579E4">
        <w:rPr>
          <w:rStyle w:val="CommentReference"/>
        </w:rPr>
        <w:commentReference w:id="4"/>
      </w:r>
      <w:commentRangeEnd w:id="5"/>
      <w:r w:rsidR="00825267">
        <w:rPr>
          <w:rStyle w:val="CommentReference"/>
          <w:rFonts w:asciiTheme="minorHAnsi" w:eastAsiaTheme="minorEastAsia" w:hAnsiTheme="minorHAnsi" w:cstheme="minorBidi"/>
          <w:lang w:eastAsia="ja-JP"/>
        </w:rPr>
        <w:commentReference w:id="5"/>
      </w:r>
      <w:r w:rsidR="006533A9">
        <w:rPr>
          <w:rFonts w:ascii="Helvetica" w:hAnsi="Helvetica"/>
          <w:sz w:val="22"/>
          <w:szCs w:val="22"/>
        </w:rPr>
        <w:t xml:space="preserve"> </w:t>
      </w:r>
      <w:r w:rsidR="009442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&lt;EndNote&gt;&lt;Cite&gt;&lt;Author&gt;Bunnefeld&lt;/Author&gt;&lt;Year&gt;2011&lt;/Year&gt;&lt;RecNum&gt;8370&lt;/RecNum&gt;&lt;DisplayText&gt;(8)&lt;/DisplayText&gt;&lt;record&gt;&lt;rec-number&gt;8370&lt;/rec-number&gt;&lt;foreign-keys&gt;&lt;key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796EE0">
        <w:rPr>
          <w:rFonts w:ascii="Helvetica" w:hAnsi="Helvetica"/>
          <w:noProof/>
          <w:sz w:val="22"/>
          <w:szCs w:val="22"/>
        </w:rPr>
        <w:t>(8)</w:t>
      </w:r>
      <w:r w:rsidR="009442F2" w:rsidRPr="003805EE">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 tipping points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biological </w:t>
      </w:r>
      <w:r w:rsidR="000579E4">
        <w:rPr>
          <w:rFonts w:ascii="Helvetica" w:hAnsi="Helvetica"/>
          <w:sz w:val="22"/>
          <w:szCs w:val="22"/>
        </w:rPr>
        <w:t xml:space="preserve">and monitoring </w:t>
      </w:r>
      <w:r w:rsidR="00DA3304" w:rsidRPr="003805EE">
        <w:rPr>
          <w:rFonts w:ascii="Helvetica" w:hAnsi="Helvetica"/>
          <w:sz w:val="22"/>
          <w:szCs w:val="22"/>
        </w:rPr>
        <w:t>model</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5E0CEF" w:rsidRPr="003805EE">
        <w:rPr>
          <w:rFonts w:ascii="Helvetica" w:hAnsi="Helvetica"/>
          <w:sz w:val="22"/>
          <w:szCs w:val="22"/>
        </w:rPr>
        <w:t>a</w:t>
      </w:r>
      <w:r w:rsidR="001777EA" w:rsidRPr="003805EE">
        <w:rPr>
          <w:rFonts w:ascii="Helvetica" w:hAnsi="Helvetica"/>
          <w:sz w:val="22"/>
          <w:szCs w:val="22"/>
        </w:rPr>
        <w:t xml:space="preserve"> sampling model,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given the </w:t>
      </w:r>
      <w:r w:rsidR="000579E4">
        <w:rPr>
          <w:rFonts w:ascii="Helvetica" w:hAnsi="Helvetica"/>
          <w:sz w:val="22"/>
          <w:szCs w:val="22"/>
        </w:rPr>
        <w:t>survey</w:t>
      </w:r>
      <w:r w:rsidR="000579E4" w:rsidRPr="003805EE">
        <w:rPr>
          <w:rFonts w:ascii="Helvetica" w:hAnsi="Helvetica"/>
          <w:sz w:val="22"/>
          <w:szCs w:val="22"/>
        </w:rPr>
        <w:t xml:space="preserve"> </w:t>
      </w:r>
      <w:r w:rsidR="00944D13" w:rsidRPr="003805EE">
        <w:rPr>
          <w:rFonts w:ascii="Helvetica" w:hAnsi="Helvetica"/>
          <w:sz w:val="22"/>
          <w:szCs w:val="22"/>
        </w:rPr>
        <w:t>estimate</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p>
    <w:p w14:paraId="474B7BF5" w14:textId="77777777" w:rsidR="00A140A9" w:rsidRPr="003805EE" w:rsidRDefault="00A140A9" w:rsidP="00D13868">
      <w:pPr>
        <w:tabs>
          <w:tab w:val="left" w:pos="2760"/>
        </w:tabs>
        <w:rPr>
          <w:rFonts w:ascii="Helvetica" w:hAnsi="Helvetica"/>
          <w:sz w:val="22"/>
          <w:szCs w:val="22"/>
        </w:rPr>
      </w:pPr>
    </w:p>
    <w:p w14:paraId="5751637A" w14:textId="122AEE1B" w:rsidR="00B70217" w:rsidRPr="003805EE" w:rsidRDefault="004C02ED" w:rsidP="00D13868">
      <w:pPr>
        <w:rPr>
          <w:rFonts w:ascii="Helvetica" w:hAnsi="Helvetica"/>
          <w:sz w:val="22"/>
          <w:szCs w:val="22"/>
          <w:u w:val="single"/>
        </w:rPr>
      </w:pPr>
      <w:r w:rsidRPr="003805EE">
        <w:rPr>
          <w:rFonts w:ascii="Helvetica" w:hAnsi="Helvetica"/>
          <w:i/>
          <w:sz w:val="22"/>
          <w:szCs w:val="22"/>
        </w:rPr>
        <w:t xml:space="preserve">Modeling a Natural Resource with a Tipping Point </w:t>
      </w:r>
    </w:p>
    <w:p w14:paraId="3544369A" w14:textId="5B7A3A85" w:rsidR="00286FDA" w:rsidRPr="003805EE" w:rsidRDefault="00286FDA" w:rsidP="00D13868">
      <w:pPr>
        <w:rPr>
          <w:rFonts w:ascii="Helvetica" w:hAnsi="Helvetica"/>
          <w:sz w:val="22"/>
          <w:szCs w:val="22"/>
        </w:rPr>
      </w:pPr>
      <w:r w:rsidRPr="003805EE">
        <w:rPr>
          <w:rFonts w:ascii="Helvetica" w:hAnsi="Helvetica"/>
          <w:sz w:val="22"/>
          <w:szCs w:val="22"/>
          <w:u w:val="single"/>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5416A8">
        <w:rPr>
          <w:rFonts w:ascii="Helvetica" w:hAnsi="Helvetica"/>
          <w:sz w:val="22"/>
          <w:szCs w:val="22"/>
        </w:rPr>
        <w:t xml:space="preserve"> management inspired by fisheries science</w:t>
      </w:r>
      <w:r w:rsidRPr="003805EE">
        <w:rPr>
          <w:rFonts w:ascii="Helvetica" w:hAnsi="Helvetica"/>
          <w:sz w:val="22"/>
          <w:szCs w:val="22"/>
        </w:rPr>
        <w:t xml:space="preserve">.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commentRangeStart w:id="6"/>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&lt;EndNote&gt;&lt;Cite&gt;&lt;Author&gt;Morris&lt;/Author&gt;&lt;Year&gt;2002&lt;/Year&gt;&lt;RecNum&gt;8190&lt;/RecNum&gt;&lt;DisplayText&gt;(9)&lt;/DisplayText&gt;&lt;record&gt;&lt;rec-number&gt;8190&lt;/rec-number&gt;&lt;foreign-keys&gt;&lt;key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(9)</w:t>
      </w:r>
      <w:r w:rsidRPr="003805EE">
        <w:rPr>
          <w:rFonts w:ascii="Helvetica" w:hAnsi="Helvetica"/>
          <w:sz w:val="22"/>
          <w:szCs w:val="22"/>
        </w:rPr>
        <w:fldChar w:fldCharType="end"/>
      </w:r>
      <w:commentRangeEnd w:id="6"/>
      <w:r w:rsidR="001E691A">
        <w:rPr>
          <w:rStyle w:val="CommentReference"/>
        </w:rPr>
        <w:commentReference w:id="6"/>
      </w:r>
      <w:r w:rsidRPr="003805EE">
        <w:rPr>
          <w:rFonts w:ascii="Helvetica" w:hAnsi="Helvetica"/>
          <w:sz w:val="22"/>
          <w:szCs w:val="22"/>
        </w:rPr>
        <w:t>:</w:t>
      </w:r>
    </w:p>
    <w:p w14:paraId="14EF6FD7" w14:textId="77777777" w:rsidR="00286FDA" w:rsidRPr="003805EE" w:rsidRDefault="00286FDA" w:rsidP="00D13868">
      <w:pPr>
        <w:rPr>
          <w:rFonts w:ascii="Helvetica" w:hAnsi="Helvetica"/>
          <w:sz w:val="22"/>
          <w:szCs w:val="22"/>
        </w:rPr>
      </w:pPr>
    </w:p>
    <w:p w14:paraId="40A23FEE" w14:textId="2ACDA8A1" w:rsidR="00286FDA" w:rsidRPr="003805EE" w:rsidRDefault="00286FDA" w:rsidP="00D138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D13868">
      <w:pPr>
        <w:rPr>
          <w:rFonts w:ascii="Helvetica" w:hAnsi="Helvetica"/>
          <w:sz w:val="22"/>
          <w:szCs w:val="22"/>
        </w:rPr>
      </w:pPr>
    </w:p>
    <w:p w14:paraId="388A22E5" w14:textId="29880FEC" w:rsidR="00286FDA" w:rsidRPr="006C7FC8" w:rsidRDefault="00286FDA" w:rsidP="00D138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Pr="003805EE">
        <w:rPr>
          <w:rFonts w:ascii="Helvetica" w:hAnsi="Helvetica"/>
          <w:sz w:val="22"/>
          <w:szCs w:val="22"/>
        </w:rPr>
        <w: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 xml:space="preserve">0, generating scenarios without </w:t>
      </w:r>
      <w:r w:rsidR="00AF7A41">
        <w:rPr>
          <w:rFonts w:ascii="Helvetica" w:hAnsi="Helvetica"/>
          <w:sz w:val="22"/>
          <w:szCs w:val="22"/>
        </w:rPr>
        <w:t>depensation</w:t>
      </w:r>
      <w:r w:rsidRPr="003805EE">
        <w:rPr>
          <w:rFonts w:ascii="Helvetica" w:hAnsi="Helvetica"/>
          <w:sz w:val="22"/>
          <w:szCs w:val="22"/>
        </w:rPr>
        <w:t xml:space="preserve">,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844E3B">
        <w:rPr>
          <w:rFonts w:ascii="Helvetica" w:hAnsi="Helvetica"/>
          <w:i/>
          <w:sz w:val="22"/>
          <w:szCs w:val="22"/>
        </w:rPr>
        <w:t xml:space="preserve"> </w:t>
      </w:r>
      <w:r w:rsidRPr="00844E3B">
        <w:rPr>
          <w:rFonts w:ascii="Helvetica" w:hAnsi="Helvetica"/>
          <w:sz w:val="22"/>
          <w:szCs w:val="22"/>
        </w:rPr>
        <w:t xml:space="preserve">is the yield of species biomass extracted in year </w:t>
      </w:r>
      <w:commentRangeStart w:id="7"/>
      <w:r w:rsidRPr="00844E3B">
        <w:rPr>
          <w:rFonts w:ascii="Helvetica" w:hAnsi="Helvetica"/>
          <w:i/>
          <w:sz w:val="22"/>
          <w:szCs w:val="22"/>
        </w:rPr>
        <w:t>t</w:t>
      </w:r>
      <w:commentRangeEnd w:id="7"/>
      <w:r w:rsidR="00E53E79" w:rsidRPr="00844E3B">
        <w:rPr>
          <w:rStyle w:val="CommentReference"/>
        </w:rPr>
        <w:commentReference w:id="7"/>
      </w:r>
      <w:r w:rsidRPr="00844E3B">
        <w:rPr>
          <w:rFonts w:ascii="Helvetica" w:hAnsi="Helvetica"/>
          <w:sz w:val="22"/>
          <w:szCs w:val="22"/>
        </w:rPr>
        <w:t>.</w:t>
      </w:r>
      <w:r w:rsidR="006C7FC8" w:rsidRPr="00844E3B">
        <w:rPr>
          <w:rFonts w:ascii="Helvetica" w:hAnsi="Helvetica"/>
          <w:sz w:val="22"/>
          <w:szCs w:val="22"/>
        </w:rPr>
        <w:t xml:space="preserve"> </w:t>
      </w:r>
      <w:r w:rsidR="001E6A4C" w:rsidRPr="00844E3B">
        <w:rPr>
          <w:rFonts w:ascii="Helvetica" w:hAnsi="Helvetica"/>
          <w:sz w:val="22"/>
          <w:szCs w:val="22"/>
        </w:rPr>
        <w:t>For sensitivity, 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D13868">
      <w:pPr>
        <w:rPr>
          <w:rFonts w:ascii="Helvetica" w:hAnsi="Helvetica"/>
          <w:sz w:val="22"/>
          <w:szCs w:val="22"/>
        </w:rPr>
      </w:pPr>
    </w:p>
    <w:p w14:paraId="1B96C9A5" w14:textId="621F0AF6" w:rsidR="004352AB" w:rsidRPr="003805EE" w:rsidRDefault="004352AB" w:rsidP="00D13868">
      <w:pPr>
        <w:pStyle w:val="CommentText"/>
        <w:rPr>
          <w:rFonts w:ascii="Helvetica" w:hAnsi="Helvetica"/>
          <w:sz w:val="22"/>
          <w:szCs w:val="22"/>
        </w:rPr>
      </w:pPr>
      <w:r w:rsidRPr="003805EE">
        <w:rPr>
          <w:rFonts w:ascii="Helvetica" w:hAnsi="Helvetica"/>
          <w:sz w:val="22"/>
          <w:szCs w:val="22"/>
          <w:u w:val="single"/>
        </w:rPr>
        <w:t>Monitoring Model</w:t>
      </w:r>
      <w:r w:rsidRPr="003805EE">
        <w:rPr>
          <w:rFonts w:ascii="Helvetica" w:hAnsi="Helvetica"/>
          <w:sz w:val="22"/>
          <w:szCs w:val="22"/>
        </w:rPr>
        <w:t xml:space="preserve">: 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measurement error causes a lack in precision but that accuracy </w:t>
      </w:r>
      <w:r w:rsidR="003E4DCD" w:rsidRPr="003805EE">
        <w:rPr>
          <w:rFonts w:ascii="Helvetica" w:hAnsi="Helvetica"/>
          <w:sz w:val="22"/>
          <w:szCs w:val="22"/>
        </w:rPr>
        <w:t>was</w:t>
      </w:r>
      <w:r w:rsidRPr="003805EE">
        <w:rPr>
          <w:rFonts w:ascii="Helvetica" w:hAnsi="Helvetica"/>
          <w:sz w:val="22"/>
          <w:szCs w:val="22"/>
        </w:rPr>
        <w:t xml:space="preserve"> unaffected, and modeled monitoring precision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xml:space="preserve">). We </w:t>
      </w:r>
      <w:r w:rsidRPr="003805EE">
        <w:rPr>
          <w:rFonts w:ascii="Helvetica" w:hAnsi="Helvetica"/>
          <w:sz w:val="22"/>
          <w:szCs w:val="22"/>
        </w:rPr>
        <w:lastRenderedPageBreak/>
        <w:t>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r w:rsidR="00B15930">
        <w:rPr>
          <w:rFonts w:ascii="Helvetica" w:hAnsi="Helvetica"/>
          <w:sz w:val="22"/>
          <w:szCs w:val="22"/>
        </w:rPr>
        <w:t xml:space="preserve">We consider uncertainty in stock biomass due to a combination of measurement uncertainty and stochasticity in recruitment in the electronic supplementary material. </w:t>
      </w:r>
    </w:p>
    <w:p w14:paraId="02C27F3C" w14:textId="77777777" w:rsidR="004352AB" w:rsidRPr="003805EE" w:rsidRDefault="004352AB" w:rsidP="00D13868">
      <w:pPr>
        <w:ind w:firstLine="720"/>
        <w:rPr>
          <w:rFonts w:ascii="Helvetica" w:hAnsi="Helvetica"/>
          <w:sz w:val="22"/>
          <w:szCs w:val="22"/>
        </w:rPr>
      </w:pPr>
    </w:p>
    <w:p w14:paraId="7A97CE6D" w14:textId="6A3666A5" w:rsidR="004352AB" w:rsidRPr="003805EE" w:rsidRDefault="004352AB" w:rsidP="00D13868">
      <w:pPr>
        <w:rPr>
          <w:rFonts w:ascii="Helvetica" w:hAnsi="Helvetica"/>
          <w:sz w:val="22"/>
          <w:szCs w:val="22"/>
        </w:rPr>
      </w:pPr>
      <w:r w:rsidRPr="003805EE">
        <w:rPr>
          <w:rFonts w:ascii="Helvetica" w:hAnsi="Helvetica"/>
          <w:sz w:val="22"/>
          <w:szCs w:val="22"/>
          <w:u w:val="single"/>
        </w:rPr>
        <w:t>Management Model</w:t>
      </w:r>
      <w:r w:rsidRPr="003805EE">
        <w:rPr>
          <w:rFonts w:ascii="Helvetica" w:hAnsi="Helvetica"/>
          <w:sz w:val="22"/>
          <w:szCs w:val="22"/>
        </w:rPr>
        <w:t>: 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00AE67B2" w:rsidRPr="003805EE">
        <w:rPr>
          <w:rFonts w:ascii="Helvetica" w:hAnsi="Helvetica"/>
          <w:sz w:val="22"/>
          <w:szCs w:val="22"/>
        </w:rPr>
        <w:t xml:space="preserve">both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AE67B2" w:rsidRPr="003805EE">
        <w:rPr>
          <w:rFonts w:ascii="Helvetica" w:hAnsi="Helvetica"/>
          <w:sz w:val="22"/>
          <w:szCs w:val="22"/>
        </w:rPr>
        <w:t>and</w:t>
      </w:r>
      <w:r w:rsidRPr="003805EE">
        <w:rPr>
          <w:rFonts w:ascii="Helvetica" w:hAnsi="Helvetica"/>
          <w:sz w:val="22"/>
          <w:szCs w:val="22"/>
        </w:rPr>
        <w:t xml:space="preserve"> 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D13868">
      <w:pPr>
        <w:rPr>
          <w:rFonts w:ascii="Helvetica" w:hAnsi="Helvetica"/>
          <w:sz w:val="22"/>
          <w:szCs w:val="22"/>
        </w:rPr>
      </w:pPr>
    </w:p>
    <w:p w14:paraId="5387B971" w14:textId="77777777"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D13868">
      <w:pPr>
        <w:rPr>
          <w:rFonts w:ascii="Helvetica" w:hAnsi="Helvetica"/>
          <w:sz w:val="22"/>
          <w:szCs w:val="22"/>
        </w:rPr>
      </w:pPr>
    </w:p>
    <w:p w14:paraId="30268D64" w14:textId="069049EF" w:rsidR="004352AB" w:rsidRPr="003805EE" w:rsidRDefault="00693745" w:rsidP="00D138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D13868">
      <w:pPr>
        <w:rPr>
          <w:rFonts w:ascii="Helvetica" w:hAnsi="Helvetica"/>
          <w:sz w:val="22"/>
          <w:szCs w:val="22"/>
        </w:rPr>
      </w:pPr>
    </w:p>
    <w:p w14:paraId="0AAE34B0" w14:textId="77777777" w:rsidR="004352AB" w:rsidRPr="003805EE" w:rsidRDefault="004352AB" w:rsidP="00D138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D13868">
      <w:pPr>
        <w:rPr>
          <w:rFonts w:ascii="Helvetica" w:hAnsi="Helvetica"/>
          <w:sz w:val="22"/>
          <w:szCs w:val="22"/>
        </w:rPr>
      </w:pPr>
    </w:p>
    <w:p w14:paraId="646F54CC" w14:textId="77777777" w:rsidR="00555417" w:rsidRPr="003805EE" w:rsidRDefault="004352AB" w:rsidP="00D138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D13868">
      <w:pPr>
        <w:rPr>
          <w:rFonts w:ascii="Helvetica" w:hAnsi="Helvetica"/>
          <w:sz w:val="22"/>
          <w:szCs w:val="22"/>
        </w:rPr>
      </w:pPr>
    </w:p>
    <w:p w14:paraId="524B5884" w14:textId="7ADA2D44" w:rsidR="00555417" w:rsidRPr="003805EE" w:rsidRDefault="00AA4820"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D13868">
      <w:pPr>
        <w:rPr>
          <w:rFonts w:ascii="Helvetica" w:hAnsi="Helvetica"/>
          <w:sz w:val="22"/>
          <w:szCs w:val="22"/>
        </w:rPr>
      </w:pPr>
    </w:p>
    <w:p w14:paraId="11A17FCB" w14:textId="0D5049B6" w:rsidR="004352AB" w:rsidRPr="003805EE" w:rsidRDefault="008F4F28" w:rsidP="00D138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0.25K,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rate of harvest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D13868">
      <w:pPr>
        <w:rPr>
          <w:rFonts w:ascii="Helvetica" w:hAnsi="Helvetica"/>
          <w:sz w:val="22"/>
          <w:szCs w:val="22"/>
        </w:rPr>
      </w:pPr>
    </w:p>
    <w:p w14:paraId="351728CD" w14:textId="4310B1B1" w:rsidR="004352AB" w:rsidRPr="003805EE" w:rsidRDefault="00AA4820" w:rsidP="00D138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D138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D13868">
      <w:pPr>
        <w:rPr>
          <w:rFonts w:ascii="Helvetica" w:hAnsi="Helvetica"/>
          <w:sz w:val="22"/>
          <w:szCs w:val="22"/>
        </w:rPr>
      </w:pPr>
    </w:p>
    <w:p w14:paraId="454BB25C" w14:textId="5F59C69C"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D13868">
      <w:pPr>
        <w:rPr>
          <w:rFonts w:ascii="Helvetica" w:hAnsi="Helvetica"/>
          <w:sz w:val="22"/>
          <w:szCs w:val="22"/>
        </w:rPr>
      </w:pPr>
    </w:p>
    <w:p w14:paraId="0E27F355" w14:textId="77777777" w:rsidR="004352AB" w:rsidRPr="003805EE" w:rsidRDefault="004352AB" w:rsidP="00D138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D13868">
      <w:pPr>
        <w:rPr>
          <w:rFonts w:ascii="Helvetica" w:hAnsi="Helvetica"/>
          <w:sz w:val="22"/>
          <w:szCs w:val="22"/>
        </w:rPr>
      </w:pPr>
    </w:p>
    <w:p w14:paraId="4B987766" w14:textId="7160E446" w:rsidR="004352AB" w:rsidRPr="003805EE" w:rsidRDefault="00AA4820"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D138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D13868">
      <w:pPr>
        <w:rPr>
          <w:rFonts w:ascii="Helvetica" w:hAnsi="Helvetica"/>
          <w:sz w:val="22"/>
          <w:szCs w:val="22"/>
        </w:rPr>
      </w:pPr>
    </w:p>
    <w:p w14:paraId="14114F33" w14:textId="0BDA30C0"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D13868">
      <w:pPr>
        <w:tabs>
          <w:tab w:val="left" w:pos="8640"/>
        </w:tabs>
        <w:rPr>
          <w:rFonts w:ascii="Helvetica" w:hAnsi="Helvetica"/>
          <w:sz w:val="22"/>
          <w:szCs w:val="22"/>
        </w:rPr>
      </w:pPr>
    </w:p>
    <w:p w14:paraId="55C48EA9" w14:textId="1FFE3933" w:rsidR="004352AB" w:rsidRPr="003805EE" w:rsidRDefault="004352AB" w:rsidP="00D138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w:t>
      </w:r>
      <w:r w:rsidR="00B60BD9" w:rsidRPr="003805EE">
        <w:rPr>
          <w:rFonts w:ascii="Helvetica" w:hAnsi="Helvetica"/>
          <w:sz w:val="22"/>
          <w:szCs w:val="22"/>
        </w:rPr>
        <w:lastRenderedPageBreak/>
        <w:t xml:space="preserve">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Figure S1. </w:t>
      </w:r>
    </w:p>
    <w:p w14:paraId="103D2771" w14:textId="77777777" w:rsidR="00175C87" w:rsidRPr="003805EE" w:rsidRDefault="00175C87" w:rsidP="00D13868">
      <w:pPr>
        <w:rPr>
          <w:rFonts w:ascii="Helvetica" w:hAnsi="Helvetica"/>
          <w:sz w:val="22"/>
          <w:szCs w:val="22"/>
        </w:rPr>
      </w:pPr>
    </w:p>
    <w:p w14:paraId="17B925CE" w14:textId="11A644F9" w:rsidR="00CD565E" w:rsidRPr="003805EE" w:rsidRDefault="007F61D2" w:rsidP="00D13868">
      <w:pPr>
        <w:rPr>
          <w:rFonts w:ascii="Helvetica" w:hAnsi="Helvetica"/>
          <w:sz w:val="22"/>
          <w:szCs w:val="22"/>
        </w:rPr>
      </w:pPr>
      <w:r w:rsidRPr="003805EE">
        <w:rPr>
          <w:rFonts w:ascii="Helvetica" w:hAnsi="Helvetica"/>
          <w:sz w:val="22"/>
          <w:szCs w:val="22"/>
          <w:u w:val="single"/>
        </w:rPr>
        <w:t xml:space="preserve">Value of the </w:t>
      </w:r>
      <w:r w:rsidR="00FF6503" w:rsidRPr="003805EE">
        <w:rPr>
          <w:rFonts w:ascii="Helvetica" w:hAnsi="Helvetica"/>
          <w:sz w:val="22"/>
          <w:szCs w:val="22"/>
          <w:u w:val="single"/>
        </w:rPr>
        <w:t>Resource</w:t>
      </w:r>
      <w:r w:rsidRPr="003805EE">
        <w:rPr>
          <w:rFonts w:ascii="Helvetica" w:hAnsi="Helvetica"/>
          <w:sz w:val="22"/>
          <w:szCs w:val="22"/>
          <w:u w:val="single"/>
        </w:rPr>
        <w:t xml:space="preserve"> and Cost of Monitoring</w:t>
      </w:r>
      <w:r w:rsidR="0039037D" w:rsidRPr="003805EE">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D13868">
      <w:pPr>
        <w:rPr>
          <w:rFonts w:ascii="Helvetica" w:hAnsi="Helvetica"/>
          <w:sz w:val="22"/>
          <w:szCs w:val="22"/>
        </w:rPr>
      </w:pPr>
    </w:p>
    <w:p w14:paraId="68717DBD" w14:textId="780DFEFA" w:rsidR="00CD565E" w:rsidRPr="003805EE" w:rsidRDefault="006B5E99"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D13868">
      <w:pPr>
        <w:rPr>
          <w:rFonts w:ascii="Helvetica" w:hAnsi="Helvetica"/>
          <w:sz w:val="22"/>
          <w:szCs w:val="22"/>
        </w:rPr>
      </w:pPr>
    </w:p>
    <w:p w14:paraId="598787DC" w14:textId="57B7891F" w:rsidR="004F6D9D" w:rsidRPr="003805EE" w:rsidRDefault="006B5E99" w:rsidP="00D138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82304F" w:rsidRPr="003805EE">
        <w:rPr>
          <w:rFonts w:ascii="Helvetica" w:hAnsi="Helvetica"/>
          <w:sz w:val="22"/>
          <w:szCs w:val="22"/>
        </w:rPr>
        <w:t>are</w:t>
      </w:r>
      <w:r w:rsidR="009E4C29" w:rsidRPr="003805EE">
        <w:rPr>
          <w:rFonts w:ascii="Helvetica" w:hAnsi="Helvetica"/>
          <w:sz w:val="22"/>
          <w:szCs w:val="22"/>
        </w:rPr>
        <w:t xml:space="preserve"> the </w:t>
      </w:r>
      <w:r w:rsidR="008451D2" w:rsidRPr="003805EE">
        <w:rPr>
          <w:rFonts w:ascii="Helvetica" w:hAnsi="Helvetica"/>
          <w:sz w:val="22"/>
          <w:szCs w:val="22"/>
        </w:rPr>
        <w:t xml:space="preserve">per unit </w:t>
      </w:r>
      <w:r w:rsidR="009E4C29" w:rsidRPr="003805EE">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D13868">
      <w:pPr>
        <w:rPr>
          <w:rFonts w:ascii="Helvetica" w:hAnsi="Helvetica"/>
          <w:sz w:val="22"/>
          <w:szCs w:val="22"/>
        </w:rPr>
      </w:pPr>
    </w:p>
    <w:p w14:paraId="1B047948" w14:textId="3E686897" w:rsidR="004F6D9D" w:rsidRPr="003805EE" w:rsidRDefault="00B60AEC"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D13868">
      <w:pPr>
        <w:rPr>
          <w:rFonts w:ascii="Helvetica" w:hAnsi="Helvetica"/>
          <w:sz w:val="22"/>
          <w:szCs w:val="22"/>
        </w:rPr>
      </w:pPr>
    </w:p>
    <w:p w14:paraId="5389506E" w14:textId="5781FAA4" w:rsidR="002621A5" w:rsidRPr="003805EE" w:rsidRDefault="00103088" w:rsidP="00D138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D13868">
      <w:pPr>
        <w:rPr>
          <w:rFonts w:ascii="Helvetica" w:hAnsi="Helvetica"/>
          <w:sz w:val="22"/>
          <w:szCs w:val="22"/>
        </w:rPr>
      </w:pPr>
    </w:p>
    <w:p w14:paraId="50E6A94A" w14:textId="0D8EF9D4" w:rsidR="002621A5" w:rsidRPr="003805EE" w:rsidRDefault="00D37D10"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D13868">
      <w:pPr>
        <w:rPr>
          <w:rFonts w:ascii="Helvetica" w:hAnsi="Helvetica"/>
          <w:sz w:val="22"/>
          <w:szCs w:val="22"/>
        </w:rPr>
      </w:pPr>
    </w:p>
    <w:p w14:paraId="7D70D97A" w14:textId="317D399F" w:rsidR="002621A5" w:rsidRDefault="00615385" w:rsidP="00D138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the discount changes 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D13868">
      <w:pPr>
        <w:rPr>
          <w:rFonts w:ascii="Helvetica" w:hAnsi="Helvetica"/>
          <w:sz w:val="22"/>
          <w:szCs w:val="22"/>
        </w:rPr>
      </w:pPr>
    </w:p>
    <w:p w14:paraId="4FDA4DE7" w14:textId="1F320EDF" w:rsidR="002621A5" w:rsidRPr="003805EE" w:rsidRDefault="00AA4820" w:rsidP="00D138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20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151EC630" w14:textId="725D20FE" w:rsidR="00127FEE" w:rsidRPr="003805EE" w:rsidRDefault="00F9417D" w:rsidP="00D13868">
      <w:pPr>
        <w:rPr>
          <w:rFonts w:ascii="Helvetica" w:hAnsi="Helvetica"/>
          <w:i/>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 xml:space="preserve">benefits. </w:t>
      </w:r>
      <w:r w:rsidR="00EE58CA" w:rsidRPr="003805EE">
        <w:rPr>
          <w:rFonts w:ascii="Helvetica" w:hAnsi="Helvetica"/>
          <w:sz w:val="22"/>
          <w:szCs w:val="22"/>
        </w:rPr>
        <w:t>We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E17D9">
        <w:rPr>
          <w:rFonts w:ascii="Helvetica" w:hAnsi="Helvetica"/>
          <w:sz w:val="22"/>
          <w:szCs w:val="22"/>
        </w:rPr>
        <w:t xml:space="preserve">. For example, we </w:t>
      </w:r>
      <w:proofErr w:type="gramStart"/>
      <w:r w:rsidR="00AE17D9">
        <w:rPr>
          <w:rFonts w:ascii="Helvetica" w:hAnsi="Helvetica"/>
          <w:sz w:val="22"/>
          <w:szCs w:val="22"/>
        </w:rPr>
        <w:t xml:space="preserve">examined </w:t>
      </w:r>
      <w:r w:rsidR="00B66B87" w:rsidRPr="003805EE">
        <w:rPr>
          <w:rFonts w:ascii="Helvetica" w:hAnsi="Helvetica"/>
          <w:sz w:val="22"/>
          <w:szCs w:val="22"/>
        </w:rPr>
        <w:t xml:space="preserve"> the</w:t>
      </w:r>
      <w:proofErr w:type="gramEnd"/>
      <w:r w:rsidR="00B66B87" w:rsidRPr="003805EE">
        <w:rPr>
          <w:rFonts w:ascii="Helvetica" w:hAnsi="Helvetica"/>
          <w:sz w:val="22"/>
          <w:szCs w:val="22"/>
        </w:rPr>
        <w:t xml:space="preserve"> probability of crossing </w:t>
      </w:r>
      <w:r w:rsidR="00AE17D9">
        <w:rPr>
          <w:rFonts w:ascii="Helvetica" w:hAnsi="Helvetica"/>
          <w:sz w:val="22"/>
          <w:szCs w:val="22"/>
        </w:rPr>
        <w:t xml:space="preserve">the management or biological critical threshold under </w:t>
      </w:r>
      <w:r w:rsidR="00EE58CA" w:rsidRPr="003805EE">
        <w:rPr>
          <w:rFonts w:ascii="Helvetica" w:hAnsi="Helvetica"/>
          <w:sz w:val="22"/>
          <w:szCs w:val="22"/>
        </w:rPr>
        <w:t>different monitoring strategies</w:t>
      </w:r>
      <w:r w:rsidR="00331440" w:rsidRPr="003805EE">
        <w:rPr>
          <w:rFonts w:ascii="Helvetica" w:hAnsi="Helvetica"/>
          <w:sz w:val="22"/>
          <w:szCs w:val="22"/>
        </w:rPr>
        <w:t>.</w:t>
      </w:r>
      <w:r w:rsidR="00F526F1">
        <w:rPr>
          <w:rFonts w:ascii="Helvetica" w:hAnsi="Helvetica"/>
          <w:sz w:val="22"/>
          <w:szCs w:val="22"/>
        </w:rPr>
        <w:t xml:space="preserve"> </w:t>
      </w:r>
    </w:p>
    <w:p w14:paraId="58A5D263" w14:textId="77777777" w:rsidR="00127FEE" w:rsidRPr="003805EE" w:rsidRDefault="00127FEE" w:rsidP="00D13868">
      <w:pPr>
        <w:rPr>
          <w:rFonts w:ascii="Helvetica" w:hAnsi="Helvetica"/>
          <w:sz w:val="22"/>
          <w:szCs w:val="22"/>
        </w:rPr>
      </w:pPr>
    </w:p>
    <w:p w14:paraId="6C850D95" w14:textId="06867671" w:rsidR="000418D3" w:rsidRPr="003805EE" w:rsidRDefault="007B04D3" w:rsidP="00D13868">
      <w:pPr>
        <w:rPr>
          <w:rFonts w:ascii="Helvetica" w:hAnsi="Helvetica"/>
          <w:sz w:val="22"/>
          <w:szCs w:val="22"/>
        </w:rPr>
      </w:pPr>
      <w:r w:rsidRPr="003805EE">
        <w:rPr>
          <w:rFonts w:ascii="Helvetica" w:hAnsi="Helvetica"/>
          <w:sz w:val="22"/>
          <w:szCs w:val="22"/>
          <w:u w:val="single"/>
        </w:rPr>
        <w:t>Response Variables</w:t>
      </w:r>
      <w:r w:rsidR="00123731" w:rsidRPr="003805EE">
        <w:rPr>
          <w:rFonts w:ascii="Helvetica" w:hAnsi="Helvetica"/>
          <w:sz w:val="22"/>
          <w:szCs w:val="22"/>
        </w:rPr>
        <w:t xml:space="preserve">: </w:t>
      </w:r>
      <w:r w:rsidR="00487E08" w:rsidRPr="003805EE">
        <w:rPr>
          <w:rFonts w:ascii="Helvetica" w:hAnsi="Helvetica"/>
          <w:sz w:val="22"/>
          <w:szCs w:val="22"/>
        </w:rPr>
        <w:t xml:space="preserve">To describe the differential impacts of combinations of </w:t>
      </w:r>
      <w:r w:rsidR="0090182E" w:rsidRPr="003805EE">
        <w:rPr>
          <w:rFonts w:ascii="Helvetica" w:hAnsi="Helvetica"/>
          <w:sz w:val="22"/>
          <w:szCs w:val="22"/>
        </w:rPr>
        <w:t>harvest rate</w:t>
      </w:r>
      <w:r w:rsidR="00487E08" w:rsidRPr="003805EE">
        <w:rPr>
          <w:rFonts w:ascii="Helvetica" w:hAnsi="Helvetica"/>
          <w:sz w:val="22"/>
          <w:szCs w:val="22"/>
        </w:rPr>
        <w:t xml:space="preserve">, monitoring </w:t>
      </w:r>
      <w:r w:rsidR="0090182E" w:rsidRPr="003805EE">
        <w:rPr>
          <w:rFonts w:ascii="Helvetica" w:hAnsi="Helvetica"/>
          <w:sz w:val="22"/>
          <w:szCs w:val="22"/>
        </w:rPr>
        <w:t>precision</w:t>
      </w:r>
      <w:r w:rsidR="00487E08" w:rsidRPr="003805EE">
        <w:rPr>
          <w:rFonts w:ascii="Helvetica" w:hAnsi="Helvetica"/>
          <w:sz w:val="22"/>
          <w:szCs w:val="22"/>
        </w:rPr>
        <w:t>,</w:t>
      </w:r>
      <w:r w:rsidR="00285C11" w:rsidRPr="003805EE">
        <w:rPr>
          <w:rFonts w:ascii="Helvetica" w:hAnsi="Helvetica"/>
          <w:sz w:val="22"/>
          <w:szCs w:val="22"/>
        </w:rPr>
        <w:t xml:space="preserve"> and monitoring strategies </w:t>
      </w:r>
      <w:r w:rsidR="00357162" w:rsidRPr="003805EE">
        <w:rPr>
          <w:rFonts w:ascii="Helvetica" w:hAnsi="Helvetica"/>
          <w:sz w:val="22"/>
          <w:szCs w:val="22"/>
        </w:rPr>
        <w:t>we measured a series of response variables</w:t>
      </w:r>
      <w:r w:rsidR="008A5938" w:rsidRPr="003805EE">
        <w:rPr>
          <w:rFonts w:ascii="Helvetica" w:hAnsi="Helvetica"/>
          <w:sz w:val="22"/>
          <w:szCs w:val="22"/>
        </w:rPr>
        <w:t xml:space="preserve">: (1) </w:t>
      </w:r>
      <w:r w:rsidR="0064383B" w:rsidRPr="003805EE">
        <w:rPr>
          <w:rFonts w:ascii="Helvetica" w:hAnsi="Helvetica"/>
          <w:sz w:val="22"/>
          <w:szCs w:val="22"/>
        </w:rPr>
        <w:t xml:space="preserve">Median </w:t>
      </w:r>
      <w:r w:rsidR="00DE7101">
        <w:rPr>
          <w:rFonts w:ascii="Helvetica" w:hAnsi="Helvetica"/>
          <w:sz w:val="22"/>
          <w:szCs w:val="22"/>
        </w:rPr>
        <w:t>spawning stock</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xml:space="preserve">, (2)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xml:space="preserve">, (3)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(4)</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 xml:space="preserve">(5) </w:t>
      </w:r>
      <w:r w:rsidR="00DF7568" w:rsidRPr="003805EE">
        <w:rPr>
          <w:rFonts w:ascii="Helvetica" w:hAnsi="Helvetica"/>
          <w:sz w:val="22"/>
          <w:szCs w:val="22"/>
        </w:rPr>
        <w:t xml:space="preserve">Frequency of crossing a biological </w:t>
      </w:r>
      <w:r w:rsidR="00FD40EA">
        <w:rPr>
          <w:rFonts w:ascii="Helvetica" w:hAnsi="Helvetica"/>
          <w:sz w:val="22"/>
          <w:szCs w:val="22"/>
        </w:rPr>
        <w:t>critical 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(6) Time spent </w:t>
      </w:r>
      <w:r w:rsidR="008027B7">
        <w:rPr>
          <w:rFonts w:ascii="Helvetica" w:hAnsi="Helvetica"/>
          <w:sz w:val="22"/>
          <w:szCs w:val="22"/>
        </w:rPr>
        <w:t xml:space="preserve">overharvested 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A3506">
        <w:rPr>
          <w:rFonts w:ascii="Helvetica" w:hAnsi="Helvetica"/>
          <w:sz w:val="22"/>
          <w:szCs w:val="22"/>
        </w:rPr>
        <w:t>.</w:t>
      </w:r>
    </w:p>
    <w:p w14:paraId="4767035E" w14:textId="63AB1486" w:rsidR="00995761" w:rsidRPr="003805EE" w:rsidRDefault="00957EE4" w:rsidP="00D13868">
      <w:pPr>
        <w:tabs>
          <w:tab w:val="left" w:pos="2760"/>
        </w:tabs>
        <w:rPr>
          <w:rFonts w:ascii="Helvetica" w:hAnsi="Helvetica"/>
          <w:i/>
          <w:sz w:val="22"/>
          <w:szCs w:val="22"/>
        </w:rPr>
      </w:pPr>
      <w:r w:rsidRPr="003805EE">
        <w:rPr>
          <w:rFonts w:ascii="Helvetica" w:hAnsi="Helvetica"/>
          <w:i/>
          <w:sz w:val="22"/>
          <w:szCs w:val="22"/>
        </w:rPr>
        <w:t xml:space="preserve"> </w:t>
      </w:r>
    </w:p>
    <w:p w14:paraId="047EC65D" w14:textId="6743D86C" w:rsidR="00303022" w:rsidRDefault="00102BC1" w:rsidP="00303022">
      <w:pPr>
        <w:rPr>
          <w:rFonts w:ascii="Helvetica" w:hAnsi="Helvetica"/>
          <w:iCs/>
          <w:sz w:val="22"/>
          <w:szCs w:val="22"/>
        </w:rPr>
      </w:pPr>
      <w:r w:rsidRPr="003805EE">
        <w:rPr>
          <w:rFonts w:ascii="Helvetica" w:hAnsi="Helvetica"/>
          <w:sz w:val="22"/>
          <w:szCs w:val="22"/>
          <w:u w:val="single"/>
        </w:rPr>
        <w:t>Basic Model Dynamics:</w:t>
      </w:r>
      <w:r w:rsidRPr="003805EE">
        <w:rPr>
          <w:rFonts w:ascii="Helvetica" w:hAnsi="Helvetica"/>
          <w:sz w:val="22"/>
          <w:szCs w:val="22"/>
        </w:rPr>
        <w:t xml:space="preserve"> To </w:t>
      </w:r>
      <w:r w:rsidR="00DE7101">
        <w:rPr>
          <w:rFonts w:ascii="Helvetica" w:hAnsi="Helvetica"/>
          <w:sz w:val="22"/>
          <w:szCs w:val="22"/>
        </w:rPr>
        <w:t>illustrate</w:t>
      </w:r>
      <w:r w:rsidRPr="003805EE">
        <w:rPr>
          <w:rFonts w:ascii="Helvetica" w:hAnsi="Helvetica"/>
          <w:sz w:val="22"/>
          <w:szCs w:val="22"/>
        </w:rPr>
        <w:t xml:space="preserve"> model behavior</w:t>
      </w:r>
      <w:r w:rsidR="004C2B97">
        <w:rPr>
          <w:rFonts w:ascii="Helvetica" w:hAnsi="Helvetica"/>
          <w:sz w:val="22"/>
          <w:szCs w:val="22"/>
        </w:rPr>
        <w:t xml:space="preserve"> we simulated a</w:t>
      </w:r>
      <w:r w:rsidR="0051668F">
        <w:rPr>
          <w:rFonts w:ascii="Helvetica" w:hAnsi="Helvetica"/>
          <w:sz w:val="22"/>
          <w:szCs w:val="22"/>
        </w:rPr>
        <w:t xml:space="preserve"> </w:t>
      </w:r>
      <w:r w:rsidR="004C2B97">
        <w:rPr>
          <w:rFonts w:ascii="Helvetica" w:hAnsi="Helvetica"/>
          <w:sz w:val="22"/>
          <w:szCs w:val="22"/>
        </w:rPr>
        <w:t>range of monitoring precision and harvest rates and examined the biological and economic consequences.</w:t>
      </w:r>
      <w:r w:rsidR="0051668F">
        <w:rPr>
          <w:rFonts w:ascii="Helvetica" w:hAnsi="Helvetica"/>
          <w:sz w:val="22"/>
          <w:szCs w:val="22"/>
        </w:rPr>
        <w:t xml:space="preserve"> </w:t>
      </w:r>
      <w:r w:rsidRPr="003805EE">
        <w:rPr>
          <w:rFonts w:ascii="Helvetica" w:hAnsi="Helvetica"/>
          <w:sz w:val="22"/>
          <w:szCs w:val="22"/>
        </w:rPr>
        <w:t>Specifically,</w:t>
      </w:r>
      <w:r w:rsidR="004C2B97">
        <w:rPr>
          <w:rFonts w:ascii="Helvetica" w:hAnsi="Helvetica"/>
          <w:sz w:val="22"/>
          <w:szCs w:val="22"/>
        </w:rPr>
        <w:t xml:space="preserve"> we</w:t>
      </w:r>
      <w:r w:rsidRPr="003805EE">
        <w:rPr>
          <w:rFonts w:ascii="Helvetica" w:hAnsi="Helvetica"/>
          <w:sz w:val="22"/>
          <w:szCs w:val="22"/>
        </w:rPr>
        <w:t xml:space="preserve"> </w:t>
      </w:r>
      <w:r w:rsidR="0051668F">
        <w:rPr>
          <w:rFonts w:ascii="Helvetica" w:hAnsi="Helvetica"/>
          <w:sz w:val="22"/>
          <w:szCs w:val="22"/>
        </w:rPr>
        <w:t xml:space="preserve">conducted 10,000 iterations of </w:t>
      </w:r>
      <w:proofErr w:type="gramStart"/>
      <w:r w:rsidR="0051668F">
        <w:rPr>
          <w:rFonts w:ascii="Helvetica" w:hAnsi="Helvetica"/>
          <w:sz w:val="22"/>
          <w:szCs w:val="22"/>
        </w:rPr>
        <w:t>50 year</w:t>
      </w:r>
      <w:proofErr w:type="gramEnd"/>
      <w:r w:rsidR="0051668F">
        <w:rPr>
          <w:rFonts w:ascii="Helvetica" w:hAnsi="Helvetica"/>
          <w:sz w:val="22"/>
          <w:szCs w:val="22"/>
        </w:rPr>
        <w:t xml:space="preserve"> simulations </w:t>
      </w:r>
      <w:r w:rsidRPr="003805EE">
        <w:rPr>
          <w:rFonts w:ascii="Helvetica" w:hAnsi="Helvetica"/>
          <w:sz w:val="22"/>
          <w:szCs w:val="22"/>
        </w:rPr>
        <w:t xml:space="preserve">for a range of monitoring investment (CV of </w:t>
      </w:r>
      <w:r w:rsidR="00DE7101">
        <w:rPr>
          <w:rFonts w:ascii="Helvetica" w:hAnsi="Helvetica"/>
          <w:sz w:val="22"/>
          <w:szCs w:val="22"/>
        </w:rPr>
        <w:t>b</w:t>
      </w:r>
      <w:r w:rsidR="00DE7101" w:rsidRPr="003805EE">
        <w:rPr>
          <w:rFonts w:ascii="Helvetica" w:hAnsi="Helvetica"/>
          <w:sz w:val="22"/>
          <w:szCs w:val="22"/>
        </w:rPr>
        <w:t>iomass</w:t>
      </w:r>
      <w:r w:rsidRPr="003805EE">
        <w:rPr>
          <w:rFonts w:ascii="Helvetica" w:hAnsi="Helvetica"/>
          <w:sz w:val="22"/>
          <w:szCs w:val="22"/>
        </w:rPr>
        <w:t xml:space="preserve">: 0.0 – 0.5) and a </w:t>
      </w:r>
      <w:r w:rsidR="000A561D" w:rsidRPr="003805EE">
        <w:rPr>
          <w:rFonts w:ascii="Helvetica" w:hAnsi="Helvetica"/>
          <w:sz w:val="22"/>
          <w:szCs w:val="22"/>
        </w:rPr>
        <w:t>proportion</w:t>
      </w:r>
      <w:r w:rsidRPr="003805EE">
        <w:rPr>
          <w:rFonts w:ascii="Helvetica" w:hAnsi="Helvetica"/>
          <w:sz w:val="22"/>
          <w:szCs w:val="22"/>
        </w:rPr>
        <w:t xml:space="preserv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starting a</w:t>
      </w:r>
      <w:r w:rsidR="00F526F1">
        <w:rPr>
          <w:rFonts w:ascii="Helvetica" w:hAnsi="Helvetica"/>
          <w:sz w:val="22"/>
          <w:szCs w:val="22"/>
        </w:rPr>
        <w:t>t population carrying capacity</w:t>
      </w:r>
      <w:r w:rsidR="00DE7101">
        <w:rPr>
          <w:rFonts w:ascii="Helvetica" w:hAnsi="Helvetica"/>
          <w:sz w:val="22"/>
          <w:szCs w:val="22"/>
        </w:rPr>
        <w:t>.</w:t>
      </w:r>
      <w:r w:rsidR="00F526F1">
        <w:rPr>
          <w:rFonts w:ascii="Helvetica" w:hAnsi="Helvetica"/>
          <w:sz w:val="22"/>
          <w:szCs w:val="22"/>
        </w:rPr>
        <w:t xml:space="preserve"> </w:t>
      </w:r>
      <w:r w:rsidR="00303022">
        <w:rPr>
          <w:rFonts w:ascii="Helvetica" w:hAnsi="Helvetica"/>
          <w:sz w:val="22"/>
          <w:szCs w:val="22"/>
        </w:rPr>
        <w:t>We then</w:t>
      </w:r>
      <w:r w:rsidR="00303022" w:rsidRPr="003805EE">
        <w:rPr>
          <w:rFonts w:ascii="Helvetica" w:hAnsi="Helvetica"/>
          <w:sz w:val="22"/>
          <w:szCs w:val="22"/>
        </w:rPr>
        <w:t xml:space="preserve"> calculated </w:t>
      </w:r>
      <w:r w:rsidR="00303022">
        <w:rPr>
          <w:rFonts w:ascii="Helvetica" w:hAnsi="Helvetica"/>
          <w:sz w:val="22"/>
          <w:szCs w:val="22"/>
        </w:rPr>
        <w:t>four response variables</w:t>
      </w:r>
      <w:r w:rsidR="004C2B97">
        <w:rPr>
          <w:rFonts w:ascii="Helvetica" w:hAnsi="Helvetica"/>
          <w:sz w:val="22"/>
          <w:szCs w:val="22"/>
        </w:rPr>
        <w:t xml:space="preserve"> for each combination of monitoring and harvest rates</w:t>
      </w:r>
      <w:r w:rsidR="00303022">
        <w:rPr>
          <w:rFonts w:ascii="Helvetica" w:hAnsi="Helvetica"/>
          <w:sz w:val="22"/>
          <w:szCs w:val="22"/>
        </w:rPr>
        <w:t>: A) the volatility of the population as the standard deviation of the biomass over the 50</w:t>
      </w:r>
      <w:r w:rsidR="002213A6">
        <w:rPr>
          <w:rFonts w:ascii="Helvetica" w:hAnsi="Helvetica"/>
          <w:sz w:val="22"/>
          <w:szCs w:val="22"/>
        </w:rPr>
        <w:t>-</w:t>
      </w:r>
      <w:r w:rsidR="00303022">
        <w:rPr>
          <w:rFonts w:ascii="Helvetica" w:hAnsi="Helvetica"/>
          <w:sz w:val="22"/>
          <w:szCs w:val="22"/>
        </w:rPr>
        <w:t xml:space="preserve">year simulation, B) how frequently populations dipped into the overfished </w:t>
      </w:r>
      <w:r w:rsidR="00777CA1">
        <w:rPr>
          <w:rFonts w:ascii="Helvetica" w:hAnsi="Helvetica"/>
          <w:sz w:val="22"/>
          <w:szCs w:val="22"/>
        </w:rPr>
        <w:t>zone</w:t>
      </w:r>
      <w:r w:rsidR="00303022">
        <w:rPr>
          <w:rFonts w:ascii="Helvetica" w:hAnsi="Helvetica"/>
          <w:sz w:val="22"/>
          <w:szCs w:val="22"/>
        </w:rPr>
        <w:t xml:space="preserve"> during the </w:t>
      </w:r>
      <w:proofErr w:type="gramStart"/>
      <w:r w:rsidR="00303022">
        <w:rPr>
          <w:rFonts w:ascii="Helvetica" w:hAnsi="Helvetica"/>
          <w:sz w:val="22"/>
          <w:szCs w:val="22"/>
        </w:rPr>
        <w:t>50 year</w:t>
      </w:r>
      <w:proofErr w:type="gramEnd"/>
      <w:r w:rsidR="00303022">
        <w:rPr>
          <w:rFonts w:ascii="Helvetica" w:hAnsi="Helvetica"/>
          <w:sz w:val="22"/>
          <w:szCs w:val="22"/>
        </w:rPr>
        <w:t xml:space="preserve"> simulation, which we defined as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303022">
        <w:rPr>
          <w:rFonts w:ascii="Helvetica" w:hAnsi="Helvetica"/>
          <w:iCs/>
          <w:sz w:val="22"/>
          <w:szCs w:val="22"/>
        </w:rPr>
        <w:t xml:space="preserve">, following the food and agriculture definition of overfished. </w:t>
      </w:r>
    </w:p>
    <w:p w14:paraId="31E90606" w14:textId="0038674D" w:rsidR="00303022" w:rsidRDefault="00303022" w:rsidP="00D859BC">
      <w:pPr>
        <w:rPr>
          <w:rFonts w:ascii="Helvetica" w:hAnsi="Helvetica"/>
          <w:sz w:val="22"/>
          <w:szCs w:val="22"/>
        </w:rPr>
      </w:pPr>
      <w:r>
        <w:rPr>
          <w:rFonts w:ascii="Helvetica" w:hAnsi="Helvetica"/>
          <w:sz w:val="22"/>
          <w:szCs w:val="22"/>
        </w:rPr>
        <w:t xml:space="preserve">C) </w:t>
      </w:r>
      <w:r w:rsidRPr="003805EE">
        <w:rPr>
          <w:rFonts w:ascii="Helvetica" w:hAnsi="Helvetica"/>
          <w:sz w:val="22"/>
          <w:szCs w:val="22"/>
        </w:rPr>
        <w:t>the probability of crossing a tipping point</w:t>
      </w:r>
      <w:r>
        <w:rPr>
          <w:rFonts w:ascii="Helvetica" w:hAnsi="Helvetica"/>
          <w:sz w:val="22"/>
          <w:szCs w:val="22"/>
        </w:rPr>
        <w:t>, and D</w:t>
      </w:r>
      <w:r w:rsidR="00182CD3">
        <w:rPr>
          <w:rFonts w:ascii="Helvetica" w:hAnsi="Helvetica"/>
          <w:sz w:val="22"/>
          <w:szCs w:val="22"/>
        </w:rPr>
        <w:t>)</w:t>
      </w:r>
      <w:r>
        <w:rPr>
          <w:rFonts w:ascii="Helvetica" w:hAnsi="Helvetica"/>
          <w:sz w:val="22"/>
          <w:szCs w:val="22"/>
        </w:rPr>
        <w:t xml:space="preserve"> the</w:t>
      </w:r>
      <w:r w:rsidRPr="003805EE">
        <w:rPr>
          <w:rFonts w:ascii="Helvetica" w:hAnsi="Helvetica"/>
          <w:sz w:val="22"/>
          <w:szCs w:val="22"/>
        </w:rPr>
        <w:t xml:space="preserve"> median N</w:t>
      </w:r>
      <w:r w:rsidR="00182CD3">
        <w:rPr>
          <w:rFonts w:ascii="Helvetica" w:hAnsi="Helvetica"/>
          <w:sz w:val="22"/>
          <w:szCs w:val="22"/>
        </w:rPr>
        <w:t xml:space="preserve">et Present </w:t>
      </w:r>
      <w:r w:rsidR="00FD40EA">
        <w:rPr>
          <w:rFonts w:ascii="Helvetica" w:hAnsi="Helvetica"/>
          <w:sz w:val="22"/>
          <w:szCs w:val="22"/>
        </w:rPr>
        <w:t>V</w:t>
      </w:r>
      <w:r w:rsidR="00182CD3">
        <w:rPr>
          <w:rFonts w:ascii="Helvetica" w:hAnsi="Helvetica"/>
          <w:sz w:val="22"/>
          <w:szCs w:val="22"/>
        </w:rPr>
        <w:t xml:space="preserve">alue. </w:t>
      </w:r>
    </w:p>
    <w:p w14:paraId="6D83A8E6" w14:textId="5A45C268" w:rsidR="0051668F" w:rsidRPr="003805EE" w:rsidRDefault="0051668F" w:rsidP="00D13868">
      <w:pPr>
        <w:tabs>
          <w:tab w:val="left" w:pos="2760"/>
        </w:tabs>
        <w:rPr>
          <w:rFonts w:ascii="Helvetica" w:hAnsi="Helvetica"/>
          <w:sz w:val="22"/>
          <w:szCs w:val="22"/>
        </w:rPr>
      </w:pPr>
    </w:p>
    <w:p w14:paraId="55F8F8E6" w14:textId="2E48DC86" w:rsidR="00995761" w:rsidRDefault="00431416">
      <w:pPr>
        <w:tabs>
          <w:tab w:val="left" w:pos="2760"/>
        </w:tabs>
        <w:rPr>
          <w:rFonts w:ascii="Helvetica" w:hAnsi="Helvetica"/>
          <w:i/>
          <w:sz w:val="22"/>
          <w:szCs w:val="22"/>
        </w:rPr>
      </w:pPr>
      <w:r w:rsidRPr="003805EE">
        <w:rPr>
          <w:rFonts w:ascii="Helvetica" w:hAnsi="Helvetica"/>
          <w:i/>
          <w:sz w:val="22"/>
          <w:szCs w:val="22"/>
        </w:rPr>
        <w:t xml:space="preserve">Basic </w:t>
      </w:r>
      <w:r w:rsidR="00995761" w:rsidRPr="003805EE">
        <w:rPr>
          <w:rFonts w:ascii="Helvetica" w:hAnsi="Helvetica"/>
          <w:i/>
          <w:sz w:val="22"/>
          <w:szCs w:val="22"/>
        </w:rPr>
        <w:t xml:space="preserve">Model </w:t>
      </w:r>
      <w:r w:rsidRPr="003805EE">
        <w:rPr>
          <w:rFonts w:ascii="Helvetica" w:hAnsi="Helvetica"/>
          <w:i/>
          <w:sz w:val="22"/>
          <w:szCs w:val="22"/>
        </w:rPr>
        <w:t>Dynamics</w:t>
      </w:r>
    </w:p>
    <w:p w14:paraId="7B62C88F" w14:textId="77777777" w:rsidR="00D859BC" w:rsidRPr="003805EE" w:rsidRDefault="00D859BC" w:rsidP="00D13868">
      <w:pPr>
        <w:tabs>
          <w:tab w:val="left" w:pos="2760"/>
        </w:tabs>
        <w:rPr>
          <w:rFonts w:ascii="Helvetica" w:hAnsi="Helvetica"/>
          <w:i/>
          <w:sz w:val="22"/>
          <w:szCs w:val="22"/>
        </w:rPr>
      </w:pPr>
    </w:p>
    <w:p w14:paraId="4B7181E5" w14:textId="0E429CDE" w:rsidR="00995761" w:rsidRDefault="00182CD3" w:rsidP="00D13868">
      <w:pPr>
        <w:rPr>
          <w:rFonts w:ascii="Helvetica" w:hAnsi="Helvetica"/>
          <w:sz w:val="22"/>
          <w:szCs w:val="22"/>
        </w:rPr>
      </w:pPr>
      <w:r>
        <w:rPr>
          <w:rFonts w:ascii="Helvetica" w:hAnsi="Helvetica"/>
          <w:sz w:val="22"/>
          <w:szCs w:val="22"/>
        </w:rPr>
        <w:t xml:space="preserve">Populations with lower monitoring precision are more volatile </w:t>
      </w:r>
      <w:r w:rsidR="001B45C9">
        <w:rPr>
          <w:rFonts w:ascii="Helvetica" w:hAnsi="Helvetica"/>
          <w:sz w:val="22"/>
          <w:szCs w:val="22"/>
        </w:rPr>
        <w:t xml:space="preserve">through time </w:t>
      </w:r>
      <w:r>
        <w:rPr>
          <w:rFonts w:ascii="Helvetica" w:hAnsi="Helvetica"/>
          <w:sz w:val="22"/>
          <w:szCs w:val="22"/>
        </w:rPr>
        <w:t xml:space="preserve">and more likely to </w:t>
      </w:r>
      <w:r w:rsidR="001B45C9">
        <w:rPr>
          <w:rFonts w:ascii="Helvetica" w:hAnsi="Helvetica"/>
          <w:sz w:val="22"/>
          <w:szCs w:val="22"/>
        </w:rPr>
        <w:t xml:space="preserve">spend time at low biomass and </w:t>
      </w:r>
      <w:r>
        <w:rPr>
          <w:rFonts w:ascii="Helvetica" w:hAnsi="Helvetica"/>
          <w:sz w:val="22"/>
          <w:szCs w:val="22"/>
        </w:rPr>
        <w:t>categorized as “overfished”</w:t>
      </w:r>
      <w:r w:rsidR="00E16328">
        <w:rPr>
          <w:rFonts w:ascii="Helvetica" w:hAnsi="Helvetica"/>
          <w:sz w:val="22"/>
          <w:szCs w:val="22"/>
        </w:rPr>
        <w:t xml:space="preserve"> (Fig. 1)</w:t>
      </w:r>
      <w:r>
        <w:rPr>
          <w:rFonts w:ascii="Helvetica" w:hAnsi="Helvetica"/>
          <w:sz w:val="22"/>
          <w:szCs w:val="22"/>
        </w:rPr>
        <w:t xml:space="preserve">. </w:t>
      </w:r>
      <w:r w:rsidR="004C2B97">
        <w:rPr>
          <w:rFonts w:ascii="Helvetica" w:hAnsi="Helvetica"/>
          <w:sz w:val="22"/>
          <w:szCs w:val="22"/>
        </w:rPr>
        <w:t xml:space="preserve">This is because low monitoring effort leads to imprecise estimates of true biomass </w:t>
      </w:r>
      <w:r w:rsidR="001B45C9">
        <w:rPr>
          <w:rFonts w:ascii="Helvetica" w:hAnsi="Helvetica"/>
          <w:sz w:val="22"/>
          <w:szCs w:val="22"/>
        </w:rPr>
        <w:t xml:space="preserve">which causes the </w:t>
      </w:r>
      <w:r w:rsidR="004C2B97">
        <w:rPr>
          <w:rFonts w:ascii="Helvetica" w:hAnsi="Helvetica"/>
          <w:sz w:val="22"/>
          <w:szCs w:val="22"/>
        </w:rPr>
        <w:t xml:space="preserve">population </w:t>
      </w:r>
      <w:r w:rsidR="001B45C9">
        <w:rPr>
          <w:rFonts w:ascii="Helvetica" w:hAnsi="Helvetica"/>
          <w:sz w:val="22"/>
          <w:szCs w:val="22"/>
        </w:rPr>
        <w:t>to experience frequent</w:t>
      </w:r>
      <w:r w:rsidR="004C2B97">
        <w:rPr>
          <w:rFonts w:ascii="Helvetica" w:hAnsi="Helvetica"/>
          <w:sz w:val="22"/>
          <w:szCs w:val="22"/>
        </w:rPr>
        <w:t xml:space="preserve"> under and over harvest</w:t>
      </w:r>
      <w:r w:rsidR="001B45C9">
        <w:rPr>
          <w:rFonts w:ascii="Helvetica" w:hAnsi="Helvetica"/>
          <w:sz w:val="22"/>
          <w:szCs w:val="22"/>
        </w:rPr>
        <w:t>ing</w:t>
      </w:r>
      <w:r w:rsidR="004C2B97">
        <w:rPr>
          <w:rFonts w:ascii="Helvetica" w:hAnsi="Helvetica"/>
          <w:sz w:val="22"/>
          <w:szCs w:val="22"/>
        </w:rPr>
        <w:t xml:space="preserve">. As a </w:t>
      </w:r>
      <w:r w:rsidR="001B45C9">
        <w:rPr>
          <w:rFonts w:ascii="Helvetica" w:hAnsi="Helvetica"/>
          <w:sz w:val="22"/>
          <w:szCs w:val="22"/>
        </w:rPr>
        <w:t>consequence</w:t>
      </w:r>
      <w:r w:rsidR="004C2B97">
        <w:rPr>
          <w:rFonts w:ascii="Helvetica" w:hAnsi="Helvetica"/>
          <w:sz w:val="22"/>
          <w:szCs w:val="22"/>
        </w:rPr>
        <w:t>, t</w:t>
      </w:r>
      <w:r w:rsidR="00431416" w:rsidRPr="003805EE">
        <w:rPr>
          <w:rFonts w:ascii="Helvetica" w:hAnsi="Helvetica"/>
          <w:sz w:val="22"/>
          <w:szCs w:val="22"/>
        </w:rPr>
        <w:t>he</w:t>
      </w:r>
      <w:r w:rsidR="00995761" w:rsidRPr="003805EE">
        <w:rPr>
          <w:rFonts w:ascii="Helvetica" w:hAnsi="Helvetica"/>
          <w:sz w:val="22"/>
          <w:szCs w:val="22"/>
        </w:rPr>
        <w:t xml:space="preserve"> resource </w:t>
      </w:r>
      <w:r w:rsidR="00B82B45" w:rsidRPr="003805EE">
        <w:rPr>
          <w:rFonts w:ascii="Helvetica" w:hAnsi="Helvetica"/>
          <w:sz w:val="22"/>
          <w:szCs w:val="22"/>
        </w:rPr>
        <w:t>was</w:t>
      </w:r>
      <w:r w:rsidR="00995761" w:rsidRPr="003805EE">
        <w:rPr>
          <w:rFonts w:ascii="Helvetica" w:hAnsi="Helvetica"/>
          <w:sz w:val="22"/>
          <w:szCs w:val="22"/>
        </w:rPr>
        <w:t xml:space="preserve"> most likely to cross </w:t>
      </w:r>
      <w:r w:rsidR="001B45C9">
        <w:rPr>
          <w:rFonts w:ascii="Helvetica" w:hAnsi="Helvetica"/>
          <w:sz w:val="22"/>
          <w:szCs w:val="22"/>
        </w:rPr>
        <w:t>a critical threshold</w:t>
      </w:r>
      <w:r w:rsidR="003F2A24" w:rsidRPr="003805EE">
        <w:rPr>
          <w:rFonts w:ascii="Helvetica" w:hAnsi="Helvetica"/>
          <w:sz w:val="22"/>
          <w:szCs w:val="22"/>
        </w:rPr>
        <w:t xml:space="preserve"> </w:t>
      </w:r>
      <w:r w:rsidR="00995761" w:rsidRPr="003805EE">
        <w:rPr>
          <w:rFonts w:ascii="Helvetica" w:hAnsi="Helvetica"/>
          <w:sz w:val="22"/>
          <w:szCs w:val="22"/>
        </w:rPr>
        <w:t>at high harvest rates and under low mo</w:t>
      </w:r>
      <w:r w:rsidR="00431416" w:rsidRPr="003805EE">
        <w:rPr>
          <w:rFonts w:ascii="Helvetica" w:hAnsi="Helvetica"/>
          <w:sz w:val="22"/>
          <w:szCs w:val="22"/>
        </w:rPr>
        <w:t>nitoring precision</w:t>
      </w:r>
      <w:r w:rsidR="00E16328">
        <w:rPr>
          <w:rFonts w:ascii="Helvetica" w:hAnsi="Helvetica"/>
          <w:sz w:val="22"/>
          <w:szCs w:val="22"/>
        </w:rPr>
        <w:t xml:space="preserve"> (Fig 2a)</w:t>
      </w:r>
      <w:r w:rsidR="00431416" w:rsidRPr="003805EE">
        <w:rPr>
          <w:rFonts w:ascii="Helvetica" w:hAnsi="Helvetica"/>
          <w:sz w:val="22"/>
          <w:szCs w:val="22"/>
        </w:rPr>
        <w:t>. Furthermore</w:t>
      </w:r>
      <w:r w:rsidR="00E57861" w:rsidRPr="003805EE">
        <w:rPr>
          <w:rFonts w:ascii="Helvetica" w:hAnsi="Helvetica"/>
          <w:sz w:val="22"/>
          <w:szCs w:val="22"/>
        </w:rPr>
        <w:t>,</w:t>
      </w:r>
      <w:r w:rsidR="00995761" w:rsidRPr="003805EE">
        <w:rPr>
          <w:rFonts w:ascii="Helvetica" w:hAnsi="Helvetica"/>
          <w:sz w:val="22"/>
          <w:szCs w:val="22"/>
        </w:rPr>
        <w:t xml:space="preserve"> </w:t>
      </w:r>
      <w:r w:rsidR="004C2B97">
        <w:rPr>
          <w:rFonts w:ascii="Helvetica" w:hAnsi="Helvetica"/>
          <w:sz w:val="22"/>
          <w:szCs w:val="22"/>
        </w:rPr>
        <w:t>these over and underestimates of the resource</w:t>
      </w:r>
      <w:r w:rsidR="001B45C9">
        <w:rPr>
          <w:rFonts w:ascii="Helvetica" w:hAnsi="Helvetica"/>
          <w:sz w:val="22"/>
          <w:szCs w:val="22"/>
        </w:rPr>
        <w:t xml:space="preserve"> abundance</w:t>
      </w:r>
      <w:r w:rsidR="004C2B97">
        <w:rPr>
          <w:rFonts w:ascii="Helvetica" w:hAnsi="Helvetica"/>
          <w:sz w:val="22"/>
          <w:szCs w:val="22"/>
        </w:rPr>
        <w:t xml:space="preserve"> </w:t>
      </w:r>
      <w:proofErr w:type="gramStart"/>
      <w:r w:rsidR="004C2B97">
        <w:rPr>
          <w:rFonts w:ascii="Helvetica" w:hAnsi="Helvetica"/>
          <w:sz w:val="22"/>
          <w:szCs w:val="22"/>
        </w:rPr>
        <w:t>lead</w:t>
      </w:r>
      <w:proofErr w:type="gramEnd"/>
      <w:r w:rsidR="004C2B97">
        <w:rPr>
          <w:rFonts w:ascii="Helvetica" w:hAnsi="Helvetica"/>
          <w:sz w:val="22"/>
          <w:szCs w:val="22"/>
        </w:rPr>
        <w:t xml:space="preserve"> to economic inefficiencies, where </w:t>
      </w:r>
      <w:r w:rsidR="00995761" w:rsidRPr="003805EE">
        <w:rPr>
          <w:rFonts w:ascii="Helvetica" w:hAnsi="Helvetica"/>
          <w:sz w:val="22"/>
          <w:szCs w:val="22"/>
        </w:rPr>
        <w:t xml:space="preserve">the </w:t>
      </w:r>
      <w:r w:rsidR="00580186" w:rsidRPr="003805EE">
        <w:rPr>
          <w:rFonts w:ascii="Helvetica" w:hAnsi="Helvetica"/>
          <w:sz w:val="22"/>
          <w:szCs w:val="22"/>
        </w:rPr>
        <w:t>net present v</w:t>
      </w:r>
      <w:r w:rsidR="00C25B7C" w:rsidRPr="003805EE">
        <w:rPr>
          <w:rFonts w:ascii="Helvetica" w:hAnsi="Helvetica"/>
          <w:sz w:val="22"/>
          <w:szCs w:val="22"/>
        </w:rPr>
        <w:t xml:space="preserve">alue </w:t>
      </w:r>
      <w:r w:rsidR="00995761" w:rsidRPr="003805EE">
        <w:rPr>
          <w:rFonts w:ascii="Helvetica" w:hAnsi="Helvetica"/>
          <w:sz w:val="22"/>
          <w:szCs w:val="22"/>
        </w:rPr>
        <w:t xml:space="preserve">of a resource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 xml:space="preserve">highest when monitoring precision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high</w:t>
      </w:r>
      <w:r w:rsidR="00D8314D">
        <w:rPr>
          <w:rFonts w:ascii="Helvetica" w:hAnsi="Helvetica"/>
          <w:sz w:val="22"/>
          <w:szCs w:val="22"/>
        </w:rPr>
        <w:t xml:space="preserve"> (CV = 0.1)</w:t>
      </w:r>
      <w:r w:rsidR="00995761" w:rsidRPr="003805EE">
        <w:rPr>
          <w:rFonts w:ascii="Helvetica" w:hAnsi="Helvetica"/>
          <w:sz w:val="22"/>
          <w:szCs w:val="22"/>
        </w:rPr>
        <w:t xml:space="preserve">, and harvest pressure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 xml:space="preserve">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E16328">
        <w:rPr>
          <w:rFonts w:ascii="Helvetica" w:hAnsi="Helvetica"/>
          <w:sz w:val="22"/>
          <w:szCs w:val="22"/>
        </w:rPr>
        <w:t xml:space="preserve"> (Fig 2b)</w:t>
      </w:r>
      <w:r w:rsidR="00995761" w:rsidRPr="003805EE">
        <w:rPr>
          <w:rFonts w:ascii="Helvetica" w:hAnsi="Helvetica"/>
          <w:sz w:val="22"/>
          <w:szCs w:val="22"/>
        </w:rPr>
        <w:t xml:space="preserve">. This </w:t>
      </w:r>
      <w:r w:rsidR="00B82B45" w:rsidRPr="003805EE">
        <w:rPr>
          <w:rFonts w:ascii="Helvetica" w:hAnsi="Helvetica"/>
          <w:sz w:val="22"/>
          <w:szCs w:val="22"/>
        </w:rPr>
        <w:t>was</w:t>
      </w:r>
      <w:r w:rsidR="00995761" w:rsidRPr="003805EE">
        <w:rPr>
          <w:rFonts w:ascii="Helvetica" w:hAnsi="Helvetica"/>
          <w:sz w:val="22"/>
          <w:szCs w:val="22"/>
        </w:rPr>
        <w:t xml:space="preserve"> because high precision monitoring allow</w:t>
      </w:r>
      <w:r w:rsidR="00B82B45" w:rsidRPr="003805EE">
        <w:rPr>
          <w:rFonts w:ascii="Helvetica" w:hAnsi="Helvetica"/>
          <w:sz w:val="22"/>
          <w:szCs w:val="22"/>
        </w:rPr>
        <w:t>ed</w:t>
      </w:r>
      <w:r w:rsidR="00995761" w:rsidRPr="003805EE">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sidRPr="003805EE">
        <w:rPr>
          <w:rFonts w:ascii="Helvetica" w:hAnsi="Helvetica"/>
          <w:sz w:val="22"/>
          <w:szCs w:val="22"/>
        </w:rPr>
        <w:t>, which maximize</w:t>
      </w:r>
      <w:r w:rsidR="00B82B45" w:rsidRPr="003805EE">
        <w:rPr>
          <w:rFonts w:ascii="Helvetica" w:hAnsi="Helvetica"/>
          <w:sz w:val="22"/>
          <w:szCs w:val="22"/>
        </w:rPr>
        <w:t>d</w:t>
      </w:r>
      <w:r w:rsidR="00995761" w:rsidRPr="003805EE">
        <w:rPr>
          <w:rFonts w:ascii="Helvetica" w:hAnsi="Helvetica"/>
          <w:sz w:val="22"/>
          <w:szCs w:val="22"/>
        </w:rPr>
        <w:t xml:space="preserve"> population growth and yield. The benefits of high monitoring precision (i.e., CV = 0.1 relative to CV = 0.5) </w:t>
      </w:r>
      <w:r w:rsidR="00B82B45" w:rsidRPr="003805EE">
        <w:rPr>
          <w:rFonts w:ascii="Helvetica" w:hAnsi="Helvetica"/>
          <w:sz w:val="22"/>
          <w:szCs w:val="22"/>
        </w:rPr>
        <w:t>were</w:t>
      </w:r>
      <w:r w:rsidR="00995761" w:rsidRPr="003805EE">
        <w:rPr>
          <w:rFonts w:ascii="Helvetica" w:hAnsi="Helvetica"/>
          <w:sz w:val="22"/>
          <w:szCs w:val="22"/>
        </w:rPr>
        <w:t xml:space="preserve"> minimal when the maximum harvest rate </w:t>
      </w:r>
      <w:r w:rsidR="00B82B45" w:rsidRPr="003805EE">
        <w:rPr>
          <w:rFonts w:ascii="Helvetica" w:hAnsi="Helvetica"/>
          <w:sz w:val="22"/>
          <w:szCs w:val="22"/>
        </w:rPr>
        <w:t>was</w:t>
      </w:r>
      <w:r w:rsidR="00995761" w:rsidRPr="003805EE">
        <w:rPr>
          <w:rFonts w:ascii="Helvetica" w:hAnsi="Helvetica"/>
          <w:sz w:val="22"/>
          <w:szCs w:val="22"/>
        </w:rPr>
        <w:t xml:space="preserve"> low, but increase</w:t>
      </w:r>
      <w:r w:rsidR="00B82B45" w:rsidRPr="003805EE">
        <w:rPr>
          <w:rFonts w:ascii="Helvetica" w:hAnsi="Helvetica"/>
          <w:sz w:val="22"/>
          <w:szCs w:val="22"/>
        </w:rPr>
        <w:t>d</w:t>
      </w:r>
      <w:r w:rsidR="00995761" w:rsidRPr="003805EE">
        <w:rPr>
          <w:rFonts w:ascii="Helvetica" w:hAnsi="Helvetica"/>
          <w:sz w:val="22"/>
          <w:szCs w:val="22"/>
        </w:rPr>
        <w:t xml:space="preserve"> as harvest rate exceed</w:t>
      </w:r>
      <w:r w:rsidR="00B82B45" w:rsidRPr="003805EE">
        <w:rPr>
          <w:rFonts w:ascii="Helvetica" w:hAnsi="Helvetica"/>
          <w:sz w:val="22"/>
          <w:szCs w:val="22"/>
        </w:rPr>
        <w:t>ed</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The </w:t>
      </w:r>
      <w:r w:rsidR="00EF38CE" w:rsidRPr="003805EE">
        <w:rPr>
          <w:rFonts w:ascii="Helvetica" w:hAnsi="Helvetica"/>
          <w:sz w:val="22"/>
          <w:szCs w:val="22"/>
        </w:rPr>
        <w:t>benefits of high monitoring precision increase</w:t>
      </w:r>
      <w:r w:rsidR="00B82B45" w:rsidRPr="003805EE">
        <w:rPr>
          <w:rFonts w:ascii="Helvetica" w:hAnsi="Helvetica"/>
          <w:sz w:val="22"/>
          <w:szCs w:val="22"/>
        </w:rPr>
        <w:t>d</w:t>
      </w:r>
      <w:r w:rsidR="00995761"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stabilize</w:t>
      </w:r>
      <w:r w:rsidR="00B82B45" w:rsidRPr="003805EE">
        <w:rPr>
          <w:rFonts w:ascii="Helvetica" w:hAnsi="Helvetica"/>
          <w:sz w:val="22"/>
          <w:szCs w:val="22"/>
        </w:rPr>
        <w:t>d</w:t>
      </w:r>
      <w:r w:rsidR="00995761" w:rsidRPr="003805EE">
        <w:rPr>
          <w:rFonts w:ascii="Helvetica" w:hAnsi="Helvetica"/>
          <w:sz w:val="22"/>
          <w:szCs w:val="22"/>
        </w:rPr>
        <w:t xml:space="preserve"> but remain</w:t>
      </w:r>
      <w:r w:rsidR="00B82B45" w:rsidRPr="003805EE">
        <w:rPr>
          <w:rFonts w:ascii="Helvetica" w:hAnsi="Helvetica"/>
          <w:sz w:val="22"/>
          <w:szCs w:val="22"/>
        </w:rPr>
        <w:t>ed</w:t>
      </w:r>
      <w:r w:rsidR="00995761"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4342F">
        <w:rPr>
          <w:rFonts w:ascii="Helvetica" w:hAnsi="Helvetica"/>
          <w:sz w:val="22"/>
          <w:szCs w:val="22"/>
        </w:rPr>
        <w:t>.</w:t>
      </w:r>
      <w:r w:rsidR="00995761" w:rsidRPr="003805EE">
        <w:rPr>
          <w:rFonts w:ascii="Helvetica" w:hAnsi="Helvetica"/>
          <w:sz w:val="22"/>
          <w:szCs w:val="22"/>
        </w:rPr>
        <w:t xml:space="preserve"> </w:t>
      </w:r>
    </w:p>
    <w:p w14:paraId="7EFE5AC7" w14:textId="77777777" w:rsidR="006147E9" w:rsidRDefault="006147E9" w:rsidP="00D13868">
      <w:pPr>
        <w:rPr>
          <w:rFonts w:ascii="Helvetica" w:hAnsi="Helvetica"/>
          <w:b/>
          <w:sz w:val="22"/>
          <w:szCs w:val="22"/>
        </w:rPr>
      </w:pPr>
    </w:p>
    <w:p w14:paraId="410629EA" w14:textId="709385E8" w:rsidR="00726D79" w:rsidRDefault="00F82FC2" w:rsidP="00BF01EC">
      <w:pPr>
        <w:rPr>
          <w:rFonts w:ascii="Helvetica" w:hAnsi="Helvetica"/>
          <w:b/>
          <w:sz w:val="22"/>
          <w:szCs w:val="22"/>
        </w:rPr>
      </w:pPr>
      <w:r w:rsidRPr="003805EE">
        <w:rPr>
          <w:rFonts w:ascii="Helvetica" w:hAnsi="Helvetica"/>
          <w:b/>
          <w:sz w:val="22"/>
          <w:szCs w:val="22"/>
        </w:rPr>
        <w:t>SCENARIO METHODS</w:t>
      </w:r>
    </w:p>
    <w:p w14:paraId="668511F6" w14:textId="77777777" w:rsidR="00BF01EC" w:rsidRPr="003805EE" w:rsidRDefault="00BF01EC" w:rsidP="00D13868">
      <w:pPr>
        <w:rPr>
          <w:rFonts w:ascii="Helvetica" w:hAnsi="Helvetica"/>
          <w:i/>
          <w:sz w:val="22"/>
          <w:szCs w:val="22"/>
        </w:rPr>
      </w:pPr>
    </w:p>
    <w:p w14:paraId="54BB5C4F" w14:textId="77777777" w:rsidR="00452D57" w:rsidRPr="00D13868" w:rsidRDefault="00452D57">
      <w:pPr>
        <w:rPr>
          <w:rFonts w:ascii="Helvetica" w:hAnsi="Helvetica"/>
          <w:iCs/>
          <w:sz w:val="22"/>
          <w:szCs w:val="22"/>
        </w:rPr>
      </w:pPr>
    </w:p>
    <w:p w14:paraId="33EE4B59" w14:textId="2C88A3AD" w:rsidR="005F3455" w:rsidRPr="003805EE" w:rsidRDefault="00F82FC2" w:rsidP="00D138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 xml:space="preserve">proximity to a </w:t>
      </w:r>
      <w:r w:rsidR="008C7A77">
        <w:rPr>
          <w:rFonts w:ascii="Helvetica" w:hAnsi="Helvetica"/>
          <w:i/>
          <w:sz w:val="22"/>
          <w:szCs w:val="22"/>
        </w:rPr>
        <w:t>critical threshold</w:t>
      </w:r>
      <w:r w:rsidRPr="003805EE">
        <w:rPr>
          <w:rFonts w:ascii="Helvetica" w:hAnsi="Helvetica"/>
          <w:i/>
          <w:sz w:val="22"/>
          <w:szCs w:val="22"/>
        </w:rPr>
        <w:t>?</w:t>
      </w:r>
      <w:r w:rsidR="00D67085">
        <w:rPr>
          <w:rFonts w:ascii="Helvetica" w:hAnsi="Helvetica"/>
          <w:i/>
          <w:sz w:val="22"/>
          <w:szCs w:val="22"/>
        </w:rPr>
        <w:t xml:space="preserve"> If not, why?</w:t>
      </w:r>
    </w:p>
    <w:p w14:paraId="55E50D9D" w14:textId="0BC68951" w:rsidR="00EB4914" w:rsidRDefault="00BF3C6A">
      <w:pPr>
        <w:rPr>
          <w:rFonts w:ascii="Helvetica" w:hAnsi="Helvetica"/>
          <w:sz w:val="22"/>
          <w:szCs w:val="22"/>
        </w:rPr>
      </w:pPr>
      <w:r>
        <w:rPr>
          <w:rFonts w:ascii="Helvetica" w:hAnsi="Helvetica"/>
          <w:sz w:val="22"/>
          <w:szCs w:val="22"/>
        </w:rPr>
        <w:t xml:space="preserve">To </w:t>
      </w:r>
      <w:r w:rsidR="00F8213F">
        <w:rPr>
          <w:rFonts w:ascii="Helvetica" w:hAnsi="Helvetica"/>
          <w:sz w:val="22"/>
          <w:szCs w:val="22"/>
        </w:rPr>
        <w:t>quantify</w:t>
      </w:r>
      <w:r>
        <w:rPr>
          <w:rFonts w:ascii="Helvetica" w:hAnsi="Helvetica"/>
          <w:sz w:val="22"/>
          <w:szCs w:val="22"/>
        </w:rPr>
        <w:t xml:space="preserve"> </w:t>
      </w:r>
      <w:r w:rsidR="00F8213F">
        <w:rPr>
          <w:rFonts w:ascii="Helvetica" w:hAnsi="Helvetica"/>
          <w:sz w:val="22"/>
          <w:szCs w:val="22"/>
        </w:rPr>
        <w:t xml:space="preserve">whether and how </w:t>
      </w:r>
      <w:r w:rsidR="008C7A77">
        <w:rPr>
          <w:rFonts w:ascii="Helvetica" w:hAnsi="Helvetica"/>
          <w:sz w:val="22"/>
          <w:szCs w:val="22"/>
        </w:rPr>
        <w:t>the</w:t>
      </w:r>
      <w:r>
        <w:rPr>
          <w:rFonts w:ascii="Helvetica" w:hAnsi="Helvetica"/>
          <w:sz w:val="22"/>
          <w:szCs w:val="22"/>
        </w:rPr>
        <w:t xml:space="preserve"> </w:t>
      </w:r>
      <w:r w:rsidR="00F82FC2" w:rsidRPr="003805EE">
        <w:rPr>
          <w:rFonts w:ascii="Helvetica" w:hAnsi="Helvetica"/>
          <w:sz w:val="22"/>
          <w:szCs w:val="22"/>
        </w:rPr>
        <w:t>return on monitoring investment</w:t>
      </w:r>
      <w:r w:rsidR="008C7A77">
        <w:rPr>
          <w:rFonts w:ascii="Helvetica" w:hAnsi="Helvetica"/>
          <w:sz w:val="22"/>
          <w:szCs w:val="22"/>
        </w:rPr>
        <w:t xml:space="preserve"> increases as the resource spends more time closer to the critical threshold, </w:t>
      </w:r>
      <w:r>
        <w:rPr>
          <w:rFonts w:ascii="Helvetica" w:hAnsi="Helvetica"/>
          <w:sz w:val="22"/>
          <w:szCs w:val="22"/>
        </w:rPr>
        <w:t xml:space="preserve">we </w:t>
      </w:r>
      <w:r w:rsidR="005B18AC">
        <w:rPr>
          <w:rFonts w:ascii="Helvetica" w:hAnsi="Helvetica"/>
          <w:sz w:val="22"/>
          <w:szCs w:val="22"/>
        </w:rPr>
        <w:t xml:space="preserve">compared net present value </w:t>
      </w:r>
      <w:r w:rsidR="00A334EA">
        <w:rPr>
          <w:rFonts w:ascii="Helvetica" w:hAnsi="Helvetica"/>
          <w:sz w:val="22"/>
          <w:szCs w:val="22"/>
        </w:rPr>
        <w:t xml:space="preserve">for high and low monitoring precision </w:t>
      </w:r>
      <w:r w:rsidR="005B18AC">
        <w:rPr>
          <w:rFonts w:ascii="Helvetica" w:hAnsi="Helvetica"/>
          <w:sz w:val="22"/>
          <w:szCs w:val="22"/>
        </w:rPr>
        <w:t>for simulations where populations spent increasingly more time near the critical threshold</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 changed as harvest rates</w:t>
      </w:r>
      <w:r w:rsidR="00C060B5">
        <w:rPr>
          <w:rFonts w:ascii="Helvetica" w:hAnsi="Helvetica"/>
          <w:sz w:val="22"/>
          <w:szCs w:val="22"/>
        </w:rPr>
        <w:t xml:space="preserve"> increase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 xml:space="preserve">with a starting biomass at carrying capacity, a biological threshold of A = 10, and a limit reference point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796EE0">
        <w:rPr>
          <w:rFonts w:ascii="Helvetica" w:hAnsi="Helvetica"/>
          <w:sz w:val="22"/>
          <w:szCs w:val="22"/>
        </w:rPr>
        <w:t>overharvested</w:t>
      </w:r>
      <w:r w:rsidR="00C060B5">
        <w:rPr>
          <w:rFonts w:ascii="Helvetica" w:hAnsi="Helvetica"/>
          <w:sz w:val="22"/>
          <w:szCs w:val="22"/>
        </w:rPr>
        <w:t xml:space="preserve"> (0.8*</w:t>
      </w:r>
      <w:proofErr w:type="spellStart"/>
      <w:r w:rsidR="00C060B5">
        <w:rPr>
          <w:rFonts w:ascii="Helvetica" w:hAnsi="Helvetica"/>
          <w:sz w:val="22"/>
          <w:szCs w:val="22"/>
        </w:rPr>
        <w:t>B</w:t>
      </w:r>
      <w:r w:rsidR="00C060B5" w:rsidRPr="00D13868">
        <w:rPr>
          <w:rFonts w:ascii="Helvetica" w:hAnsi="Helvetica"/>
          <w:sz w:val="22"/>
          <w:szCs w:val="22"/>
          <w:vertAlign w:val="subscript"/>
        </w:rPr>
        <w:t>msy</w:t>
      </w:r>
      <w:proofErr w:type="spellEnd"/>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D13868">
      <w:pPr>
        <w:rPr>
          <w:rFonts w:ascii="Helvetica" w:hAnsi="Helvetica"/>
          <w:sz w:val="22"/>
          <w:szCs w:val="22"/>
        </w:rPr>
      </w:pPr>
    </w:p>
    <w:p w14:paraId="07E35DA4" w14:textId="32DD4F18" w:rsidR="00B57E8E" w:rsidRDefault="00B57E8E" w:rsidP="00B57E8E">
      <w:pPr>
        <w:rPr>
          <w:rFonts w:ascii="Helvetica" w:hAnsi="Helvetica"/>
          <w:i/>
          <w:iCs/>
          <w:sz w:val="22"/>
          <w:szCs w:val="22"/>
        </w:rPr>
      </w:pPr>
      <w:r w:rsidRPr="00BE1C34">
        <w:rPr>
          <w:rFonts w:ascii="Helvetica" w:hAnsi="Helvetica"/>
          <w:i/>
          <w:iCs/>
          <w:sz w:val="22"/>
          <w:szCs w:val="22"/>
        </w:rPr>
        <w:t xml:space="preserve">Can monitoring promote </w:t>
      </w:r>
      <w:r w:rsidR="00B446F7">
        <w:rPr>
          <w:rFonts w:ascii="Helvetica" w:hAnsi="Helvetica"/>
          <w:i/>
          <w:iCs/>
          <w:sz w:val="22"/>
          <w:szCs w:val="22"/>
        </w:rPr>
        <w:t xml:space="preserve">resilience of harvested </w:t>
      </w:r>
      <w:r w:rsidRPr="00BE1C34">
        <w:rPr>
          <w:rFonts w:ascii="Helvetica" w:hAnsi="Helvetica"/>
          <w:i/>
          <w:iCs/>
          <w:sz w:val="22"/>
          <w:szCs w:val="22"/>
        </w:rPr>
        <w:t>populations</w:t>
      </w:r>
      <w:r w:rsidR="00B446F7">
        <w:rPr>
          <w:rFonts w:ascii="Helvetica" w:hAnsi="Helvetica"/>
          <w:i/>
          <w:iCs/>
          <w:sz w:val="22"/>
          <w:szCs w:val="22"/>
        </w:rPr>
        <w:t>?</w:t>
      </w:r>
    </w:p>
    <w:p w14:paraId="525E5B01" w14:textId="3F61059C" w:rsidR="005D5A46" w:rsidRDefault="005D5A46" w:rsidP="00B57E8E">
      <w:pPr>
        <w:rPr>
          <w:rFonts w:ascii="Helvetica" w:hAnsi="Helvetica"/>
          <w:i/>
          <w:iCs/>
          <w:sz w:val="22"/>
          <w:szCs w:val="22"/>
        </w:rPr>
      </w:pPr>
    </w:p>
    <w:p w14:paraId="388C1500" w14:textId="01218222" w:rsidR="00B57E8E" w:rsidRDefault="005D5A46" w:rsidP="0067240A">
      <w:pPr>
        <w:rPr>
          <w:rFonts w:ascii="Helvetica" w:hAnsi="Helvetica"/>
          <w:iCs/>
          <w:sz w:val="22"/>
          <w:szCs w:val="22"/>
        </w:rPr>
      </w:pPr>
      <w:r w:rsidRPr="00D13868">
        <w:rPr>
          <w:rFonts w:ascii="Helvetica" w:hAnsi="Helvetica"/>
          <w:sz w:val="22"/>
          <w:szCs w:val="22"/>
        </w:rPr>
        <w:t xml:space="preserve">We evaluated </w:t>
      </w:r>
      <w:r>
        <w:rPr>
          <w:rFonts w:ascii="Helvetica" w:hAnsi="Helvetica"/>
          <w:sz w:val="22"/>
          <w:szCs w:val="22"/>
        </w:rPr>
        <w:t xml:space="preserve">how increased monitoring precision can promote </w:t>
      </w:r>
      <w:r w:rsidR="00506BD9">
        <w:rPr>
          <w:rFonts w:ascii="Helvetica" w:hAnsi="Helvetica"/>
          <w:sz w:val="22"/>
          <w:szCs w:val="22"/>
        </w:rPr>
        <w:t xml:space="preserve">resilience </w:t>
      </w:r>
      <w:r w:rsidR="0067240A">
        <w:rPr>
          <w:rFonts w:ascii="Helvetica" w:hAnsi="Helvetica"/>
          <w:sz w:val="22"/>
          <w:szCs w:val="22"/>
        </w:rPr>
        <w:t xml:space="preserve">by </w:t>
      </w:r>
      <w:r w:rsidR="00506BD9">
        <w:rPr>
          <w:rFonts w:ascii="Helvetica" w:hAnsi="Helvetica"/>
          <w:sz w:val="22"/>
          <w:szCs w:val="22"/>
        </w:rPr>
        <w:t>determin</w:t>
      </w:r>
      <w:r w:rsidR="0067240A">
        <w:rPr>
          <w:rFonts w:ascii="Helvetica" w:hAnsi="Helvetica"/>
          <w:sz w:val="22"/>
          <w:szCs w:val="22"/>
        </w:rPr>
        <w:t xml:space="preserve">ing </w:t>
      </w:r>
      <w:r w:rsidR="00506BD9">
        <w:rPr>
          <w:rFonts w:ascii="Helvetica" w:hAnsi="Helvetica"/>
          <w:sz w:val="22"/>
          <w:szCs w:val="22"/>
        </w:rPr>
        <w:t xml:space="preserve">what combination of monitoring precision and harvest pressure maximized the recovery potential of overharvested populations.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B54C8D">
        <w:rPr>
          <w:rFonts w:ascii="Helvetica" w:hAnsi="Helvetica"/>
          <w:iCs/>
          <w:sz w:val="22"/>
          <w:szCs w:val="22"/>
        </w:rPr>
        <w:t>To</w:t>
      </w:r>
      <w:r w:rsidR="00B57E8E">
        <w:rPr>
          <w:rFonts w:ascii="Helvetica" w:hAnsi="Helvetica"/>
          <w:iCs/>
          <w:sz w:val="22"/>
          <w:szCs w:val="22"/>
        </w:rPr>
        <w:t xml:space="preserve"> examine how increased monitoring effort can correct overharvesting and recover populations that are precariously close to their depensation threshold, we examined the </w:t>
      </w:r>
      <w:r w:rsidR="0044350E">
        <w:rPr>
          <w:rFonts w:ascii="Helvetica" w:hAnsi="Helvetica"/>
          <w:iCs/>
          <w:sz w:val="22"/>
          <w:szCs w:val="22"/>
        </w:rPr>
        <w:t>frequency of population recovery after it is</w:t>
      </w:r>
      <w:r w:rsidR="0047475C">
        <w:rPr>
          <w:rFonts w:ascii="Helvetica" w:hAnsi="Helvetica"/>
          <w:iCs/>
          <w:sz w:val="22"/>
          <w:szCs w:val="22"/>
        </w:rPr>
        <w:t xml:space="preserve"> overharvested (0.8*</w:t>
      </w:r>
      <w:proofErr w:type="spellStart"/>
      <w:r w:rsidR="0047475C" w:rsidRPr="00D13868">
        <w:rPr>
          <w:rFonts w:ascii="Helvetica" w:hAnsi="Helvetica"/>
          <w:i/>
          <w:sz w:val="22"/>
          <w:szCs w:val="22"/>
        </w:rPr>
        <w:t>B</w:t>
      </w:r>
      <w:r w:rsidR="0047475C" w:rsidRPr="00D13868">
        <w:rPr>
          <w:rFonts w:ascii="Helvetica" w:hAnsi="Helvetica"/>
          <w:i/>
          <w:sz w:val="22"/>
          <w:szCs w:val="22"/>
          <w:vertAlign w:val="subscript"/>
        </w:rPr>
        <w:t>msy</w:t>
      </w:r>
      <w:proofErr w:type="spellEnd"/>
      <w:r w:rsidR="0047475C">
        <w:rPr>
          <w:rFonts w:ascii="Helvetica" w:hAnsi="Helvetica"/>
          <w:iCs/>
          <w:sz w:val="22"/>
          <w:szCs w:val="22"/>
        </w:rPr>
        <w:t>)</w:t>
      </w:r>
      <w:r w:rsidR="0044350E">
        <w:rPr>
          <w:rFonts w:ascii="Helvetica" w:hAnsi="Helvetica"/>
          <w:iCs/>
          <w:sz w:val="22"/>
          <w:szCs w:val="22"/>
        </w:rPr>
        <w:t xml:space="preserve"> 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 w</w:t>
      </w:r>
      <w:r w:rsidR="00B57E8E">
        <w:rPr>
          <w:rFonts w:ascii="Helvetica" w:hAnsi="Helvetica"/>
          <w:iCs/>
          <w:sz w:val="22"/>
          <w:szCs w:val="22"/>
        </w:rPr>
        <w:t xml:space="preserve">e then ran 10,000 50-year simulations of our management strategy evolution 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 For each simulation of a combination of monitoring and fishing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after dipping into the </w:t>
      </w:r>
      <w:r w:rsidR="00796EE0">
        <w:rPr>
          <w:rFonts w:ascii="Helvetica" w:hAnsi="Helvetica"/>
          <w:iCs/>
          <w:sz w:val="22"/>
          <w:szCs w:val="22"/>
        </w:rPr>
        <w:t>overharvested</w:t>
      </w:r>
      <w:r w:rsidR="00B57E8E">
        <w:rPr>
          <w:rFonts w:ascii="Helvetica" w:hAnsi="Helvetica"/>
          <w:iCs/>
          <w:sz w:val="22"/>
          <w:szCs w:val="22"/>
        </w:rPr>
        <w:t xml:space="preserve"> category, and then averaged this fraction across the 10,000 model iterations.</w:t>
      </w:r>
    </w:p>
    <w:p w14:paraId="7F904AD8" w14:textId="77777777" w:rsidR="004E37E2" w:rsidRDefault="004E37E2" w:rsidP="004E37E2">
      <w:pPr>
        <w:rPr>
          <w:rFonts w:ascii="Helvetica" w:hAnsi="Helvetica"/>
          <w:iCs/>
          <w:sz w:val="22"/>
          <w:szCs w:val="22"/>
        </w:rPr>
      </w:pPr>
    </w:p>
    <w:p w14:paraId="558E4E71" w14:textId="77777777" w:rsidR="00EE6B88" w:rsidRPr="00C11EA0" w:rsidRDefault="00EE6B88" w:rsidP="00EE6B8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2DDCA842" w14:textId="77777777" w:rsidR="004E37E2" w:rsidRPr="00D13868" w:rsidRDefault="004E37E2" w:rsidP="0067240A">
      <w:pPr>
        <w:rPr>
          <w:rFonts w:ascii="Helvetica" w:hAnsi="Helvetica"/>
          <w:sz w:val="22"/>
          <w:szCs w:val="22"/>
        </w:rPr>
      </w:pPr>
    </w:p>
    <w:p w14:paraId="74705A4C" w14:textId="7BF862A6" w:rsidR="0058332D" w:rsidRPr="003805EE" w:rsidRDefault="00506BD9" w:rsidP="00D138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given the high costs of high monitoring precision and the negative economic consequences of fishing moderately</w:t>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4E37E2">
        <w:rPr>
          <w:rFonts w:ascii="Helvetica" w:hAnsi="Helvetica"/>
          <w:sz w:val="22"/>
          <w:szCs w:val="22"/>
        </w:rPr>
        <w:t>is</w:t>
      </w:r>
      <w:r w:rsidR="0002706E">
        <w:rPr>
          <w:rFonts w:ascii="Helvetica" w:hAnsi="Helvetica"/>
          <w:sz w:val="22"/>
          <w:szCs w:val="22"/>
        </w:rPr>
        <w:t xml:space="preserve"> going to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access to resources to monitor carefully.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 xml:space="preserve">are </w:t>
      </w:r>
      <w:r w:rsidR="004F3ED7">
        <w:rPr>
          <w:rFonts w:ascii="Helvetica" w:hAnsi="Helvetica"/>
          <w:sz w:val="22"/>
          <w:szCs w:val="22"/>
        </w:rPr>
        <w:t>“safe” 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w:t>
      </w:r>
      <w:proofErr w:type="gramStart"/>
      <w:r w:rsidR="001D12B4">
        <w:rPr>
          <w:rFonts w:ascii="Helvetica" w:hAnsi="Helvetica"/>
          <w:sz w:val="22"/>
          <w:szCs w:val="22"/>
        </w:rPr>
        <w:t>50 year</w:t>
      </w:r>
      <w:proofErr w:type="gramEnd"/>
      <w:r w:rsidR="001D12B4">
        <w:rPr>
          <w:rFonts w:ascii="Helvetica" w:hAnsi="Helvetica"/>
          <w:sz w:val="22"/>
          <w:szCs w:val="22"/>
        </w:rPr>
        <w:t xml:space="preserve">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(Max 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possible combinations of </w:t>
      </w:r>
      <w:r w:rsidR="00A31A4D">
        <w:rPr>
          <w:rFonts w:ascii="Helvetica" w:hAnsi="Helvetica"/>
          <w:sz w:val="22"/>
          <w:szCs w:val="22"/>
        </w:rPr>
        <w:t>monitoring and harvest rates that afford a certain level of risk for crossing the biological or management critical threshold.</w:t>
      </w:r>
    </w:p>
    <w:p w14:paraId="6059DCB2" w14:textId="1592E6AA" w:rsidR="000879F4" w:rsidRDefault="00BC68A6" w:rsidP="00D138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proofErr w:type="gramStart"/>
      <w:r w:rsidR="00124B10">
        <w:rPr>
          <w:rFonts w:ascii="Helvetica" w:hAnsi="Helvetica"/>
          <w:iCs/>
          <w:sz w:val="22"/>
          <w:szCs w:val="22"/>
        </w:rPr>
        <w:t>long term</w:t>
      </w:r>
      <w:proofErr w:type="gramEnd"/>
      <w:r w:rsidR="00124B10">
        <w:rPr>
          <w:rFonts w:ascii="Helvetica" w:hAnsi="Helvetica"/>
          <w:iCs/>
          <w:sz w:val="22"/>
          <w:szCs w:val="22"/>
        </w:rPr>
        <w:t xml:space="preserve"> value compared to</w:t>
      </w:r>
      <w:r w:rsidR="002E41F8">
        <w:rPr>
          <w:rFonts w:ascii="Helvetica" w:hAnsi="Helvetica"/>
          <w:iCs/>
          <w:sz w:val="22"/>
          <w:szCs w:val="22"/>
        </w:rPr>
        <w:t xml:space="preserve"> low precision monitoring</w:t>
      </w:r>
      <w:r>
        <w:rPr>
          <w:rFonts w:ascii="Helvetica" w:hAnsi="Helvetica"/>
          <w:iCs/>
          <w:sz w:val="22"/>
          <w:szCs w:val="22"/>
        </w:rPr>
        <w:t xml:space="preserve"> (Fig. 2)</w:t>
      </w:r>
      <w:r w:rsidR="002E41F8">
        <w:rPr>
          <w:rFonts w:ascii="Helvetica" w:hAnsi="Helvetica"/>
          <w:iCs/>
          <w:sz w:val="22"/>
          <w:szCs w:val="22"/>
        </w:rPr>
        <w:t xml:space="preserve">. But high precision monitoring is often expensive. Therefore, </w:t>
      </w:r>
      <w:r>
        <w:rPr>
          <w:rFonts w:ascii="Helvetica" w:hAnsi="Helvetica"/>
          <w:iCs/>
          <w:sz w:val="22"/>
          <w:szCs w:val="22"/>
        </w:rPr>
        <w:t xml:space="preserve">in addition to managing for a given set of stakeholder’s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w:t>
      </w:r>
      <w:commentRangeStart w:id="8"/>
      <w:commentRangeStart w:id="9"/>
      <w:r w:rsidR="00E76BD0" w:rsidRPr="003805EE">
        <w:rPr>
          <w:rFonts w:ascii="Helvetica" w:hAnsi="Helvetica"/>
          <w:sz w:val="22"/>
          <w:szCs w:val="22"/>
        </w:rPr>
        <w:t>NPV</w:t>
      </w:r>
      <w:commentRangeEnd w:id="8"/>
      <w:r w:rsidR="00785E21">
        <w:rPr>
          <w:rStyle w:val="CommentReference"/>
        </w:rPr>
        <w:commentReference w:id="8"/>
      </w:r>
      <w:commentRangeEnd w:id="9"/>
      <w:r w:rsidR="00BF08BE">
        <w:rPr>
          <w:rStyle w:val="CommentReference"/>
          <w:rFonts w:asciiTheme="minorHAnsi" w:eastAsiaTheme="minorEastAsia" w:hAnsiTheme="minorHAnsi" w:cstheme="minorBidi"/>
          <w:lang w:eastAsia="ja-JP"/>
        </w:rPr>
        <w:commentReference w:id="9"/>
      </w:r>
      <w:r w:rsidR="00E76BD0" w:rsidRPr="003805EE">
        <w:rPr>
          <w:rFonts w:ascii="Helvetica" w:hAnsi="Helvetica"/>
          <w:sz w:val="22"/>
          <w:szCs w:val="22"/>
        </w:rPr>
        <w:t xml:space="preserve">).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E76BD0" w:rsidRPr="003805EE">
        <w:rPr>
          <w:rFonts w:ascii="Helvetica" w:hAnsi="Helvetica"/>
          <w:sz w:val="22"/>
          <w:szCs w:val="22"/>
        </w:rPr>
        <w:t xml:space="preserve">above 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 xml:space="preserve">high precision and below which </w:t>
      </w:r>
      <w:r w:rsidR="007B7A2A" w:rsidRPr="003805EE">
        <w:rPr>
          <w:rFonts w:ascii="Helvetica" w:hAnsi="Helvetica"/>
          <w:sz w:val="22"/>
          <w:szCs w:val="22"/>
        </w:rPr>
        <w:t xml:space="preserve">low 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796EE0">
        <w:rPr>
          <w:rFonts w:ascii="Helvetica" w:hAnsi="Helvetica"/>
          <w:noProof/>
          <w:sz w:val="22"/>
          <w:szCs w:val="22"/>
        </w:rPr>
        <w:t>(10)</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To demonstrate th</w:t>
      </w:r>
      <w:r w:rsidR="00571557" w:rsidRPr="003805EE">
        <w:rPr>
          <w:rFonts w:ascii="Helvetica" w:hAnsi="Helvetica"/>
          <w:sz w:val="22"/>
          <w:szCs w:val="22"/>
        </w:rPr>
        <w:t>is 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w:t>
      </w:r>
      <w:r w:rsidR="00BD120B">
        <w:rPr>
          <w:rFonts w:ascii="Helvetica" w:hAnsi="Helvetica"/>
          <w:sz w:val="22"/>
          <w:szCs w:val="22"/>
        </w:rPr>
        <w:lastRenderedPageBreak/>
        <w:t xml:space="preserve">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D13868">
      <w:pPr>
        <w:rPr>
          <w:rFonts w:ascii="Helvetica" w:hAnsi="Helvetica"/>
          <w:sz w:val="22"/>
          <w:szCs w:val="22"/>
        </w:rPr>
      </w:pPr>
    </w:p>
    <w:p w14:paraId="1EB618B1" w14:textId="6A40CF8A" w:rsidR="004744AB" w:rsidRPr="00D13868" w:rsidRDefault="004744AB" w:rsidP="00BF01EC">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3.5.1 </w:t>
      </w:r>
      <w:r w:rsidR="00685D99">
        <w:rPr>
          <w:rFonts w:ascii="Helvetica" w:hAnsi="Helvetica"/>
          <w:sz w:val="22"/>
          <w:szCs w:val="22"/>
        </w:rPr>
        <w:fldChar w:fldCharType="begin"/>
      </w:r>
      <w:r w:rsidR="00796EE0">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Computing&lt;/IDText&gt;&lt;DisplayText&gt;(11)&lt;/DisplayText&gt;&lt;record&gt;&lt;urls&gt;&lt;related-urls&gt;&lt;url&gt;&lt;style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796EE0">
        <w:rPr>
          <w:rFonts w:ascii="Helvetica" w:hAnsi="Helvetica"/>
          <w:noProof/>
          <w:sz w:val="22"/>
          <w:szCs w:val="22"/>
        </w:rPr>
        <w:t>(11)</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D13868">
      <w:pPr>
        <w:rPr>
          <w:rFonts w:ascii="Helvetica" w:hAnsi="Helvetica"/>
          <w:b/>
          <w:sz w:val="22"/>
          <w:szCs w:val="22"/>
        </w:rPr>
      </w:pPr>
    </w:p>
    <w:p w14:paraId="2110B268" w14:textId="57EBB6F2" w:rsidR="00767630" w:rsidRDefault="001477DE">
      <w:pPr>
        <w:rPr>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5C066073" w14:textId="77777777" w:rsidR="000B362E" w:rsidRPr="003805EE" w:rsidRDefault="000B362E" w:rsidP="00D13868">
      <w:pPr>
        <w:rPr>
          <w:rFonts w:ascii="Helvetica" w:hAnsi="Helvetica"/>
          <w:b/>
          <w:sz w:val="22"/>
          <w:szCs w:val="22"/>
        </w:rPr>
      </w:pPr>
    </w:p>
    <w:p w14:paraId="42289513" w14:textId="3D40DAA6" w:rsidR="00726D79" w:rsidRPr="003805EE" w:rsidRDefault="00D40542" w:rsidP="00D138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3EC4EDF3" w:rsidR="00BF53CA" w:rsidRPr="003805EE" w:rsidRDefault="006B7FDF" w:rsidP="00D13868">
      <w:pPr>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very precise monitoring investment is low when harvest rates are very low, because low harvest rates are </w:t>
      </w:r>
      <w:r w:rsidR="00B066A7">
        <w:rPr>
          <w:rFonts w:ascii="Helvetica" w:hAnsi="Helvetica"/>
          <w:sz w:val="22"/>
          <w:szCs w:val="22"/>
        </w:rPr>
        <w:t>typically associated with very high biomass</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increasingly high amounts of time </w:t>
      </w:r>
      <w:r w:rsidR="003A4121">
        <w:rPr>
          <w:rFonts w:ascii="Helvetica" w:hAnsi="Helvetica"/>
          <w:sz w:val="22"/>
          <w:szCs w:val="22"/>
        </w:rPr>
        <w:t>overharvested</w:t>
      </w:r>
      <w:r w:rsidR="00310006">
        <w:rPr>
          <w:rFonts w:ascii="Helvetica" w:hAnsi="Helvetica"/>
          <w:sz w:val="22"/>
          <w:szCs w:val="22"/>
        </w:rPr>
        <w:t xml:space="preserve"> at very high harvest rates &gt;1.0*</w:t>
      </w:r>
      <w:proofErr w:type="spellStart"/>
      <w:r w:rsidR="00310006">
        <w:rPr>
          <w:rFonts w:ascii="Helvetica" w:hAnsi="Helvetica"/>
          <w:i/>
          <w:iCs/>
          <w:sz w:val="22"/>
          <w:szCs w:val="22"/>
        </w:rPr>
        <w:t>H</w:t>
      </w:r>
      <w:r w:rsidR="00310006" w:rsidRPr="00D13868">
        <w:rPr>
          <w:rFonts w:ascii="Helvetica" w:hAnsi="Helvetica"/>
          <w:i/>
          <w:iCs/>
          <w:sz w:val="22"/>
          <w:szCs w:val="22"/>
          <w:vertAlign w:val="subscript"/>
        </w:rPr>
        <w:t>msy</w:t>
      </w:r>
      <w:proofErr w:type="spellEnd"/>
      <w:r w:rsidR="003A4121" w:rsidRPr="00D13868">
        <w:rPr>
          <w:rFonts w:ascii="Helvetica" w:hAnsi="Helvetica"/>
          <w:sz w:val="22"/>
          <w:szCs w:val="22"/>
          <w:vertAlign w:val="subscript"/>
        </w:rPr>
        <w:t>.</w:t>
      </w:r>
      <w:r w:rsidR="003A4121">
        <w:rPr>
          <w:rFonts w:ascii="Helvetica" w:hAnsi="Helvetica"/>
          <w:sz w:val="22"/>
          <w:szCs w:val="22"/>
        </w:rPr>
        <w:t xml:space="preserve"> Thus</w:t>
      </w:r>
      <w:r w:rsidR="00310006">
        <w:rPr>
          <w:rFonts w:ascii="Helvetica" w:hAnsi="Helvetica"/>
          <w:sz w:val="22"/>
          <w:szCs w:val="22"/>
        </w:rPr>
        <w:t>,</w:t>
      </w:r>
      <w:r w:rsidR="00A15F36" w:rsidRPr="003805EE">
        <w:rPr>
          <w:rFonts w:ascii="Helvetica" w:hAnsi="Helvetica"/>
          <w:sz w:val="22"/>
          <w:szCs w:val="22"/>
        </w:rPr>
        <w:t xml:space="preserve"> heavy harvest rates increase the probability of the system tipping</w:t>
      </w:r>
      <w:r w:rsidR="00310006">
        <w:rPr>
          <w:rFonts w:ascii="Helvetica" w:hAnsi="Helvetica"/>
          <w:sz w:val="22"/>
          <w:szCs w:val="22"/>
        </w:rPr>
        <w:t xml:space="preserve">, but </w:t>
      </w:r>
      <w:r w:rsidR="00A15F36" w:rsidRPr="003805EE">
        <w:rPr>
          <w:rFonts w:ascii="Helvetica" w:hAnsi="Helvetica"/>
          <w:sz w:val="22"/>
          <w:szCs w:val="22"/>
        </w:rPr>
        <w:t xml:space="preserve">they can </w:t>
      </w:r>
      <w:r w:rsidR="00310006">
        <w:rPr>
          <w:rFonts w:ascii="Helvetica" w:hAnsi="Helvetica"/>
          <w:sz w:val="22"/>
          <w:szCs w:val="22"/>
        </w:rPr>
        <w:t>remain</w:t>
      </w:r>
      <w:r w:rsidR="00310006" w:rsidRPr="003805EE">
        <w:rPr>
          <w:rFonts w:ascii="Helvetica" w:hAnsi="Helvetica"/>
          <w:sz w:val="22"/>
          <w:szCs w:val="22"/>
        </w:rPr>
        <w:t xml:space="preserve"> </w:t>
      </w:r>
      <w:r w:rsidR="00A15F36" w:rsidRPr="003805EE">
        <w:rPr>
          <w:rFonts w:ascii="Helvetica" w:hAnsi="Helvetica"/>
          <w:sz w:val="22"/>
          <w:szCs w:val="22"/>
        </w:rPr>
        <w:t>profitable if the ecosystem is monitored carefully.</w:t>
      </w:r>
      <w:r w:rsidR="00310006">
        <w:rPr>
          <w:rFonts w:ascii="Helvetica" w:hAnsi="Helvetica"/>
          <w:sz w:val="22"/>
          <w:szCs w:val="22"/>
        </w:rPr>
        <w:t xml:space="preserve"> Though those highest harvest rates carry an increased risk of collapse.</w:t>
      </w:r>
      <w:r w:rsidR="00A15F36" w:rsidRPr="003805EE">
        <w:rPr>
          <w:rFonts w:ascii="Helvetica" w:hAnsi="Helvetica"/>
          <w:sz w:val="22"/>
          <w:szCs w:val="22"/>
        </w:rPr>
        <w:t xml:space="preserve"> </w:t>
      </w:r>
    </w:p>
    <w:p w14:paraId="013DC04B" w14:textId="77777777" w:rsidR="00402051" w:rsidRDefault="00402051" w:rsidP="00402051">
      <w:pPr>
        <w:rPr>
          <w:rFonts w:ascii="Helvetica" w:hAnsi="Helvetica"/>
          <w:i/>
          <w:iCs/>
          <w:sz w:val="22"/>
          <w:szCs w:val="22"/>
        </w:rPr>
      </w:pPr>
    </w:p>
    <w:p w14:paraId="1A632E64" w14:textId="2C5121DB" w:rsidR="00506BD9" w:rsidRDefault="00506BD9" w:rsidP="00506BD9">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3F8C96F1" w14:textId="77777777" w:rsidR="00506BD9" w:rsidRDefault="00506BD9" w:rsidP="00506BD9">
      <w:pPr>
        <w:rPr>
          <w:rFonts w:ascii="Helvetica" w:hAnsi="Helvetica"/>
          <w:i/>
          <w:iCs/>
          <w:sz w:val="22"/>
          <w:szCs w:val="22"/>
        </w:rPr>
      </w:pPr>
    </w:p>
    <w:p w14:paraId="51151351" w14:textId="1A8243E3" w:rsidR="00402051" w:rsidRDefault="00402051" w:rsidP="00402051">
      <w:pPr>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careful monitoring and modest fishing pressure </w:t>
      </w:r>
      <w:r w:rsidR="0091784A">
        <w:rPr>
          <w:rFonts w:ascii="Helvetica" w:hAnsi="Helvetica"/>
          <w:sz w:val="22"/>
          <w:szCs w:val="22"/>
        </w:rPr>
        <w:t>increases</w:t>
      </w:r>
      <w:r>
        <w:rPr>
          <w:rFonts w:ascii="Helvetica" w:hAnsi="Helvetica"/>
          <w:sz w:val="22"/>
          <w:szCs w:val="22"/>
        </w:rPr>
        <w:t xml:space="preserve"> population resilience</w:t>
      </w:r>
      <w:r w:rsidR="00E56DF6">
        <w:rPr>
          <w:rFonts w:ascii="Helvetica" w:hAnsi="Helvetica"/>
          <w:sz w:val="22"/>
          <w:szCs w:val="22"/>
        </w:rPr>
        <w:t xml:space="preserve"> (Fig. 4)</w:t>
      </w:r>
      <w:r>
        <w:rPr>
          <w:rFonts w:ascii="Helvetica" w:hAnsi="Helvetica"/>
          <w:sz w:val="22"/>
          <w:szCs w:val="22"/>
        </w:rPr>
        <w:t xml:space="preserve">. Populations with high monitoring, and high fishing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the 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resilience afforded by monitoring is a critical complement to the economic benefits that maximize return on investment. </w:t>
      </w:r>
    </w:p>
    <w:p w14:paraId="1696E08E" w14:textId="353172BD" w:rsidR="00BC68A6" w:rsidRDefault="00BC68A6" w:rsidP="00402051">
      <w:pPr>
        <w:rPr>
          <w:rFonts w:ascii="Helvetica" w:hAnsi="Helvetica"/>
          <w:sz w:val="22"/>
          <w:szCs w:val="22"/>
        </w:rPr>
      </w:pPr>
    </w:p>
    <w:p w14:paraId="2EB9A32C" w14:textId="180403FF" w:rsidR="00BC68A6" w:rsidRPr="00C11EA0" w:rsidRDefault="00BC68A6" w:rsidP="00BC68A6">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450B9D9E" w14:textId="77777777" w:rsidR="00BC68A6" w:rsidRDefault="00BC68A6" w:rsidP="00402051">
      <w:pPr>
        <w:rPr>
          <w:rFonts w:ascii="Helvetica" w:hAnsi="Helvetica"/>
          <w:sz w:val="22"/>
          <w:szCs w:val="22"/>
        </w:rPr>
      </w:pPr>
    </w:p>
    <w:p w14:paraId="7D4A3249" w14:textId="6B8ED3D7" w:rsidR="001C5532" w:rsidRPr="003805EE" w:rsidRDefault="00506BD9" w:rsidP="00D13868">
      <w:pPr>
        <w:rPr>
          <w:rFonts w:ascii="Helvetica" w:hAnsi="Helvetica"/>
          <w:sz w:val="22"/>
          <w:szCs w:val="22"/>
        </w:rPr>
      </w:pPr>
      <w:r>
        <w:rPr>
          <w:rFonts w:ascii="Helvetica" w:hAnsi="Helvetica"/>
          <w:i/>
          <w:sz w:val="22"/>
          <w:szCs w:val="22"/>
        </w:rPr>
        <w:tab/>
      </w:r>
      <w:r>
        <w:rPr>
          <w:rFonts w:ascii="Helvetica" w:hAnsi="Helvetica"/>
          <w:iCs/>
          <w:sz w:val="22"/>
          <w:szCs w:val="22"/>
        </w:rPr>
        <w:t xml:space="preserve">This higher resilience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w:t>
      </w:r>
      <w:r w:rsidR="00351415" w:rsidRPr="003805EE">
        <w:rPr>
          <w:rFonts w:ascii="Helvetica" w:hAnsi="Helvetica"/>
          <w:sz w:val="22"/>
          <w:szCs w:val="22"/>
        </w:rPr>
        <w:lastRenderedPageBreak/>
        <w:t xml:space="preserve">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33C718E5" w14:textId="4F841929" w:rsidR="00741A2F" w:rsidRDefault="007C6756" w:rsidP="00B955A5">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also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tipping.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3B24E6" w:rsidRPr="003805EE">
        <w:rPr>
          <w:rFonts w:ascii="Helvetica" w:hAnsi="Helvetica"/>
          <w:sz w:val="22"/>
          <w:szCs w:val="22"/>
        </w:rPr>
        <w:t xml:space="preserve">net present value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02780B">
        <w:rPr>
          <w:rFonts w:ascii="Helvetica" w:hAnsi="Helvetica"/>
          <w:sz w:val="22"/>
          <w:szCs w:val="22"/>
        </w:rPr>
        <w:t xml:space="preserve"> </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11B4AE30" w14:textId="77777777" w:rsidR="006D7463" w:rsidRDefault="006D7463">
      <w:pPr>
        <w:rPr>
          <w:rFonts w:ascii="Helvetica" w:hAnsi="Helvetica"/>
          <w:sz w:val="22"/>
          <w:szCs w:val="22"/>
        </w:rPr>
      </w:pPr>
    </w:p>
    <w:p w14:paraId="7812C7AE" w14:textId="240156E6" w:rsidR="005B7365" w:rsidRPr="003805EE" w:rsidRDefault="005B7365" w:rsidP="00D13868">
      <w:pPr>
        <w:rPr>
          <w:rFonts w:ascii="Helvetica" w:hAnsi="Helvetica"/>
          <w:sz w:val="22"/>
          <w:szCs w:val="22"/>
        </w:rPr>
      </w:pPr>
    </w:p>
    <w:p w14:paraId="03834AC9" w14:textId="5FD9CD8E" w:rsidR="00A21B6D" w:rsidRDefault="001915FF">
      <w:pPr>
        <w:rPr>
          <w:rFonts w:ascii="Helvetica" w:hAnsi="Helvetica"/>
          <w:b/>
          <w:sz w:val="22"/>
          <w:szCs w:val="22"/>
        </w:rPr>
      </w:pPr>
      <w:r w:rsidRPr="003805EE">
        <w:rPr>
          <w:rFonts w:ascii="Helvetica" w:hAnsi="Helvetica"/>
          <w:b/>
          <w:sz w:val="22"/>
          <w:szCs w:val="22"/>
        </w:rPr>
        <w:t xml:space="preserve">DISCUSSION </w:t>
      </w:r>
    </w:p>
    <w:p w14:paraId="5B1307B0" w14:textId="0CB3DC7E" w:rsidR="00F9071C" w:rsidRDefault="00E85D06">
      <w:pPr>
        <w:rPr>
          <w:rFonts w:ascii="Helvetica" w:hAnsi="Helvetica" w:cs="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w:t>
      </w:r>
      <w:proofErr w:type="spellStart"/>
      <w:r w:rsidR="005B06D5">
        <w:rPr>
          <w:rFonts w:ascii="Helvetica" w:hAnsi="Helvetica"/>
          <w:sz w:val="22"/>
          <w:szCs w:val="22"/>
        </w:rPr>
        <w:t>monitoring</w:t>
      </w:r>
      <w:proofErr w:type="spellEnd"/>
      <w:r w:rsidR="005B06D5">
        <w:rPr>
          <w:rFonts w:ascii="Helvetica" w:hAnsi="Helvetica"/>
          <w:sz w:val="22"/>
          <w:szCs w:val="22"/>
        </w:rPr>
        <w:t xml:space="preserve"> can promote the resilience of overharvested population and maximize the value of a resource. 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Pr>
          <w:rFonts w:ascii="Helvetica" w:hAnsi="Helvetica" w:cs="Helvetica Neue"/>
          <w:sz w:val="22"/>
          <w:szCs w:val="22"/>
        </w:rPr>
        <w:t xml:space="preserve"> the more time a resource spends time at low biomass</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&lt;EndNote&gt;&lt;Cite&gt;&lt;Author&gt;Costello&lt;/Author&gt;&lt;Year&gt;2010&lt;/Year&gt;&lt;RecNum&gt;8466&lt;/RecNum&gt;&lt;DisplayText&gt;(12)&lt;/DisplayText&gt;&lt;record&gt;&lt;rec-number&gt;8466&lt;/rec-number&gt;&lt;foreign-keys&gt;&lt;key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&lt;EndNote&gt;&lt;Cite&gt;&lt;Author&gt;Adams&lt;/Author&gt;&lt;Year&gt;1995&lt;/Year&gt;&lt;RecNum&gt;8467&lt;/RecNum&gt;&lt;DisplayText&gt;(13)&lt;/DisplayText&gt;&lt;record&gt;&lt;rec-number&gt;8467&lt;/rec-number&gt;&lt;foreign-keys&gt;&lt;key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We demonstrated how</w:t>
      </w:r>
      <w:r w:rsidR="005F40F4" w:rsidRPr="003805EE">
        <w:rPr>
          <w:rFonts w:ascii="Helvetica" w:hAnsi="Helvetica" w:cs="Helvetica"/>
          <w:sz w:val="22"/>
          <w:szCs w:val="22"/>
        </w:rPr>
        <w:t xml:space="preserve"> a</w:t>
      </w:r>
      <w:r w:rsidR="00B14689" w:rsidRPr="003805EE">
        <w:rPr>
          <w:rFonts w:ascii="Helvetica" w:hAnsi="Helvetica" w:cs="Helvetica"/>
          <w:sz w:val="22"/>
          <w:szCs w:val="22"/>
        </w:rPr>
        <w:t xml:space="preserve"> </w:t>
      </w:r>
      <w:r w:rsidR="005F40F4" w:rsidRPr="003805EE">
        <w:rPr>
          <w:rFonts w:ascii="Helvetica" w:hAnsi="Helvetica" w:cs="Helvetica"/>
          <w:sz w:val="22"/>
          <w:szCs w:val="22"/>
        </w:rPr>
        <w:t xml:space="preserve">monitoring program that </w:t>
      </w:r>
      <w:commentRangeStart w:id="10"/>
      <w:commentRangeStart w:id="11"/>
      <w:r w:rsidR="005F40F4" w:rsidRPr="003805EE">
        <w:rPr>
          <w:rFonts w:ascii="Helvetica" w:hAnsi="Helvetica" w:cs="Helvetica"/>
          <w:sz w:val="22"/>
          <w:szCs w:val="22"/>
        </w:rPr>
        <w:t xml:space="preserve">takes </w:t>
      </w:r>
      <w:r w:rsidR="00B14689" w:rsidRPr="003805EE">
        <w:rPr>
          <w:rFonts w:ascii="Helvetica" w:hAnsi="Helvetica" w:cs="Helvetica"/>
          <w:sz w:val="22"/>
          <w:szCs w:val="22"/>
        </w:rPr>
        <w:t>advantage</w:t>
      </w:r>
      <w:r w:rsidR="005F40F4" w:rsidRPr="003805EE">
        <w:rPr>
          <w:rFonts w:ascii="Helvetica" w:hAnsi="Helvetica" w:cs="Helvetica"/>
          <w:sz w:val="22"/>
          <w:szCs w:val="22"/>
        </w:rPr>
        <w:t xml:space="preserve"> of</w:t>
      </w:r>
      <w:r w:rsidR="009233A8" w:rsidRPr="003805EE">
        <w:rPr>
          <w:rFonts w:ascii="Helvetica" w:hAnsi="Helvetica" w:cs="Helvetica"/>
          <w:sz w:val="22"/>
          <w:szCs w:val="22"/>
        </w:rPr>
        <w:t xml:space="preserve"> precautionary buffers can minimize costs</w:t>
      </w:r>
      <w:commentRangeEnd w:id="10"/>
      <w:r w:rsidR="00B658D4">
        <w:rPr>
          <w:rStyle w:val="CommentReference"/>
        </w:rPr>
        <w:commentReference w:id="10"/>
      </w:r>
      <w:commentRangeEnd w:id="11"/>
      <w:r w:rsidR="00E2709C">
        <w:rPr>
          <w:rStyle w:val="CommentReference"/>
          <w:rFonts w:asciiTheme="minorHAnsi" w:eastAsiaTheme="minorEastAsia" w:hAnsiTheme="minorHAnsi" w:cstheme="minorBidi"/>
          <w:lang w:eastAsia="ja-JP"/>
        </w:rPr>
        <w:commentReference w:id="11"/>
      </w:r>
      <w:r w:rsidR="00B22036" w:rsidRPr="003805EE">
        <w:rPr>
          <w:rFonts w:ascii="Helvetica" w:hAnsi="Helvetica" w:cs="Helvetica"/>
          <w:sz w:val="22"/>
          <w:szCs w:val="22"/>
        </w:rPr>
        <w:t>, maximize profits</w:t>
      </w:r>
      <w:r w:rsidR="00B14689" w:rsidRPr="003805EE">
        <w:rPr>
          <w:rFonts w:ascii="Helvetica" w:hAnsi="Helvetica" w:cs="Helvetica"/>
          <w:sz w:val="22"/>
          <w:szCs w:val="22"/>
        </w:rPr>
        <w:t>,</w:t>
      </w:r>
      <w:r w:rsidR="00B22036" w:rsidRPr="003805EE">
        <w:rPr>
          <w:rFonts w:ascii="Helvetica" w:hAnsi="Helvetica" w:cs="Helvetica"/>
          <w:sz w:val="22"/>
          <w:szCs w:val="22"/>
        </w:rPr>
        <w:t xml:space="preserve"> and prevent</w:t>
      </w:r>
      <w:r w:rsidR="009233A8" w:rsidRPr="003805EE">
        <w:rPr>
          <w:rFonts w:ascii="Helvetica" w:hAnsi="Helvetica" w:cs="Helvetica"/>
          <w:sz w:val="22"/>
          <w:szCs w:val="22"/>
        </w:rPr>
        <w:t xml:space="preserve"> a system from tipping into a</w:t>
      </w:r>
      <w:r>
        <w:rPr>
          <w:rFonts w:ascii="Helvetica" w:hAnsi="Helvetica" w:cs="Helvetica"/>
          <w:sz w:val="22"/>
          <w:szCs w:val="22"/>
        </w:rPr>
        <w:t xml:space="preserve"> collapsed </w:t>
      </w:r>
      <w:r w:rsidR="009233A8" w:rsidRPr="003805EE">
        <w:rPr>
          <w:rFonts w:ascii="Helvetica" w:hAnsi="Helvetica" w:cs="Helvetica"/>
          <w:sz w:val="22"/>
          <w:szCs w:val="22"/>
        </w:rPr>
        <w:t xml:space="preserve">state. 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1E475B6C" w14:textId="33B90C3F" w:rsidR="000C476C" w:rsidRDefault="000C476C">
      <w:pPr>
        <w:rPr>
          <w:rFonts w:ascii="Helvetica" w:hAnsi="Helvetica" w:cs="Helvetica"/>
          <w:sz w:val="22"/>
          <w:szCs w:val="22"/>
        </w:rPr>
      </w:pPr>
    </w:p>
    <w:p w14:paraId="5D17A587" w14:textId="7EE75A98" w:rsidR="000C476C" w:rsidRDefault="000C476C">
      <w:pPr>
        <w:rPr>
          <w:rFonts w:ascii="Helvetica" w:hAnsi="Helvetica" w:cs="Helvetica"/>
          <w:sz w:val="22"/>
          <w:szCs w:val="22"/>
        </w:rPr>
      </w:pPr>
      <w:r>
        <w:rPr>
          <w:rFonts w:ascii="Helvetica" w:hAnsi="Helvetica"/>
          <w:i/>
          <w:sz w:val="22"/>
          <w:szCs w:val="22"/>
        </w:rPr>
        <w:t xml:space="preserve">Applying the same principles to ecosystem management </w:t>
      </w:r>
    </w:p>
    <w:p w14:paraId="4729EDA3" w14:textId="600860F6" w:rsidR="00000F6D" w:rsidRDefault="000C476C" w:rsidP="000C476C">
      <w:pPr>
        <w:ind w:firstLine="720"/>
        <w:rPr>
          <w:rFonts w:ascii="Helvetica" w:hAnsi="Helvetica"/>
          <w:color w:val="000000" w:themeColor="text1"/>
          <w:sz w:val="22"/>
          <w:szCs w:val="22"/>
        </w:rPr>
      </w:pPr>
      <w:r>
        <w:rPr>
          <w:rFonts w:ascii="Helvetica" w:hAnsi="Helvetica"/>
          <w:color w:val="000000" w:themeColor="text1"/>
          <w:sz w:val="22"/>
          <w:szCs w:val="22"/>
        </w:rPr>
        <w:t>Our case study in the value of monitoring focused on modeling a single species with a limit reference point and a critical biological threshold at low biomass. However,  limit r</w:t>
      </w:r>
      <w:r w:rsidRPr="003805EE">
        <w:rPr>
          <w:rFonts w:ascii="Helvetica" w:hAnsi="Helvetica"/>
          <w:color w:val="000000" w:themeColor="text1"/>
          <w:sz w:val="22"/>
          <w:szCs w:val="22"/>
        </w:rPr>
        <w:t>eference points and biological tipping points also exist at the ecosystem level</w:t>
      </w:r>
      <w:r>
        <w:rPr>
          <w:rFonts w:ascii="Helvetica" w:hAnsi="Helvetica"/>
          <w:color w:val="000000" w:themeColor="text1"/>
          <w:sz w:val="22"/>
          <w:szCs w:val="22"/>
        </w:rPr>
        <w:t xml:space="preserve"> where multiple species are harvested and human impacts can cause</w:t>
      </w:r>
      <w:r w:rsidRPr="000C476C">
        <w:rPr>
          <w:rFonts w:ascii="Helvetica" w:hAnsi="Helvetica"/>
          <w:color w:val="000000" w:themeColor="text1"/>
          <w:sz w:val="22"/>
          <w:szCs w:val="22"/>
        </w:rPr>
        <w:t xml:space="preserve"> </w:t>
      </w:r>
      <w:r>
        <w:rPr>
          <w:rFonts w:ascii="Helvetica" w:hAnsi="Helvetica"/>
          <w:color w:val="000000" w:themeColor="text1"/>
          <w:sz w:val="22"/>
          <w:szCs w:val="22"/>
        </w:rPr>
        <w:t>rapid switches in ecosystem state that cause</w:t>
      </w:r>
      <w:r w:rsidRPr="003805EE">
        <w:rPr>
          <w:rFonts w:ascii="Helvetica" w:hAnsi="Helvetica"/>
          <w:color w:val="000000" w:themeColor="text1"/>
          <w:sz w:val="22"/>
          <w:szCs w:val="22"/>
        </w:rPr>
        <w:t xml:space="preserve"> demonstrable shifts in ecosystem structure and function that precipitate ecological and socio-economic disruptions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&lt;EndNote&gt;&lt;Cite&gt;&lt;Author&gt;May&lt;/Author&gt;&lt;Year&gt;1977&lt;/Year&gt;&lt;RecNum&gt;8128&lt;/RecNum&gt;&lt;DisplayText&gt;(14, 15)&lt;/DisplayText&gt;&lt;record&gt;&lt;rec-number&gt;8128&lt;/rec-number&gt;&lt;foreign-keys&gt;&lt;key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(14, 15)</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For example, e</w:t>
      </w:r>
      <w:r w:rsidRPr="003805EE">
        <w:rPr>
          <w:rFonts w:ascii="Helvetica" w:hAnsi="Helvetica"/>
          <w:color w:val="000000" w:themeColor="text1"/>
          <w:sz w:val="22"/>
          <w:szCs w:val="22"/>
        </w:rPr>
        <w:t xml:space="preserve">cosystem-level tipping points and accompanying regime shifts have been associated with combinations of drivers including resource exploitation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16, 17)&lt;/DisplayText&gt;&lt;record&gt;&lt;rec-number&gt;8455&lt;/rec-number&gt;&lt;foreign-keys&gt;&lt;key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(overfishing; 16, 17)</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 xml:space="preserve">, </w:t>
      </w:r>
      <w:r>
        <w:rPr>
          <w:rFonts w:ascii="Helvetica" w:hAnsi="Helvetica"/>
          <w:color w:val="000000" w:themeColor="text1"/>
          <w:sz w:val="22"/>
          <w:szCs w:val="22"/>
        </w:rPr>
        <w:t xml:space="preserve">nutrient limitation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variation&lt;/IDText&gt;&lt;DisplayText&gt;(18)&lt;/DisplayText&gt;&lt;record&gt;&lt;titles&gt;&lt;title&gt;Regime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(18)</w:t>
      </w:r>
      <w:r>
        <w:rPr>
          <w:rFonts w:ascii="Helvetica" w:hAnsi="Helvetica"/>
          <w:color w:val="000000" w:themeColor="text1"/>
          <w:sz w:val="22"/>
          <w:szCs w:val="22"/>
        </w:rPr>
        <w:fldChar w:fldCharType="end"/>
      </w:r>
      <w:r>
        <w:rPr>
          <w:rFonts w:ascii="Helvetica" w:hAnsi="Helvetica"/>
          <w:color w:val="000000" w:themeColor="text1"/>
          <w:sz w:val="22"/>
          <w:szCs w:val="22"/>
        </w:rPr>
        <w:t xml:space="preserve">, </w:t>
      </w:r>
      <w:r w:rsidRPr="003805EE">
        <w:rPr>
          <w:rFonts w:ascii="Helvetica" w:hAnsi="Helvetica"/>
          <w:color w:val="000000" w:themeColor="text1"/>
          <w:sz w:val="22"/>
          <w:szCs w:val="22"/>
        </w:rPr>
        <w:t xml:space="preserve">and habitat fragmentation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19)&lt;/DisplayText&gt;&lt;record&gt;&lt;isbn&gt;1476-945X&lt;/isbn&gt;&lt;titles&gt;&lt;title&gt;Spatial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(deforestation; 19)</w:t>
      </w:r>
      <w:r>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Our </w:t>
      </w:r>
    </w:p>
    <w:p w14:paraId="332413E9" w14:textId="6D723C5D" w:rsidR="000C476C" w:rsidRPr="003805EE" w:rsidRDefault="000C476C" w:rsidP="00D13868">
      <w:pPr>
        <w:rPr>
          <w:rFonts w:ascii="Helvetica" w:hAnsi="Helvetica"/>
          <w:color w:val="000000" w:themeColor="text1"/>
          <w:sz w:val="22"/>
          <w:szCs w:val="22"/>
        </w:rPr>
      </w:pPr>
      <w:r>
        <w:rPr>
          <w:rFonts w:ascii="Helvetica" w:hAnsi="Helvetica"/>
          <w:color w:val="000000" w:themeColor="text1"/>
          <w:sz w:val="22"/>
          <w:szCs w:val="22"/>
        </w:rPr>
        <w:t>results are generally applicable to managers at the ecosystem level. Managers seeking to avoid crossing tipping points</w:t>
      </w:r>
      <w:r w:rsidR="009A66B0">
        <w:rPr>
          <w:rFonts w:ascii="Helvetica" w:hAnsi="Helvetica"/>
          <w:color w:val="000000" w:themeColor="text1"/>
          <w:sz w:val="22"/>
          <w:szCs w:val="22"/>
        </w:rPr>
        <w:t>, recover from overharvest,</w:t>
      </w:r>
      <w:r>
        <w:rPr>
          <w:rFonts w:ascii="Helvetica" w:hAnsi="Helvetica"/>
          <w:color w:val="000000" w:themeColor="text1"/>
          <w:sz w:val="22"/>
          <w:szCs w:val="22"/>
        </w:rPr>
        <w:t xml:space="preserve"> </w:t>
      </w:r>
      <w:r w:rsidR="009A66B0">
        <w:rPr>
          <w:rFonts w:ascii="Helvetica" w:hAnsi="Helvetica"/>
          <w:color w:val="000000" w:themeColor="text1"/>
          <w:sz w:val="22"/>
          <w:szCs w:val="22"/>
        </w:rPr>
        <w:t xml:space="preserve">and maximize ecosystem yield, </w:t>
      </w:r>
      <w:r>
        <w:rPr>
          <w:rFonts w:ascii="Helvetica" w:hAnsi="Helvetica"/>
          <w:color w:val="000000" w:themeColor="text1"/>
          <w:sz w:val="22"/>
          <w:szCs w:val="22"/>
        </w:rPr>
        <w:t>will</w:t>
      </w:r>
      <w:r w:rsidR="009A66B0">
        <w:rPr>
          <w:rFonts w:ascii="Helvetica" w:hAnsi="Helvetica"/>
          <w:color w:val="000000" w:themeColor="text1"/>
          <w:sz w:val="22"/>
          <w:szCs w:val="22"/>
        </w:rPr>
        <w:t xml:space="preserve"> </w:t>
      </w:r>
      <w:r w:rsidR="009A66B0">
        <w:rPr>
          <w:rFonts w:ascii="Helvetica" w:hAnsi="Helvetica"/>
          <w:color w:val="000000" w:themeColor="text1"/>
          <w:sz w:val="22"/>
          <w:szCs w:val="22"/>
        </w:rPr>
        <w:lastRenderedPageBreak/>
        <w:t>increasingly</w:t>
      </w:r>
      <w:r>
        <w:rPr>
          <w:rFonts w:ascii="Helvetica" w:hAnsi="Helvetica"/>
          <w:color w:val="000000" w:themeColor="text1"/>
          <w:sz w:val="22"/>
          <w:szCs w:val="22"/>
        </w:rPr>
        <w:t xml:space="preserve"> benefit from high precision monitoring </w:t>
      </w:r>
      <w:r w:rsidR="009A66B0">
        <w:rPr>
          <w:rFonts w:ascii="Helvetica" w:hAnsi="Helvetica"/>
          <w:color w:val="000000" w:themeColor="text1"/>
          <w:sz w:val="22"/>
          <w:szCs w:val="22"/>
        </w:rPr>
        <w:t>as systems spend more time near their critical threshold.</w:t>
      </w:r>
      <w:r w:rsidRPr="003805EE">
        <w:rPr>
          <w:rFonts w:ascii="Helvetica" w:hAnsi="Helvetica"/>
          <w:color w:val="000000" w:themeColor="text1"/>
          <w:sz w:val="22"/>
          <w:szCs w:val="22"/>
        </w:rPr>
        <w:t xml:space="preserve"> </w:t>
      </w:r>
    </w:p>
    <w:p w14:paraId="69390084" w14:textId="77777777" w:rsidR="00787E3F" w:rsidRPr="003805EE" w:rsidRDefault="00787E3F" w:rsidP="00D13868">
      <w:pPr>
        <w:rPr>
          <w:rFonts w:ascii="Helvetica" w:hAnsi="Helvetica"/>
          <w:i/>
          <w:sz w:val="22"/>
          <w:szCs w:val="22"/>
        </w:rPr>
      </w:pPr>
    </w:p>
    <w:p w14:paraId="0530466F" w14:textId="50C53DCB" w:rsidR="00787E3F" w:rsidRPr="003805EE" w:rsidRDefault="00787E3F" w:rsidP="00D138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55EB2382" w:rsidR="00787E3F" w:rsidRPr="003805EE" w:rsidRDefault="00787E3F" w:rsidP="00D138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&lt;EndNote&gt;&lt;Cite&gt;&lt;Author&gt;Hölmstrom&lt;/Author&gt;&lt;Year&gt;1979&lt;/Year&gt;&lt;RecNum&gt;8468&lt;/RecNum&gt;&lt;DisplayText&gt;(10, 20)&lt;/DisplayText&gt;&lt;record&gt;&lt;rec-number&gt;8468&lt;/rec-number&gt;&lt;foreign-keys&gt;&lt;key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796EE0">
        <w:rPr>
          <w:rFonts w:ascii="Helvetica" w:hAnsi="Helvetica"/>
          <w:noProof/>
          <w:sz w:val="22"/>
          <w:szCs w:val="22"/>
        </w:rPr>
        <w:t>(10, 20)</w:t>
      </w:r>
      <w:r w:rsidR="000F7161" w:rsidRPr="003805EE">
        <w:rPr>
          <w:rFonts w:ascii="Helvetica" w:hAnsi="Helvetica"/>
          <w:sz w:val="22"/>
          <w:szCs w:val="22"/>
        </w:rPr>
        <w:fldChar w:fldCharType="end"/>
      </w:r>
      <w:r w:rsidRPr="003805EE">
        <w:rPr>
          <w:rFonts w:ascii="Helvetica" w:hAnsi="Helvetica"/>
          <w:sz w:val="22"/>
          <w:szCs w:val="22"/>
        </w:rPr>
        <w:t xml:space="preserve">. When </w:t>
      </w:r>
      <w:commentRangeStart w:id="12"/>
      <w:r w:rsidRPr="003805EE">
        <w:rPr>
          <w:rFonts w:ascii="Helvetica" w:hAnsi="Helvetica"/>
          <w:sz w:val="22"/>
          <w:szCs w:val="22"/>
        </w:rPr>
        <w:t xml:space="preserve">contracts </w:t>
      </w:r>
      <w:commentRangeEnd w:id="12"/>
      <w:r w:rsidR="00B658D4">
        <w:rPr>
          <w:rStyle w:val="CommentReference"/>
        </w:rPr>
        <w:commentReference w:id="12"/>
      </w:r>
      <w:r w:rsidRPr="003805EE">
        <w:rPr>
          <w:rFonts w:ascii="Helvetica" w:hAnsi="Helvetica"/>
          <w:sz w:val="22"/>
          <w:szCs w:val="22"/>
        </w:rPr>
        <w:t>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D138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185C74DF" w:rsidR="00644B5F" w:rsidRPr="003805EE" w:rsidRDefault="00F9071C" w:rsidP="00D138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796EE0">
        <w:rPr>
          <w:rFonts w:ascii="Helvetica" w:hAnsi="Helvetica"/>
          <w:noProof/>
          <w:sz w:val="22"/>
          <w:szCs w:val="22"/>
        </w:rPr>
        <w:t>(10)</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(CITE)</w:t>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D13868">
      <w:pPr>
        <w:rPr>
          <w:rFonts w:ascii="Helvetica" w:hAnsi="Helvetica"/>
          <w:i/>
          <w:sz w:val="22"/>
          <w:szCs w:val="22"/>
        </w:rPr>
      </w:pPr>
    </w:p>
    <w:p w14:paraId="6CFFB7E9" w14:textId="26D60871" w:rsidR="0056105D" w:rsidRPr="003805EE" w:rsidRDefault="00976D8B" w:rsidP="00D13868">
      <w:pPr>
        <w:rPr>
          <w:rFonts w:ascii="Helvetica" w:hAnsi="Helvetica"/>
          <w:i/>
          <w:sz w:val="22"/>
          <w:szCs w:val="22"/>
        </w:rPr>
      </w:pPr>
      <w:r w:rsidRPr="003805EE">
        <w:rPr>
          <w:rFonts w:ascii="Helvetica" w:hAnsi="Helvetica"/>
          <w:i/>
          <w:sz w:val="22"/>
          <w:szCs w:val="22"/>
        </w:rPr>
        <w:t>The Value of Monitoring Depends on the Stakeholder</w:t>
      </w:r>
    </w:p>
    <w:p w14:paraId="1B549306" w14:textId="57E82C7F" w:rsidR="0021032B" w:rsidRPr="003805EE" w:rsidRDefault="00017F4B" w:rsidP="00D13868">
      <w:pPr>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&lt;EndNote&gt;&lt;Cite&gt;&lt;Author&gt;Schrank&lt;/Author&gt;&lt;Year&gt;2003&lt;/Year&gt;&lt;RecNum&gt;8199&lt;/RecNum&gt;&lt;DisplayText&gt;(21)&lt;/DisplayText&gt;&lt;record&gt;&lt;rec-number&gt;8199&lt;/rec-number&gt;&lt;foreign-keys&gt;&lt;key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796EE0">
        <w:rPr>
          <w:rFonts w:ascii="Helvetica" w:hAnsi="Helvetica"/>
          <w:noProof/>
          <w:sz w:val="22"/>
          <w:szCs w:val="22"/>
        </w:rPr>
        <w:t>(21)</w:t>
      </w:r>
      <w:r w:rsidR="002738FD" w:rsidRPr="003805EE">
        <w:rPr>
          <w:rFonts w:ascii="Helvetica" w:hAnsi="Helvetica"/>
          <w:sz w:val="22"/>
          <w:szCs w:val="22"/>
        </w:rPr>
        <w:fldChar w:fldCharType="end"/>
      </w:r>
      <w:r w:rsidR="002738FD" w:rsidRPr="003805EE">
        <w:rPr>
          <w:rFonts w:ascii="Helvetica" w:hAnsi="Helvetica" w:cs="Helvetica Neue"/>
          <w:sz w:val="22"/>
          <w:szCs w:val="22"/>
        </w:rPr>
        <w:t xml:space="preserve">. In contrast, large industrial fishing operations may have higher travel capacity </w:t>
      </w:r>
      <w:r w:rsidR="002738FD" w:rsidRPr="003805EE">
        <w:rPr>
          <w:rFonts w:ascii="Helvetica" w:hAnsi="Helvetica" w:cs="Helvetica Neue"/>
          <w:sz w:val="22"/>
          <w:szCs w:val="22"/>
        </w:rPr>
        <w:lastRenderedPageBreak/>
        <w:t>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&lt;EndNote&gt;&lt;Cite&gt;&lt;Author&gt;Berkes&lt;/Author&gt;&lt;Year&gt;2006&lt;/Year&gt;&lt;RecNum&gt;8463&lt;/RecNum&gt;&lt;DisplayText&gt;(22)&lt;/DisplayText&gt;&lt;record&gt;&lt;rec-number&gt;8463&lt;/rec-number&gt;&lt;foreign-keys&gt;&lt;key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796EE0">
        <w:rPr>
          <w:rFonts w:ascii="Helvetica" w:hAnsi="Helvetica" w:cs="Helvetica Neue"/>
          <w:noProof/>
          <w:sz w:val="22"/>
          <w:szCs w:val="22"/>
        </w:rPr>
        <w:t>(22)</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D13868">
      <w:pPr>
        <w:rPr>
          <w:rFonts w:ascii="Helvetica" w:hAnsi="Helvetica"/>
          <w:i/>
          <w:sz w:val="22"/>
          <w:szCs w:val="22"/>
        </w:rPr>
      </w:pPr>
    </w:p>
    <w:p w14:paraId="42AB159A" w14:textId="2C4ED633" w:rsidR="00DB4CE5" w:rsidRPr="003805EE" w:rsidRDefault="00EE4CEA" w:rsidP="00D138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1F105FCD" w:rsidR="006049ED" w:rsidRPr="003805EE" w:rsidRDefault="006049ED" w:rsidP="00D13868">
      <w:pPr>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&lt;EndNote&gt;&lt;Cite&gt;&lt;Author&gt;Cleary&lt;/Author&gt;&lt;Year&gt;2014&lt;/Year&gt;&lt;RecNum&gt;8026&lt;/RecNum&gt;&lt;DisplayText&gt;(23)&lt;/DisplayText&gt;&lt;record&gt;&lt;rec-number&gt;8026&lt;/rec-number&gt;&lt;foreign-keys&gt;&lt;key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(23)</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&lt;EndNote&gt;&lt;Cite&gt;&lt;Author&gt;Doak&lt;/Author&gt;&lt;Year&gt;2008&lt;/Year&gt;&lt;RecNum&gt;8002&lt;/RecNum&gt;&lt;DisplayText&gt;(24, 25)&lt;/DisplayText&gt;&lt;record&gt;&lt;rec-number&gt;8002&lt;/rec-number&gt;&lt;foreign-keys&gt;&lt;key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(24, 25)</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&lt;EndNote&gt;&lt;Cite&gt;&lt;Author&gt;Cinner&lt;/Author&gt;&lt;Year&gt;2009&lt;/Year&gt;&lt;RecNum&gt;8170&lt;/RecNum&gt;&lt;DisplayText&gt;(26)&lt;/DisplayText&gt;&lt;record&gt;&lt;rec-number&gt;8170&lt;/rec-number&gt;&lt;foreign-keys&gt;&lt;key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(26)</w:t>
      </w:r>
      <w:r w:rsidRPr="003805EE">
        <w:rPr>
          <w:rFonts w:ascii="Helvetica" w:hAnsi="Helvetica"/>
          <w:sz w:val="22"/>
          <w:szCs w:val="22"/>
        </w:rPr>
        <w:fldChar w:fldCharType="end"/>
      </w:r>
      <w:r w:rsidRPr="003805EE">
        <w:rPr>
          <w:rFonts w:ascii="Helvetica" w:hAnsi="Helvetica"/>
          <w:sz w:val="22"/>
          <w:szCs w:val="22"/>
        </w:rPr>
        <w:t xml:space="preserve">. For example, </w:t>
      </w:r>
      <w:proofErr w:type="spellStart"/>
      <w:r w:rsidRPr="003805EE">
        <w:rPr>
          <w:rFonts w:ascii="Helvetica" w:hAnsi="Helvetica"/>
          <w:sz w:val="22"/>
          <w:szCs w:val="22"/>
        </w:rPr>
        <w:t>Boettinger</w:t>
      </w:r>
      <w:proofErr w:type="spellEnd"/>
      <w:r w:rsidRPr="003805EE">
        <w:rPr>
          <w:rFonts w:ascii="Helvetica" w:hAnsi="Helvetica"/>
          <w:sz w:val="22"/>
          <w:szCs w:val="22"/>
        </w:rPr>
        <w:t xml:space="preserve">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796EE0">
        <w:rPr>
          <w:rFonts w:ascii="Helvetica" w:hAnsi="Helvetica"/>
          <w:sz w:val="22"/>
          <w:szCs w:val="22"/>
        </w:rPr>
        <w:instrText xml:space="preserve"> ADDIN EN.CITE &lt;EndNote&gt;&lt;Cite ExcludeAuth="1"&gt;&lt;Author&gt;Boettiger&lt;/Author&gt;&lt;Year&gt;2015&lt;/Year&gt;&lt;RecNum&gt;8459&lt;/RecNum&gt;&lt;DisplayText&gt;(27)&lt;/DisplayText&gt;&lt;record&gt;&lt;rec-number&gt;8459&lt;/rec-number&gt;&lt;foreign-keys&gt;&lt;key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796EE0">
        <w:rPr>
          <w:rFonts w:ascii="Helvetica" w:hAnsi="Helvetica"/>
          <w:noProof/>
          <w:sz w:val="22"/>
          <w:szCs w:val="22"/>
        </w:rPr>
        <w:t>(27)</w:t>
      </w:r>
      <w:r w:rsidR="009068EB" w:rsidRPr="003805EE">
        <w:rPr>
          <w:rFonts w:ascii="Helvetica" w:hAnsi="Helvetica"/>
          <w:sz w:val="22"/>
          <w:szCs w:val="22"/>
        </w:rPr>
        <w:fldChar w:fldCharType="end"/>
      </w:r>
      <w:r w:rsidR="00BB5495" w:rsidRPr="003805EE">
        <w:rPr>
          <w:rFonts w:ascii="Helvetica" w:hAnsi="Helvetica"/>
          <w:sz w:val="22"/>
          <w:szCs w:val="22"/>
        </w:rPr>
        <w:t xml:space="preserve"> </w:t>
      </w:r>
      <w:r w:rsidR="00976FC9" w:rsidRPr="003805EE">
        <w:rPr>
          <w:rFonts w:ascii="Helvetica" w:hAnsi="Helvetica"/>
          <w:sz w:val="22"/>
          <w:szCs w:val="22"/>
        </w:rPr>
        <w:t xml:space="preserve"> </w:t>
      </w:r>
      <w:r w:rsidR="00976FC9">
        <w:rPr>
          <w:rFonts w:ascii="Helvetica" w:hAnsi="Helvetica"/>
          <w:sz w:val="22"/>
          <w:szCs w:val="22"/>
        </w:rPr>
        <w:t>showed</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&lt;EndNote&gt;&lt;Cite&gt;&lt;Author&gt;Schindler&lt;/Author&gt;&lt;Year&gt;2015&lt;/Year&gt;&lt;RecNum&gt;8464&lt;/RecNum&gt;&lt;DisplayText&gt;(25)&lt;/DisplayText&gt;&lt;record&gt;&lt;rec-number&gt;8464&lt;/rec-number&gt;&lt;foreign-keys&gt;&lt;key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(25)</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w:t>
      </w:r>
      <w:proofErr w:type="gramStart"/>
      <w:r w:rsidR="00976FC9">
        <w:rPr>
          <w:rFonts w:ascii="Helvetica" w:hAnsi="Helvetica"/>
          <w:sz w:val="22"/>
          <w:szCs w:val="22"/>
        </w:rPr>
        <w:t>e.g.</w:t>
      </w:r>
      <w:proofErr w:type="gramEnd"/>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xml:space="preserve">) and are critical for managers to </w:t>
      </w:r>
      <w:commentRangeStart w:id="13"/>
      <w:r w:rsidR="00976FC9">
        <w:rPr>
          <w:rFonts w:ascii="Helvetica" w:hAnsi="Helvetica"/>
          <w:sz w:val="22"/>
          <w:szCs w:val="22"/>
        </w:rPr>
        <w:t>consider</w:t>
      </w:r>
      <w:commentRangeEnd w:id="13"/>
      <w:r w:rsidR="0069660B">
        <w:rPr>
          <w:rStyle w:val="CommentReference"/>
        </w:rPr>
        <w:commentReference w:id="13"/>
      </w:r>
      <w:r w:rsidR="00303364">
        <w:rPr>
          <w:rFonts w:ascii="Helvetica" w:hAnsi="Helvetica"/>
          <w:sz w:val="22"/>
          <w:szCs w:val="22"/>
        </w:rPr>
        <w:t>.</w:t>
      </w:r>
    </w:p>
    <w:p w14:paraId="48E4FCDD" w14:textId="5F4121DB" w:rsidR="007E6EA2" w:rsidRPr="003805EE" w:rsidRDefault="00EE4CEA" w:rsidP="00D138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D13868">
      <w:pPr>
        <w:widowControl w:val="0"/>
        <w:autoSpaceDE w:val="0"/>
        <w:autoSpaceDN w:val="0"/>
        <w:adjustRightInd w:val="0"/>
        <w:rPr>
          <w:rFonts w:ascii="Helvetica" w:hAnsi="Helvetica"/>
          <w:i/>
          <w:sz w:val="22"/>
          <w:szCs w:val="22"/>
        </w:rPr>
      </w:pPr>
    </w:p>
    <w:p w14:paraId="5F852485" w14:textId="698D90D4" w:rsidR="00DB4CE5" w:rsidRPr="003805EE" w:rsidRDefault="00342681" w:rsidP="00D138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276F0B71" w14:textId="31E41064" w:rsidR="00CC1E16" w:rsidRPr="003805EE" w:rsidRDefault="00E3695A" w:rsidP="00D13868">
      <w:pPr>
        <w:ind w:firstLine="720"/>
        <w:rPr>
          <w:rFonts w:ascii="Helvetica" w:hAnsi="Helvetica" w:cs="Helvetica Neue"/>
          <w:sz w:val="22"/>
          <w:szCs w:val="22"/>
        </w:rPr>
      </w:pPr>
      <w:r w:rsidRPr="003805EE">
        <w:rPr>
          <w:rFonts w:ascii="Helvetica" w:hAnsi="Helvetica" w:cs="Helvetica Neue"/>
          <w:sz w:val="22"/>
          <w:szCs w:val="22"/>
        </w:rPr>
        <w:t xml:space="preserve">Mangers, policy makers, and stakeholders </w:t>
      </w:r>
      <w:r w:rsidR="0069660B">
        <w:rPr>
          <w:rFonts w:ascii="Helvetica" w:hAnsi="Helvetica" w:cs="Helvetica Neue"/>
          <w:sz w:val="22"/>
          <w:szCs w:val="22"/>
        </w:rPr>
        <w:t>are tasked with connecting</w:t>
      </w:r>
      <w:r w:rsidRPr="003805EE">
        <w:rPr>
          <w:rFonts w:ascii="Helvetica" w:hAnsi="Helvetica" w:cs="Helvetica Neue"/>
          <w:sz w:val="22"/>
          <w:szCs w:val="22"/>
        </w:rPr>
        <w:t xml:space="preserve">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w:t>
      </w:r>
      <w:r w:rsidR="0069660B">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sidR="0069660B">
        <w:rPr>
          <w:rFonts w:ascii="Helvetica" w:hAnsi="Helvetica" w:cs="Helvetica Neue"/>
          <w:sz w:val="22"/>
          <w:szCs w:val="22"/>
        </w:rPr>
        <w:t>T</w:t>
      </w:r>
      <w:r w:rsidRPr="003805EE">
        <w:rPr>
          <w:rFonts w:ascii="Helvetica" w:hAnsi="Helvetica" w:cs="Helvetica Neue"/>
          <w:sz w:val="22"/>
          <w:szCs w:val="22"/>
        </w:rPr>
        <w:t xml:space="preserve">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w:t>
      </w:r>
      <w:r w:rsidR="00F25C20">
        <w:rPr>
          <w:rFonts w:ascii="Helvetica" w:hAnsi="Helvetica" w:cs="Helvetica Neue"/>
          <w:sz w:val="22"/>
          <w:szCs w:val="22"/>
        </w:rPr>
        <w:t>because the location of critical thresholds is not always known</w:t>
      </w:r>
      <w:r w:rsidR="00F141EE" w:rsidRPr="003805EE">
        <w:rPr>
          <w:rFonts w:ascii="Helvetica" w:hAnsi="Helvetica" w:cs="Helvetica Neue"/>
          <w:sz w:val="22"/>
          <w:szCs w:val="22"/>
        </w:rPr>
        <w:t xml:space="preserve">.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667D09B2" w:rsidR="00CC1E16" w:rsidRDefault="00CC1E16">
      <w:pPr>
        <w:ind w:firstLine="720"/>
        <w:rPr>
          <w:rFonts w:ascii="Helvetica" w:hAnsi="Helvetica" w:cs="Helvetica Neue"/>
          <w:sz w:val="22"/>
          <w:szCs w:val="22"/>
        </w:rPr>
      </w:pPr>
    </w:p>
    <w:p w14:paraId="65E9EBCC" w14:textId="26EB49EA" w:rsidR="008952A7" w:rsidRDefault="008952A7">
      <w:pPr>
        <w:ind w:firstLine="720"/>
        <w:rPr>
          <w:rFonts w:ascii="Helvetica" w:hAnsi="Helvetica" w:cs="Helvetica Neue"/>
          <w:sz w:val="22"/>
          <w:szCs w:val="22"/>
        </w:rPr>
      </w:pPr>
    </w:p>
    <w:p w14:paraId="2B7F612A" w14:textId="3547CFDA" w:rsidR="008952A7" w:rsidRDefault="008952A7">
      <w:pPr>
        <w:ind w:firstLine="720"/>
        <w:rPr>
          <w:rFonts w:ascii="Helvetica" w:hAnsi="Helvetica" w:cs="Helvetica Neue"/>
          <w:sz w:val="22"/>
          <w:szCs w:val="22"/>
        </w:rPr>
      </w:pPr>
    </w:p>
    <w:p w14:paraId="1EFD9D4A" w14:textId="03983203" w:rsidR="008952A7" w:rsidRDefault="008952A7">
      <w:pPr>
        <w:ind w:firstLine="720"/>
        <w:rPr>
          <w:rFonts w:ascii="Helvetica" w:hAnsi="Helvetica" w:cs="Helvetica Neue"/>
          <w:sz w:val="22"/>
          <w:szCs w:val="22"/>
        </w:rPr>
      </w:pPr>
    </w:p>
    <w:p w14:paraId="571DACBA" w14:textId="0E3CBAAE" w:rsidR="00CA1467" w:rsidRPr="003805EE" w:rsidRDefault="00CA1467" w:rsidP="00D13868">
      <w:pPr>
        <w:ind w:firstLine="720"/>
        <w:rPr>
          <w:rFonts w:ascii="Helvetica" w:hAnsi="Helvetica" w:cs="Helvetica Neue"/>
          <w:sz w:val="22"/>
          <w:szCs w:val="22"/>
        </w:rPr>
      </w:pPr>
    </w:p>
    <w:p w14:paraId="46A35327" w14:textId="6A16A472" w:rsidR="00C1536D" w:rsidRPr="003805EE" w:rsidRDefault="007C7982" w:rsidP="00D13868">
      <w:pPr>
        <w:rPr>
          <w:rFonts w:ascii="Helvetica" w:hAnsi="Helvetica"/>
          <w:b/>
          <w:sz w:val="22"/>
          <w:szCs w:val="22"/>
        </w:rPr>
      </w:pPr>
      <w:r w:rsidRPr="003805EE">
        <w:rPr>
          <w:rFonts w:ascii="Helvetica" w:hAnsi="Helvetica"/>
          <w:b/>
          <w:sz w:val="22"/>
          <w:szCs w:val="22"/>
        </w:rPr>
        <w:br w:type="page"/>
      </w:r>
    </w:p>
    <w:p w14:paraId="02B9CF32" w14:textId="77777777" w:rsidR="007522A9" w:rsidRPr="003805EE" w:rsidRDefault="007522A9" w:rsidP="00D13868">
      <w:pPr>
        <w:tabs>
          <w:tab w:val="left" w:pos="1240"/>
        </w:tabs>
        <w:rPr>
          <w:rFonts w:ascii="Helvetica" w:hAnsi="Helvetica"/>
          <w:b/>
          <w:sz w:val="22"/>
          <w:szCs w:val="22"/>
        </w:rPr>
      </w:pPr>
      <w:r w:rsidRPr="003805EE">
        <w:rPr>
          <w:rFonts w:ascii="Helvetica" w:hAnsi="Helvetica"/>
          <w:b/>
          <w:sz w:val="22"/>
          <w:szCs w:val="22"/>
        </w:rPr>
        <w:lastRenderedPageBreak/>
        <w:t>ACKNOWLEDGEMENTS</w:t>
      </w:r>
    </w:p>
    <w:p w14:paraId="2D4E6457" w14:textId="422A00CE" w:rsidR="007522A9" w:rsidRPr="003805EE" w:rsidRDefault="007522A9" w:rsidP="00D138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D13868">
      <w:pPr>
        <w:tabs>
          <w:tab w:val="left" w:pos="1240"/>
        </w:tabs>
        <w:rPr>
          <w:rFonts w:ascii="Helvetica" w:hAnsi="Helvetica"/>
          <w:b/>
          <w:sz w:val="22"/>
          <w:szCs w:val="22"/>
        </w:rPr>
      </w:pPr>
    </w:p>
    <w:p w14:paraId="544C099B" w14:textId="2BE1B9FE" w:rsidR="00393682" w:rsidRDefault="00393682" w:rsidP="00D138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D138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D13868">
      <w:pPr>
        <w:rPr>
          <w:rFonts w:ascii="Helvetica" w:hAnsi="Helvetica"/>
          <w:b/>
          <w:sz w:val="22"/>
          <w:szCs w:val="22"/>
        </w:rPr>
      </w:pPr>
    </w:p>
    <w:p w14:paraId="59F11514" w14:textId="77777777" w:rsidR="002633A4" w:rsidRPr="003805EE" w:rsidRDefault="002633A4" w:rsidP="00D13868">
      <w:pPr>
        <w:tabs>
          <w:tab w:val="left" w:pos="1240"/>
        </w:tabs>
        <w:rPr>
          <w:rFonts w:ascii="Helvetica" w:hAnsi="Helvetica"/>
          <w:b/>
          <w:sz w:val="22"/>
          <w:szCs w:val="22"/>
        </w:rPr>
      </w:pPr>
      <w:r w:rsidRPr="003805EE">
        <w:rPr>
          <w:rFonts w:ascii="Helvetica" w:hAnsi="Helvetica"/>
          <w:b/>
          <w:sz w:val="22"/>
          <w:szCs w:val="22"/>
        </w:rPr>
        <w:t>LITERATURE CITED</w:t>
      </w:r>
    </w:p>
    <w:p w14:paraId="64BE1D5F" w14:textId="77777777" w:rsidR="00796EE0" w:rsidRPr="00796EE0" w:rsidRDefault="006C170D" w:rsidP="00796EE0">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796EE0" w:rsidRPr="00796EE0">
        <w:rPr>
          <w:noProof/>
        </w:rPr>
        <w:t>1.</w:t>
      </w:r>
      <w:r w:rsidR="00796EE0" w:rsidRPr="00796EE0">
        <w:rPr>
          <w:noProof/>
        </w:rPr>
        <w:tab/>
        <w:t>R. W. Kates</w:t>
      </w:r>
      <w:r w:rsidR="00796EE0" w:rsidRPr="00796EE0">
        <w:rPr>
          <w:i/>
          <w:noProof/>
        </w:rPr>
        <w:t xml:space="preserve"> et al.</w:t>
      </w:r>
      <w:r w:rsidR="00796EE0" w:rsidRPr="00796EE0">
        <w:rPr>
          <w:noProof/>
        </w:rPr>
        <w:t xml:space="preserve">, Sustainability Science. </w:t>
      </w:r>
      <w:r w:rsidR="00796EE0" w:rsidRPr="00796EE0">
        <w:rPr>
          <w:i/>
          <w:noProof/>
        </w:rPr>
        <w:t>Science</w:t>
      </w:r>
      <w:r w:rsidR="00796EE0" w:rsidRPr="00796EE0">
        <w:rPr>
          <w:noProof/>
        </w:rPr>
        <w:t xml:space="preserve"> </w:t>
      </w:r>
      <w:r w:rsidR="00796EE0" w:rsidRPr="00796EE0">
        <w:rPr>
          <w:b/>
          <w:noProof/>
        </w:rPr>
        <w:t>292</w:t>
      </w:r>
      <w:r w:rsidR="00796EE0" w:rsidRPr="00796EE0">
        <w:rPr>
          <w:noProof/>
        </w:rPr>
        <w:t>, 641-642 (2001).</w:t>
      </w:r>
    </w:p>
    <w:p w14:paraId="115EABCF" w14:textId="77777777" w:rsidR="00796EE0" w:rsidRPr="00796EE0" w:rsidRDefault="00796EE0" w:rsidP="00796EE0">
      <w:pPr>
        <w:pStyle w:val="EndNoteBibliography"/>
        <w:rPr>
          <w:noProof/>
        </w:rPr>
      </w:pPr>
      <w:r w:rsidRPr="00796EE0">
        <w:rPr>
          <w:noProof/>
        </w:rPr>
        <w:t>2.</w:t>
      </w:r>
      <w:r w:rsidRPr="00796EE0">
        <w:rPr>
          <w:noProof/>
        </w:rPr>
        <w:tab/>
        <w:t xml:space="preserve">B. A. Wintle, M. C. Runge, S. A. Bekessy, Allocating monitoring effort in the face of unknown unknowns. </w:t>
      </w:r>
      <w:r w:rsidRPr="00796EE0">
        <w:rPr>
          <w:i/>
          <w:noProof/>
        </w:rPr>
        <w:t>Ecology Letters</w:t>
      </w:r>
      <w:r w:rsidRPr="00796EE0">
        <w:rPr>
          <w:noProof/>
        </w:rPr>
        <w:t xml:space="preserve"> </w:t>
      </w:r>
      <w:r w:rsidRPr="00796EE0">
        <w:rPr>
          <w:b/>
          <w:noProof/>
        </w:rPr>
        <w:t>13</w:t>
      </w:r>
      <w:r w:rsidRPr="00796EE0">
        <w:rPr>
          <w:noProof/>
        </w:rPr>
        <w:t>, 1325-1337 (2010).</w:t>
      </w:r>
    </w:p>
    <w:p w14:paraId="324733EF" w14:textId="77777777" w:rsidR="00796EE0" w:rsidRPr="00796EE0" w:rsidRDefault="00796EE0" w:rsidP="00796EE0">
      <w:pPr>
        <w:pStyle w:val="EndNoteBibliography"/>
        <w:rPr>
          <w:noProof/>
        </w:rPr>
      </w:pPr>
      <w:r w:rsidRPr="00796EE0">
        <w:rPr>
          <w:noProof/>
        </w:rPr>
        <w:t>3.</w:t>
      </w:r>
      <w:r w:rsidRPr="00796EE0">
        <w:rPr>
          <w:noProof/>
        </w:rPr>
        <w:tab/>
        <w:t>E. McDonald-Madden</w:t>
      </w:r>
      <w:r w:rsidRPr="00796EE0">
        <w:rPr>
          <w:i/>
          <w:noProof/>
        </w:rPr>
        <w:t xml:space="preserve"> et al.</w:t>
      </w:r>
      <w:r w:rsidRPr="00796EE0">
        <w:rPr>
          <w:noProof/>
        </w:rPr>
        <w:t xml:space="preserve">, Monitoring does not always count. </w:t>
      </w:r>
      <w:r w:rsidRPr="00796EE0">
        <w:rPr>
          <w:i/>
          <w:noProof/>
        </w:rPr>
        <w:t>Trends in Ecology &amp; Evolution</w:t>
      </w:r>
      <w:r w:rsidRPr="00796EE0">
        <w:rPr>
          <w:noProof/>
        </w:rPr>
        <w:t xml:space="preserve"> </w:t>
      </w:r>
      <w:r w:rsidRPr="00796EE0">
        <w:rPr>
          <w:b/>
          <w:noProof/>
        </w:rPr>
        <w:t>25</w:t>
      </w:r>
      <w:r w:rsidRPr="00796EE0">
        <w:rPr>
          <w:noProof/>
        </w:rPr>
        <w:t>, 547-550 (2010).</w:t>
      </w:r>
    </w:p>
    <w:p w14:paraId="4A0BD60C" w14:textId="77777777" w:rsidR="00796EE0" w:rsidRPr="00796EE0" w:rsidRDefault="00796EE0" w:rsidP="00796EE0">
      <w:pPr>
        <w:pStyle w:val="EndNoteBibliography"/>
        <w:rPr>
          <w:noProof/>
        </w:rPr>
      </w:pPr>
      <w:r w:rsidRPr="00796EE0">
        <w:rPr>
          <w:noProof/>
        </w:rPr>
        <w:t>4.</w:t>
      </w:r>
      <w:r w:rsidRPr="00796EE0">
        <w:rPr>
          <w:noProof/>
        </w:rPr>
        <w:tab/>
        <w:t xml:space="preserve">F. Courchamp, T. Clutton-Brock, B. Grenfell, Inverse density dependence and the Allee effect. </w:t>
      </w:r>
      <w:r w:rsidRPr="00796EE0">
        <w:rPr>
          <w:i/>
          <w:noProof/>
        </w:rPr>
        <w:t>Trends in Ecology &amp; Evolution</w:t>
      </w:r>
      <w:r w:rsidRPr="00796EE0">
        <w:rPr>
          <w:noProof/>
        </w:rPr>
        <w:t xml:space="preserve"> </w:t>
      </w:r>
      <w:r w:rsidRPr="00796EE0">
        <w:rPr>
          <w:b/>
          <w:noProof/>
        </w:rPr>
        <w:t>14</w:t>
      </w:r>
      <w:r w:rsidRPr="00796EE0">
        <w:rPr>
          <w:noProof/>
        </w:rPr>
        <w:t>, 405-410 (1999).</w:t>
      </w:r>
    </w:p>
    <w:p w14:paraId="01BE02E2" w14:textId="77777777" w:rsidR="00796EE0" w:rsidRPr="00796EE0" w:rsidRDefault="00796EE0" w:rsidP="00796EE0">
      <w:pPr>
        <w:pStyle w:val="EndNoteBibliography"/>
        <w:rPr>
          <w:noProof/>
        </w:rPr>
      </w:pPr>
      <w:r w:rsidRPr="00796EE0">
        <w:rPr>
          <w:noProof/>
        </w:rPr>
        <w:t>5.</w:t>
      </w:r>
      <w:r w:rsidRPr="00796EE0">
        <w:rPr>
          <w:noProof/>
        </w:rPr>
        <w:tab/>
        <w:t xml:space="preserve">M. Mangel, Irreducible uncertainties, sustainable fisheries and marine reserves. </w:t>
      </w:r>
      <w:r w:rsidRPr="00796EE0">
        <w:rPr>
          <w:i/>
          <w:noProof/>
        </w:rPr>
        <w:t>Evolutionary Ecology Research</w:t>
      </w:r>
      <w:r w:rsidRPr="00796EE0">
        <w:rPr>
          <w:noProof/>
        </w:rPr>
        <w:t xml:space="preserve"> </w:t>
      </w:r>
      <w:r w:rsidRPr="00796EE0">
        <w:rPr>
          <w:b/>
          <w:noProof/>
        </w:rPr>
        <w:t>2</w:t>
      </w:r>
      <w:r w:rsidRPr="00796EE0">
        <w:rPr>
          <w:noProof/>
        </w:rPr>
        <w:t>, 547-557 (2000).</w:t>
      </w:r>
    </w:p>
    <w:p w14:paraId="38C860DF" w14:textId="77777777" w:rsidR="00796EE0" w:rsidRPr="00796EE0" w:rsidRDefault="00796EE0" w:rsidP="00796EE0">
      <w:pPr>
        <w:pStyle w:val="EndNoteBibliography"/>
        <w:rPr>
          <w:noProof/>
        </w:rPr>
      </w:pPr>
      <w:r w:rsidRPr="00796EE0">
        <w:rPr>
          <w:noProof/>
        </w:rPr>
        <w:t>6.</w:t>
      </w:r>
      <w:r w:rsidRPr="00796EE0">
        <w:rPr>
          <w:noProof/>
        </w:rPr>
        <w:tab/>
        <w:t xml:space="preserve">C. J. Legg, L. Nagy, Why most conservation monitoring is, but need not be, a waste of time. </w:t>
      </w:r>
      <w:r w:rsidRPr="00796EE0">
        <w:rPr>
          <w:i/>
          <w:noProof/>
        </w:rPr>
        <w:t>Journal of environmental management</w:t>
      </w:r>
      <w:r w:rsidRPr="00796EE0">
        <w:rPr>
          <w:noProof/>
        </w:rPr>
        <w:t xml:space="preserve"> </w:t>
      </w:r>
      <w:r w:rsidRPr="00796EE0">
        <w:rPr>
          <w:b/>
          <w:noProof/>
        </w:rPr>
        <w:t>78</w:t>
      </w:r>
      <w:r w:rsidRPr="00796EE0">
        <w:rPr>
          <w:noProof/>
        </w:rPr>
        <w:t>, 194-199 (2006).</w:t>
      </w:r>
    </w:p>
    <w:p w14:paraId="7B84452B" w14:textId="77777777" w:rsidR="00796EE0" w:rsidRPr="00796EE0" w:rsidRDefault="00796EE0" w:rsidP="00796EE0">
      <w:pPr>
        <w:pStyle w:val="EndNoteBibliography"/>
        <w:rPr>
          <w:noProof/>
        </w:rPr>
      </w:pPr>
      <w:r w:rsidRPr="00796EE0">
        <w:rPr>
          <w:noProof/>
        </w:rPr>
        <w:t>7.</w:t>
      </w:r>
      <w:r w:rsidRPr="00796EE0">
        <w:rPr>
          <w:noProof/>
        </w:rPr>
        <w:tab/>
        <w:t>I. Chadès</w:t>
      </w:r>
      <w:r w:rsidRPr="00796EE0">
        <w:rPr>
          <w:i/>
          <w:noProof/>
        </w:rPr>
        <w:t xml:space="preserve"> et al.</w:t>
      </w:r>
      <w:r w:rsidRPr="00796EE0">
        <w:rPr>
          <w:noProof/>
        </w:rPr>
        <w:t xml:space="preserve">, When to stop managing or surveying cryptic threatened species. </w:t>
      </w:r>
      <w:r w:rsidRPr="00796EE0">
        <w:rPr>
          <w:i/>
          <w:noProof/>
        </w:rPr>
        <w:t>Proceedings of the National Academy of Sciences</w:t>
      </w:r>
      <w:r w:rsidRPr="00796EE0">
        <w:rPr>
          <w:noProof/>
        </w:rPr>
        <w:t xml:space="preserve"> </w:t>
      </w:r>
      <w:r w:rsidRPr="00796EE0">
        <w:rPr>
          <w:b/>
          <w:noProof/>
        </w:rPr>
        <w:t>105</w:t>
      </w:r>
      <w:r w:rsidRPr="00796EE0">
        <w:rPr>
          <w:noProof/>
        </w:rPr>
        <w:t>, 13936-13940 (2008).</w:t>
      </w:r>
    </w:p>
    <w:p w14:paraId="3CB44F81" w14:textId="77777777" w:rsidR="00796EE0" w:rsidRPr="00796EE0" w:rsidRDefault="00796EE0" w:rsidP="00796EE0">
      <w:pPr>
        <w:pStyle w:val="EndNoteBibliography"/>
        <w:rPr>
          <w:noProof/>
        </w:rPr>
      </w:pPr>
      <w:r w:rsidRPr="00796EE0">
        <w:rPr>
          <w:noProof/>
        </w:rPr>
        <w:t>8.</w:t>
      </w:r>
      <w:r w:rsidRPr="00796EE0">
        <w:rPr>
          <w:noProof/>
        </w:rPr>
        <w:tab/>
        <w:t xml:space="preserve">N. Bunnefeld, E. Hoshino, E. J. Milner-Gulland, Management strategy evaluation: a powerful tool for conservation? </w:t>
      </w:r>
      <w:r w:rsidRPr="00796EE0">
        <w:rPr>
          <w:i/>
          <w:noProof/>
        </w:rPr>
        <w:t>Trends in ecology &amp; evolution</w:t>
      </w:r>
      <w:r w:rsidRPr="00796EE0">
        <w:rPr>
          <w:noProof/>
        </w:rPr>
        <w:t xml:space="preserve"> </w:t>
      </w:r>
      <w:r w:rsidRPr="00796EE0">
        <w:rPr>
          <w:b/>
          <w:noProof/>
        </w:rPr>
        <w:t>26</w:t>
      </w:r>
      <w:r w:rsidRPr="00796EE0">
        <w:rPr>
          <w:noProof/>
        </w:rPr>
        <w:t>, 441-447 (2011).</w:t>
      </w:r>
    </w:p>
    <w:p w14:paraId="74CE10DB" w14:textId="77777777" w:rsidR="00796EE0" w:rsidRPr="00796EE0" w:rsidRDefault="00796EE0" w:rsidP="00796EE0">
      <w:pPr>
        <w:pStyle w:val="EndNoteBibliography"/>
        <w:rPr>
          <w:noProof/>
        </w:rPr>
      </w:pPr>
      <w:r w:rsidRPr="00796EE0">
        <w:rPr>
          <w:noProof/>
        </w:rPr>
        <w:t>9.</w:t>
      </w:r>
      <w:r w:rsidRPr="00796EE0">
        <w:rPr>
          <w:noProof/>
        </w:rPr>
        <w:tab/>
        <w:t xml:space="preserve">W. F. Morris, D. F. Doak, Quantitative conservation biology. </w:t>
      </w:r>
      <w:r w:rsidRPr="00796EE0">
        <w:rPr>
          <w:i/>
          <w:noProof/>
        </w:rPr>
        <w:t>Sinauer, Sunderland, Massachusetts, USA</w:t>
      </w:r>
      <w:r w:rsidRPr="00796EE0">
        <w:rPr>
          <w:noProof/>
        </w:rPr>
        <w:t xml:space="preserve">  (2002).</w:t>
      </w:r>
    </w:p>
    <w:p w14:paraId="31AC7D36" w14:textId="77777777" w:rsidR="00796EE0" w:rsidRPr="00796EE0" w:rsidRDefault="00796EE0" w:rsidP="00796EE0">
      <w:pPr>
        <w:pStyle w:val="EndNoteBibliography"/>
        <w:rPr>
          <w:noProof/>
        </w:rPr>
      </w:pPr>
      <w:r w:rsidRPr="00796EE0">
        <w:rPr>
          <w:noProof/>
        </w:rPr>
        <w:t>10.</w:t>
      </w:r>
      <w:r w:rsidRPr="00796EE0">
        <w:rPr>
          <w:noProof/>
        </w:rPr>
        <w:tab/>
        <w:t xml:space="preserve">R. Hilborn, J.-J. Maguire, A. M. Parma, A. A. Rosenberg, The Precautionary Approach and risk management: can they increase the probability of successes in fishery management? </w:t>
      </w:r>
      <w:r w:rsidRPr="00796EE0">
        <w:rPr>
          <w:i/>
          <w:noProof/>
        </w:rPr>
        <w:t>Canadian Journal of Fisheries and Aquatic Sciences</w:t>
      </w:r>
      <w:r w:rsidRPr="00796EE0">
        <w:rPr>
          <w:noProof/>
        </w:rPr>
        <w:t xml:space="preserve"> </w:t>
      </w:r>
      <w:r w:rsidRPr="00796EE0">
        <w:rPr>
          <w:b/>
          <w:noProof/>
        </w:rPr>
        <w:t>58</w:t>
      </w:r>
      <w:r w:rsidRPr="00796EE0">
        <w:rPr>
          <w:noProof/>
        </w:rPr>
        <w:t>, 99-107 (2001).</w:t>
      </w:r>
    </w:p>
    <w:p w14:paraId="1E4EAB96" w14:textId="77777777" w:rsidR="00796EE0" w:rsidRPr="00796EE0" w:rsidRDefault="00796EE0" w:rsidP="00796EE0">
      <w:pPr>
        <w:pStyle w:val="EndNoteBibliography"/>
        <w:rPr>
          <w:noProof/>
        </w:rPr>
      </w:pPr>
      <w:r w:rsidRPr="00796EE0">
        <w:rPr>
          <w:noProof/>
        </w:rPr>
        <w:lastRenderedPageBreak/>
        <w:t>11.</w:t>
      </w:r>
      <w:r w:rsidRPr="00796EE0">
        <w:rPr>
          <w:noProof/>
        </w:rPr>
        <w:tab/>
        <w:t>R Development Core Team (2018) R: A Language and Environment fo Statistical Computing.  (R Foundation for Statistical Computing, Vienna, Austria).</w:t>
      </w:r>
    </w:p>
    <w:p w14:paraId="250F333E" w14:textId="77777777" w:rsidR="00796EE0" w:rsidRPr="00796EE0" w:rsidRDefault="00796EE0" w:rsidP="00796EE0">
      <w:pPr>
        <w:pStyle w:val="EndNoteBibliography"/>
        <w:rPr>
          <w:noProof/>
        </w:rPr>
      </w:pPr>
      <w:r w:rsidRPr="00796EE0">
        <w:rPr>
          <w:noProof/>
        </w:rPr>
        <w:t>12.</w:t>
      </w:r>
      <w:r w:rsidRPr="00796EE0">
        <w:rPr>
          <w:noProof/>
        </w:rPr>
        <w:tab/>
        <w:t>C. Costello</w:t>
      </w:r>
      <w:r w:rsidRPr="00796EE0">
        <w:rPr>
          <w:i/>
          <w:noProof/>
        </w:rPr>
        <w:t xml:space="preserve"> et al.</w:t>
      </w:r>
      <w:r w:rsidRPr="00796EE0">
        <w:rPr>
          <w:noProof/>
        </w:rPr>
        <w:t xml:space="preserve">, The value of spatial information in MPA network design. </w:t>
      </w:r>
      <w:r w:rsidRPr="00796EE0">
        <w:rPr>
          <w:i/>
          <w:noProof/>
        </w:rPr>
        <w:t>Proceedings of the National Academy of Sciences</w:t>
      </w:r>
      <w:r w:rsidRPr="00796EE0">
        <w:rPr>
          <w:noProof/>
        </w:rPr>
        <w:t xml:space="preserve"> </w:t>
      </w:r>
      <w:r w:rsidRPr="00796EE0">
        <w:rPr>
          <w:b/>
          <w:noProof/>
        </w:rPr>
        <w:t>107</w:t>
      </w:r>
      <w:r w:rsidRPr="00796EE0">
        <w:rPr>
          <w:noProof/>
        </w:rPr>
        <w:t>, 18294-18299 (2010).</w:t>
      </w:r>
    </w:p>
    <w:p w14:paraId="60F15F14" w14:textId="77777777" w:rsidR="00796EE0" w:rsidRPr="00796EE0" w:rsidRDefault="00796EE0" w:rsidP="00796EE0">
      <w:pPr>
        <w:pStyle w:val="EndNoteBibliography"/>
        <w:rPr>
          <w:rFonts w:hint="eastAsia"/>
          <w:noProof/>
        </w:rPr>
      </w:pPr>
      <w:r w:rsidRPr="00796EE0">
        <w:rPr>
          <w:noProof/>
        </w:rPr>
        <w:t>13.</w:t>
      </w:r>
      <w:r w:rsidRPr="00796EE0">
        <w:rPr>
          <w:noProof/>
        </w:rPr>
        <w:tab/>
        <w:t>R. M. Adams</w:t>
      </w:r>
      <w:r w:rsidRPr="00796EE0">
        <w:rPr>
          <w:i/>
          <w:noProof/>
        </w:rPr>
        <w:t xml:space="preserve"> et al.</w:t>
      </w:r>
      <w:r w:rsidRPr="00796EE0">
        <w:rPr>
          <w:noProof/>
        </w:rPr>
        <w:t>, Value</w:t>
      </w:r>
      <w:r w:rsidRPr="00796EE0">
        <w:rPr>
          <w:rFonts w:hint="eastAsia"/>
          <w:noProof/>
        </w:rPr>
        <w:t xml:space="preserve"> of Improved Long</w:t>
      </w:r>
      <w:r w:rsidRPr="00796EE0">
        <w:rPr>
          <w:rFonts w:hint="eastAsia"/>
          <w:noProof/>
        </w:rPr>
        <w:t>‐</w:t>
      </w:r>
      <w:r w:rsidRPr="00796EE0">
        <w:rPr>
          <w:rFonts w:hint="eastAsia"/>
          <w:noProof/>
        </w:rPr>
        <w:t xml:space="preserve">Range Weather Information. </w:t>
      </w:r>
      <w:r w:rsidRPr="00796EE0">
        <w:rPr>
          <w:rFonts w:hint="eastAsia"/>
          <w:i/>
          <w:noProof/>
        </w:rPr>
        <w:t>Contemporary Economic Policy</w:t>
      </w:r>
      <w:r w:rsidRPr="00796EE0">
        <w:rPr>
          <w:rFonts w:hint="eastAsia"/>
          <w:noProof/>
        </w:rPr>
        <w:t xml:space="preserve"> </w:t>
      </w:r>
      <w:r w:rsidRPr="00796EE0">
        <w:rPr>
          <w:rFonts w:hint="eastAsia"/>
          <w:b/>
          <w:noProof/>
        </w:rPr>
        <w:t>13</w:t>
      </w:r>
      <w:r w:rsidRPr="00796EE0">
        <w:rPr>
          <w:rFonts w:hint="eastAsia"/>
          <w:noProof/>
        </w:rPr>
        <w:t>, 10-19 (1995).</w:t>
      </w:r>
    </w:p>
    <w:p w14:paraId="008351E0" w14:textId="77777777" w:rsidR="00796EE0" w:rsidRPr="00796EE0" w:rsidRDefault="00796EE0" w:rsidP="00796EE0">
      <w:pPr>
        <w:pStyle w:val="EndNoteBibliography"/>
        <w:rPr>
          <w:noProof/>
        </w:rPr>
      </w:pPr>
      <w:r w:rsidRPr="00796EE0">
        <w:rPr>
          <w:noProof/>
        </w:rPr>
        <w:t>14.</w:t>
      </w:r>
      <w:r w:rsidRPr="00796EE0">
        <w:rPr>
          <w:noProof/>
        </w:rPr>
        <w:tab/>
        <w:t xml:space="preserve">R. M. May, Thresholds and breakpoints in ecosystems with a multiplicity of stable states. </w:t>
      </w:r>
      <w:r w:rsidRPr="00796EE0">
        <w:rPr>
          <w:i/>
          <w:noProof/>
        </w:rPr>
        <w:t>Nature</w:t>
      </w:r>
      <w:r w:rsidRPr="00796EE0">
        <w:rPr>
          <w:noProof/>
        </w:rPr>
        <w:t xml:space="preserve"> </w:t>
      </w:r>
      <w:r w:rsidRPr="00796EE0">
        <w:rPr>
          <w:b/>
          <w:noProof/>
        </w:rPr>
        <w:t>269</w:t>
      </w:r>
      <w:r w:rsidRPr="00796EE0">
        <w:rPr>
          <w:noProof/>
        </w:rPr>
        <w:t>, 471-477 (1977).</w:t>
      </w:r>
    </w:p>
    <w:p w14:paraId="06E129E0" w14:textId="77777777" w:rsidR="00796EE0" w:rsidRPr="00796EE0" w:rsidRDefault="00796EE0" w:rsidP="00796EE0">
      <w:pPr>
        <w:pStyle w:val="EndNoteBibliography"/>
        <w:rPr>
          <w:noProof/>
        </w:rPr>
      </w:pPr>
      <w:r w:rsidRPr="00796EE0">
        <w:rPr>
          <w:noProof/>
        </w:rPr>
        <w:t>15.</w:t>
      </w:r>
      <w:r w:rsidRPr="00796EE0">
        <w:rPr>
          <w:noProof/>
        </w:rPr>
        <w:tab/>
        <w:t xml:space="preserve">M. Scheffer, S. Carpenter, J. A. Foley, C. Folke, B. Walker, Catastrophic shifts in ecosystems. </w:t>
      </w:r>
      <w:r w:rsidRPr="00796EE0">
        <w:rPr>
          <w:i/>
          <w:noProof/>
        </w:rPr>
        <w:t>Nature</w:t>
      </w:r>
      <w:r w:rsidRPr="00796EE0">
        <w:rPr>
          <w:noProof/>
        </w:rPr>
        <w:t xml:space="preserve"> </w:t>
      </w:r>
      <w:r w:rsidRPr="00796EE0">
        <w:rPr>
          <w:b/>
          <w:noProof/>
        </w:rPr>
        <w:t>413</w:t>
      </w:r>
      <w:r w:rsidRPr="00796EE0">
        <w:rPr>
          <w:noProof/>
        </w:rPr>
        <w:t>, 591-596 (2001).</w:t>
      </w:r>
    </w:p>
    <w:p w14:paraId="0AA17495" w14:textId="77777777" w:rsidR="00796EE0" w:rsidRPr="00796EE0" w:rsidRDefault="00796EE0" w:rsidP="00796EE0">
      <w:pPr>
        <w:pStyle w:val="EndNoteBibliography"/>
        <w:rPr>
          <w:noProof/>
        </w:rPr>
      </w:pPr>
      <w:r w:rsidRPr="00796EE0">
        <w:rPr>
          <w:noProof/>
        </w:rPr>
        <w:t>16.</w:t>
      </w:r>
      <w:r w:rsidRPr="00796EE0">
        <w:rPr>
          <w:noProof/>
        </w:rPr>
        <w:tab/>
        <w:t xml:space="preserve">J. Choi, K. Frank, B. Petrie, W. Leggett, Integrated assessment of a large marine ecosystem: a case study of the devolution of the eastern Scotian Shelf, Canada. </w:t>
      </w:r>
      <w:r w:rsidRPr="00796EE0">
        <w:rPr>
          <w:i/>
          <w:noProof/>
        </w:rPr>
        <w:t>Oceanography and Marine Biology</w:t>
      </w:r>
      <w:r w:rsidRPr="00796EE0">
        <w:rPr>
          <w:noProof/>
        </w:rPr>
        <w:t xml:space="preserve"> </w:t>
      </w:r>
      <w:r w:rsidRPr="00796EE0">
        <w:rPr>
          <w:b/>
          <w:noProof/>
        </w:rPr>
        <w:t>43</w:t>
      </w:r>
      <w:r w:rsidRPr="00796EE0">
        <w:rPr>
          <w:noProof/>
        </w:rPr>
        <w:t>, 47 (2005).</w:t>
      </w:r>
    </w:p>
    <w:p w14:paraId="02E60B43" w14:textId="77777777" w:rsidR="00796EE0" w:rsidRPr="00796EE0" w:rsidRDefault="00796EE0" w:rsidP="00796EE0">
      <w:pPr>
        <w:pStyle w:val="EndNoteBibliography"/>
        <w:rPr>
          <w:noProof/>
        </w:rPr>
      </w:pPr>
      <w:r w:rsidRPr="00796EE0">
        <w:rPr>
          <w:noProof/>
        </w:rPr>
        <w:t>17.</w:t>
      </w:r>
      <w:r w:rsidRPr="00796EE0">
        <w:rPr>
          <w:noProof/>
        </w:rPr>
        <w:tab/>
        <w:t xml:space="preserve">T. Oguz, D. Gilbert, Abrupt transitions of the top-down controlled Black Sea pelagic ecosystem during 1960–2000: evidence for regime-shifts under strong fishery exploitation and nutrient enrichment modulated by climate-induced variations. </w:t>
      </w:r>
      <w:r w:rsidRPr="00796EE0">
        <w:rPr>
          <w:i/>
          <w:noProof/>
        </w:rPr>
        <w:t>Deep Sea Research Part I: Oceanographic Research Papers</w:t>
      </w:r>
      <w:r w:rsidRPr="00796EE0">
        <w:rPr>
          <w:noProof/>
        </w:rPr>
        <w:t xml:space="preserve"> </w:t>
      </w:r>
      <w:r w:rsidRPr="00796EE0">
        <w:rPr>
          <w:b/>
          <w:noProof/>
        </w:rPr>
        <w:t>54</w:t>
      </w:r>
      <w:r w:rsidRPr="00796EE0">
        <w:rPr>
          <w:noProof/>
        </w:rPr>
        <w:t>, 220-242 (2007).</w:t>
      </w:r>
    </w:p>
    <w:p w14:paraId="006CA8CF" w14:textId="77777777" w:rsidR="00796EE0" w:rsidRPr="00796EE0" w:rsidRDefault="00796EE0" w:rsidP="00796EE0">
      <w:pPr>
        <w:pStyle w:val="EndNoteBibliography"/>
        <w:rPr>
          <w:noProof/>
        </w:rPr>
      </w:pPr>
      <w:r w:rsidRPr="00796EE0">
        <w:rPr>
          <w:noProof/>
        </w:rPr>
        <w:t>18.</w:t>
      </w:r>
      <w:r w:rsidRPr="00796EE0">
        <w:rPr>
          <w:noProof/>
        </w:rPr>
        <w:tab/>
        <w:t xml:space="preserve">S. R. Carpenter, O. Kinne, </w:t>
      </w:r>
      <w:r w:rsidRPr="00796EE0">
        <w:rPr>
          <w:i/>
          <w:noProof/>
        </w:rPr>
        <w:t>Regime shifts in lake ecosystems: pattern and variation</w:t>
      </w:r>
      <w:r w:rsidRPr="00796EE0">
        <w:rPr>
          <w:noProof/>
        </w:rPr>
        <w:t xml:space="preserve"> (International Ecology Institute Oldendorf/Luhe, Germany, 2003), vol. 15.</w:t>
      </w:r>
    </w:p>
    <w:p w14:paraId="5ECFC614" w14:textId="77777777" w:rsidR="00796EE0" w:rsidRPr="00796EE0" w:rsidRDefault="00796EE0" w:rsidP="00796EE0">
      <w:pPr>
        <w:pStyle w:val="EndNoteBibliography"/>
        <w:rPr>
          <w:noProof/>
        </w:rPr>
      </w:pPr>
      <w:r w:rsidRPr="00796EE0">
        <w:rPr>
          <w:noProof/>
        </w:rPr>
        <w:t>19.</w:t>
      </w:r>
      <w:r w:rsidRPr="00796EE0">
        <w:rPr>
          <w:noProof/>
        </w:rPr>
        <w:tab/>
        <w:t xml:space="preserve">G. S. Cumming, J. Southworth, X. J. Rondon, M. Marsik, Spatial complexity in fragmenting Amazonian rainforests: Do feedbacks from edge effects push forests towards an ecological threshold? </w:t>
      </w:r>
      <w:r w:rsidRPr="00796EE0">
        <w:rPr>
          <w:i/>
          <w:noProof/>
        </w:rPr>
        <w:t>Ecological Complexity</w:t>
      </w:r>
      <w:r w:rsidRPr="00796EE0">
        <w:rPr>
          <w:noProof/>
        </w:rPr>
        <w:t xml:space="preserve"> </w:t>
      </w:r>
      <w:r w:rsidRPr="00796EE0">
        <w:rPr>
          <w:b/>
          <w:noProof/>
        </w:rPr>
        <w:t>11</w:t>
      </w:r>
      <w:r w:rsidRPr="00796EE0">
        <w:rPr>
          <w:noProof/>
        </w:rPr>
        <w:t>, 67-74 (2012).</w:t>
      </w:r>
    </w:p>
    <w:p w14:paraId="373F80F3" w14:textId="77777777" w:rsidR="00796EE0" w:rsidRPr="00796EE0" w:rsidRDefault="00796EE0" w:rsidP="00796EE0">
      <w:pPr>
        <w:pStyle w:val="EndNoteBibliography"/>
        <w:rPr>
          <w:noProof/>
        </w:rPr>
      </w:pPr>
      <w:r w:rsidRPr="00796EE0">
        <w:rPr>
          <w:noProof/>
        </w:rPr>
        <w:t>20.</w:t>
      </w:r>
      <w:r w:rsidRPr="00796EE0">
        <w:rPr>
          <w:noProof/>
        </w:rPr>
        <w:tab/>
        <w:t xml:space="preserve">B. Hölmstrom, Moral hazard and observability. </w:t>
      </w:r>
      <w:r w:rsidRPr="00796EE0">
        <w:rPr>
          <w:i/>
          <w:noProof/>
        </w:rPr>
        <w:t>The Bell journal of economics</w:t>
      </w:r>
      <w:r w:rsidRPr="00796EE0">
        <w:rPr>
          <w:noProof/>
        </w:rPr>
        <w:t>, 74-91 (1979).</w:t>
      </w:r>
    </w:p>
    <w:p w14:paraId="0C39FDCB" w14:textId="77777777" w:rsidR="00796EE0" w:rsidRPr="00796EE0" w:rsidRDefault="00796EE0" w:rsidP="00796EE0">
      <w:pPr>
        <w:pStyle w:val="EndNoteBibliography"/>
        <w:rPr>
          <w:noProof/>
        </w:rPr>
      </w:pPr>
      <w:r w:rsidRPr="00796EE0">
        <w:rPr>
          <w:noProof/>
        </w:rPr>
        <w:lastRenderedPageBreak/>
        <w:t>21.</w:t>
      </w:r>
      <w:r w:rsidRPr="00796EE0">
        <w:rPr>
          <w:noProof/>
        </w:rPr>
        <w:tab/>
        <w:t xml:space="preserve">W. E. Schrank, R. Arnason, R. Hannesson, </w:t>
      </w:r>
      <w:r w:rsidRPr="00796EE0">
        <w:rPr>
          <w:i/>
          <w:noProof/>
        </w:rPr>
        <w:t>The cost of fisheries management</w:t>
      </w:r>
      <w:r w:rsidRPr="00796EE0">
        <w:rPr>
          <w:noProof/>
        </w:rPr>
        <w:t xml:space="preserve"> (Gower Publishing, Ltd., 2003).</w:t>
      </w:r>
    </w:p>
    <w:p w14:paraId="43FA703C" w14:textId="77777777" w:rsidR="00796EE0" w:rsidRPr="00796EE0" w:rsidRDefault="00796EE0" w:rsidP="00796EE0">
      <w:pPr>
        <w:pStyle w:val="EndNoteBibliography"/>
        <w:rPr>
          <w:noProof/>
        </w:rPr>
      </w:pPr>
      <w:r w:rsidRPr="00796EE0">
        <w:rPr>
          <w:noProof/>
        </w:rPr>
        <w:t>22.</w:t>
      </w:r>
      <w:r w:rsidRPr="00796EE0">
        <w:rPr>
          <w:noProof/>
        </w:rPr>
        <w:tab/>
        <w:t>F. Berkes</w:t>
      </w:r>
      <w:r w:rsidRPr="00796EE0">
        <w:rPr>
          <w:i/>
          <w:noProof/>
        </w:rPr>
        <w:t xml:space="preserve"> et al.</w:t>
      </w:r>
      <w:r w:rsidRPr="00796EE0">
        <w:rPr>
          <w:noProof/>
        </w:rPr>
        <w:t xml:space="preserve">, Globalization, Roving Bandits, and Marine Resources. </w:t>
      </w:r>
      <w:r w:rsidRPr="00796EE0">
        <w:rPr>
          <w:i/>
          <w:noProof/>
        </w:rPr>
        <w:t>Science</w:t>
      </w:r>
      <w:r w:rsidRPr="00796EE0">
        <w:rPr>
          <w:noProof/>
        </w:rPr>
        <w:t xml:space="preserve"> </w:t>
      </w:r>
      <w:r w:rsidRPr="00796EE0">
        <w:rPr>
          <w:b/>
          <w:noProof/>
        </w:rPr>
        <w:t>311</w:t>
      </w:r>
      <w:r w:rsidRPr="00796EE0">
        <w:rPr>
          <w:noProof/>
        </w:rPr>
        <w:t>, 1557-1558 (2006).</w:t>
      </w:r>
    </w:p>
    <w:p w14:paraId="0678310F" w14:textId="77777777" w:rsidR="00796EE0" w:rsidRPr="00796EE0" w:rsidRDefault="00796EE0" w:rsidP="00796EE0">
      <w:pPr>
        <w:pStyle w:val="EndNoteBibliography"/>
        <w:rPr>
          <w:noProof/>
        </w:rPr>
      </w:pPr>
      <w:r w:rsidRPr="00796EE0">
        <w:rPr>
          <w:noProof/>
        </w:rPr>
        <w:t>23.</w:t>
      </w:r>
      <w:r w:rsidRPr="00796EE0">
        <w:rPr>
          <w:noProof/>
        </w:rPr>
        <w:tab/>
        <w:t>J. S. Cleary (2014) Stock assessment and management advice for British Columbia pacific herring: 2013 Status and 2014 forecast.  (Canadian Science Advisory Science Scretariate).</w:t>
      </w:r>
    </w:p>
    <w:p w14:paraId="6313FA66" w14:textId="77777777" w:rsidR="00796EE0" w:rsidRPr="00796EE0" w:rsidRDefault="00796EE0" w:rsidP="00796EE0">
      <w:pPr>
        <w:pStyle w:val="EndNoteBibliography"/>
        <w:rPr>
          <w:noProof/>
        </w:rPr>
      </w:pPr>
      <w:r w:rsidRPr="00796EE0">
        <w:rPr>
          <w:noProof/>
        </w:rPr>
        <w:t>24.</w:t>
      </w:r>
      <w:r w:rsidRPr="00796EE0">
        <w:rPr>
          <w:noProof/>
        </w:rPr>
        <w:tab/>
        <w:t>D. F. Doak</w:t>
      </w:r>
      <w:r w:rsidRPr="00796EE0">
        <w:rPr>
          <w:i/>
          <w:noProof/>
        </w:rPr>
        <w:t xml:space="preserve"> et al.</w:t>
      </w:r>
      <w:r w:rsidRPr="00796EE0">
        <w:rPr>
          <w:noProof/>
        </w:rPr>
        <w:t xml:space="preserve">, Understanding and predicting ecological dynamics: are major surprises inevitable. </w:t>
      </w:r>
      <w:r w:rsidRPr="00796EE0">
        <w:rPr>
          <w:i/>
          <w:noProof/>
        </w:rPr>
        <w:t>Ecology</w:t>
      </w:r>
      <w:r w:rsidRPr="00796EE0">
        <w:rPr>
          <w:noProof/>
        </w:rPr>
        <w:t xml:space="preserve"> </w:t>
      </w:r>
      <w:r w:rsidRPr="00796EE0">
        <w:rPr>
          <w:b/>
          <w:noProof/>
        </w:rPr>
        <w:t>89</w:t>
      </w:r>
      <w:r w:rsidRPr="00796EE0">
        <w:rPr>
          <w:noProof/>
        </w:rPr>
        <w:t>, 952-961 (2008).</w:t>
      </w:r>
    </w:p>
    <w:p w14:paraId="34C5838F" w14:textId="77777777" w:rsidR="00796EE0" w:rsidRPr="00796EE0" w:rsidRDefault="00796EE0" w:rsidP="00796EE0">
      <w:pPr>
        <w:pStyle w:val="EndNoteBibliography"/>
        <w:rPr>
          <w:noProof/>
        </w:rPr>
      </w:pPr>
      <w:r w:rsidRPr="00796EE0">
        <w:rPr>
          <w:noProof/>
        </w:rPr>
        <w:t>25.</w:t>
      </w:r>
      <w:r w:rsidRPr="00796EE0">
        <w:rPr>
          <w:noProof/>
        </w:rPr>
        <w:tab/>
        <w:t xml:space="preserve">D. E. Schindler, R. Hilborn, Prediction, precaution, and policy under global change. </w:t>
      </w:r>
      <w:r w:rsidRPr="00796EE0">
        <w:rPr>
          <w:i/>
          <w:noProof/>
        </w:rPr>
        <w:t>Science</w:t>
      </w:r>
      <w:r w:rsidRPr="00796EE0">
        <w:rPr>
          <w:noProof/>
        </w:rPr>
        <w:t xml:space="preserve"> </w:t>
      </w:r>
      <w:r w:rsidRPr="00796EE0">
        <w:rPr>
          <w:b/>
          <w:noProof/>
        </w:rPr>
        <w:t>347</w:t>
      </w:r>
      <w:r w:rsidRPr="00796EE0">
        <w:rPr>
          <w:noProof/>
        </w:rPr>
        <w:t>, 953-954 (2015).</w:t>
      </w:r>
    </w:p>
    <w:p w14:paraId="3E130C64" w14:textId="77777777" w:rsidR="00796EE0" w:rsidRPr="00796EE0" w:rsidRDefault="00796EE0" w:rsidP="00796EE0">
      <w:pPr>
        <w:pStyle w:val="EndNoteBibliography"/>
        <w:rPr>
          <w:noProof/>
        </w:rPr>
      </w:pPr>
      <w:r w:rsidRPr="00796EE0">
        <w:rPr>
          <w:noProof/>
        </w:rPr>
        <w:t>26.</w:t>
      </w:r>
      <w:r w:rsidRPr="00796EE0">
        <w:rPr>
          <w:noProof/>
        </w:rPr>
        <w:tab/>
        <w:t xml:space="preserve">J. Cinner, T. Daw, T. McClanahan, Socioeconomic factors that affect artisanal fishers’ readiness to exit a declining fishery. </w:t>
      </w:r>
      <w:r w:rsidRPr="00796EE0">
        <w:rPr>
          <w:i/>
          <w:noProof/>
        </w:rPr>
        <w:t>Conservation Biology</w:t>
      </w:r>
      <w:r w:rsidRPr="00796EE0">
        <w:rPr>
          <w:noProof/>
        </w:rPr>
        <w:t xml:space="preserve"> </w:t>
      </w:r>
      <w:r w:rsidRPr="00796EE0">
        <w:rPr>
          <w:b/>
          <w:noProof/>
        </w:rPr>
        <w:t>23</w:t>
      </w:r>
      <w:r w:rsidRPr="00796EE0">
        <w:rPr>
          <w:noProof/>
        </w:rPr>
        <w:t>, 124-130 (2009).</w:t>
      </w:r>
    </w:p>
    <w:p w14:paraId="01BB575A" w14:textId="77777777" w:rsidR="00796EE0" w:rsidRPr="00796EE0" w:rsidRDefault="00796EE0" w:rsidP="00796EE0">
      <w:pPr>
        <w:pStyle w:val="EndNoteBibliography"/>
        <w:rPr>
          <w:noProof/>
        </w:rPr>
      </w:pPr>
      <w:r w:rsidRPr="00796EE0">
        <w:rPr>
          <w:noProof/>
        </w:rPr>
        <w:t>27.</w:t>
      </w:r>
      <w:r w:rsidRPr="00796EE0">
        <w:rPr>
          <w:noProof/>
        </w:rPr>
        <w:tab/>
        <w:t xml:space="preserve">C. Boettiger, M. Mangel, S. Munch, Avoiding tipping points in fisheries management through Gaussian process dynamic programming. </w:t>
      </w:r>
      <w:r w:rsidRPr="00796EE0">
        <w:rPr>
          <w:i/>
          <w:noProof/>
        </w:rPr>
        <w:t>Proceedings of the Royal Society of London B: Biological Sciences</w:t>
      </w:r>
      <w:r w:rsidRPr="00796EE0">
        <w:rPr>
          <w:noProof/>
        </w:rPr>
        <w:t xml:space="preserve"> </w:t>
      </w:r>
      <w:r w:rsidRPr="00796EE0">
        <w:rPr>
          <w:b/>
          <w:noProof/>
        </w:rPr>
        <w:t>282</w:t>
      </w:r>
      <w:r w:rsidRPr="00796EE0">
        <w:rPr>
          <w:noProof/>
        </w:rPr>
        <w:t>, 20141631 (2015).</w:t>
      </w:r>
    </w:p>
    <w:p w14:paraId="3FADD14E" w14:textId="56CFECC6" w:rsidR="00A800CF" w:rsidRPr="003805EE" w:rsidRDefault="006C170D" w:rsidP="00D138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D13868">
      <w:pPr>
        <w:rPr>
          <w:rFonts w:ascii="Helvetica" w:hAnsi="Helvetica"/>
          <w:b/>
          <w:sz w:val="22"/>
          <w:szCs w:val="22"/>
        </w:rPr>
      </w:pPr>
    </w:p>
    <w:p w14:paraId="775BED48" w14:textId="0CA14618" w:rsidR="00CE0882" w:rsidRPr="003805EE" w:rsidRDefault="00094C25" w:rsidP="00D138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BF01EC">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D13868">
      <w:pPr>
        <w:ind w:firstLine="720"/>
        <w:rPr>
          <w:rFonts w:ascii="Helvetica" w:hAnsi="Helvetica"/>
          <w:sz w:val="22"/>
          <w:szCs w:val="22"/>
        </w:rPr>
      </w:pPr>
    </w:p>
    <w:p w14:paraId="5076298D" w14:textId="391535BE" w:rsidR="00992EEE" w:rsidRPr="003805EE" w:rsidRDefault="00992EEE" w:rsidP="00D13868">
      <w:pPr>
        <w:rPr>
          <w:rFonts w:ascii="Helvetica" w:hAnsi="Helvetica"/>
          <w:sz w:val="22"/>
          <w:szCs w:val="22"/>
        </w:rPr>
      </w:pPr>
    </w:p>
    <w:p w14:paraId="4ECC67A9" w14:textId="580AF792" w:rsidR="003E2FCD" w:rsidRPr="003805EE" w:rsidRDefault="003E2FCD" w:rsidP="00D13868">
      <w:pPr>
        <w:rPr>
          <w:rFonts w:ascii="Helvetica" w:hAnsi="Helvetica"/>
          <w:sz w:val="22"/>
          <w:szCs w:val="22"/>
        </w:rPr>
      </w:pPr>
    </w:p>
    <w:p w14:paraId="12B19577" w14:textId="77777777" w:rsidR="003D48B0" w:rsidRPr="003805EE" w:rsidRDefault="003D48B0" w:rsidP="00D13868">
      <w:pPr>
        <w:rPr>
          <w:rFonts w:ascii="Helvetica" w:hAnsi="Helvetica"/>
          <w:sz w:val="22"/>
          <w:szCs w:val="22"/>
        </w:rPr>
      </w:pPr>
    </w:p>
    <w:p w14:paraId="41BFC342" w14:textId="4978218C" w:rsidR="000A71A6" w:rsidRDefault="000A71A6">
      <w:pPr>
        <w:rPr>
          <w:rFonts w:ascii="Helvetica" w:hAnsi="Helvetica"/>
          <w:sz w:val="22"/>
          <w:szCs w:val="22"/>
        </w:rPr>
      </w:pPr>
    </w:p>
    <w:p w14:paraId="36729D72" w14:textId="77777777" w:rsidR="000A71A6" w:rsidRDefault="000A71A6">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D138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763F486D" w:rsidR="00C80858" w:rsidRDefault="00894043" w:rsidP="00BF01EC">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fishing rates spend a larger fraction of their time classified as overfished. </w:t>
      </w:r>
      <w:r w:rsidR="00417D04">
        <w:rPr>
          <w:rFonts w:ascii="Helvetica" w:hAnsi="Helvetica"/>
          <w:sz w:val="22"/>
          <w:szCs w:val="22"/>
        </w:rPr>
        <w:t>Generally,</w:t>
      </w:r>
      <w:r w:rsidR="000A71A6">
        <w:rPr>
          <w:rFonts w:ascii="Helvetica" w:hAnsi="Helvetica"/>
          <w:sz w:val="22"/>
          <w:szCs w:val="22"/>
        </w:rPr>
        <w:t xml:space="preserve"> NPV increases as fishing approaches </w:t>
      </w:r>
      <w:proofErr w:type="spellStart"/>
      <w:r w:rsidR="000A71A6">
        <w:rPr>
          <w:rFonts w:ascii="Helvetica" w:hAnsi="Helvetica"/>
          <w:sz w:val="22"/>
          <w:szCs w:val="22"/>
        </w:rPr>
        <w:t>Fmsy</w:t>
      </w:r>
      <w:proofErr w:type="spellEnd"/>
      <w:r w:rsidR="000A71A6">
        <w:rPr>
          <w:rFonts w:ascii="Helvetica" w:hAnsi="Helvetica"/>
          <w:sz w:val="22"/>
          <w:szCs w:val="22"/>
        </w:rPr>
        <w:t>, then declines as overfishing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fished at the same rate (</w:t>
      </w:r>
      <w:proofErr w:type="gramStart"/>
      <w:r w:rsidR="000A71A6">
        <w:rPr>
          <w:rFonts w:ascii="Helvetica" w:hAnsi="Helvetica"/>
          <w:sz w:val="22"/>
          <w:szCs w:val="22"/>
        </w:rPr>
        <w:t>i.e.</w:t>
      </w:r>
      <w:proofErr w:type="gramEnd"/>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net present value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pPr>
        <w:rPr>
          <w:rFonts w:ascii="Helvetica" w:hAnsi="Helvetica"/>
          <w:sz w:val="22"/>
          <w:szCs w:val="22"/>
        </w:rPr>
      </w:pPr>
      <w:r>
        <w:rPr>
          <w:rFonts w:ascii="Helvetica" w:hAnsi="Helvetica"/>
          <w:sz w:val="22"/>
          <w:szCs w:val="22"/>
        </w:rPr>
        <w:br w:type="page"/>
      </w:r>
    </w:p>
    <w:p w14:paraId="53CEB827" w14:textId="36FF1A9B" w:rsidR="00B57E8E" w:rsidRDefault="00B57E8E" w:rsidP="00B57E8E">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stretch>
                      <a:fillRect/>
                    </a:stretch>
                  </pic:blipFill>
                  <pic:spPr>
                    <a:xfrm>
                      <a:off x="0" y="0"/>
                      <a:ext cx="4572000" cy="3657600"/>
                    </a:xfrm>
                    <a:prstGeom prst="rect">
                      <a:avLst/>
                    </a:prstGeom>
                  </pic:spPr>
                </pic:pic>
              </a:graphicData>
            </a:graphic>
          </wp:inline>
        </w:drawing>
      </w:r>
    </w:p>
    <w:p w14:paraId="3C7BA56E" w14:textId="77777777" w:rsidR="00B57E8E" w:rsidRDefault="00B57E8E" w:rsidP="00B57E8E">
      <w:pPr>
        <w:rPr>
          <w:rFonts w:ascii="Helvetica" w:hAnsi="Helvetica"/>
          <w:sz w:val="22"/>
          <w:szCs w:val="22"/>
        </w:rPr>
      </w:pPr>
    </w:p>
    <w:p w14:paraId="6E865110" w14:textId="339D883F" w:rsidR="00B57E8E" w:rsidRPr="003805EE" w:rsidRDefault="00B57E8E" w:rsidP="00B57E8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A93091">
        <w:rPr>
          <w:rFonts w:ascii="Helvetica" w:hAnsi="Helvetica"/>
          <w:sz w:val="22"/>
          <w:szCs w:val="22"/>
        </w:rPr>
        <w:t>overharvested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A6B78">
        <w:rPr>
          <w:rFonts w:ascii="Helvetica" w:hAnsi="Helvetica"/>
          <w:sz w:val="22"/>
          <w:szCs w:val="22"/>
        </w:rPr>
        <w:t>green</w:t>
      </w:r>
      <w:r w:rsidR="00032B4B">
        <w:rPr>
          <w:rFonts w:ascii="Helvetica" w:hAnsi="Helvetica"/>
          <w:sz w:val="22"/>
          <w:szCs w:val="22"/>
        </w:rPr>
        <w:t xml:space="preserve"> 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p>
    <w:p w14:paraId="57F8B695" w14:textId="33765DBC" w:rsidR="0062611B" w:rsidRDefault="0062611B">
      <w:pPr>
        <w:rPr>
          <w:rFonts w:ascii="Helvetica" w:hAnsi="Helvetica"/>
          <w:sz w:val="22"/>
          <w:szCs w:val="22"/>
        </w:rPr>
      </w:pPr>
      <w:r>
        <w:rPr>
          <w:rFonts w:ascii="Helvetica" w:hAnsi="Helvetica"/>
          <w:sz w:val="22"/>
          <w:szCs w:val="22"/>
        </w:rPr>
        <w:br w:type="page"/>
      </w:r>
    </w:p>
    <w:p w14:paraId="5EF6C877" w14:textId="7F686D7B" w:rsidR="00C80858" w:rsidRDefault="0062611B">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D13868">
      <w:pPr>
        <w:rPr>
          <w:rFonts w:ascii="Helvetica" w:hAnsi="Helvetica"/>
          <w:b/>
          <w:sz w:val="22"/>
          <w:szCs w:val="22"/>
        </w:rPr>
      </w:pPr>
    </w:p>
    <w:p w14:paraId="5881F746" w14:textId="6F9536B5" w:rsidR="00C80858" w:rsidRPr="003805EE" w:rsidRDefault="00C80858" w:rsidP="00BF01EC">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D13868">
      <w:pPr>
        <w:rPr>
          <w:rFonts w:ascii="Helvetica" w:hAnsi="Helvetica"/>
          <w:sz w:val="22"/>
          <w:szCs w:val="22"/>
        </w:rPr>
      </w:pPr>
    </w:p>
    <w:p w14:paraId="32062F75" w14:textId="5B3D86BF" w:rsidR="005458C6" w:rsidRDefault="00A800CF" w:rsidP="00310006">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pPr>
        <w:rPr>
          <w:rFonts w:ascii="Helvetica" w:hAnsi="Helvetica"/>
          <w:b/>
          <w:sz w:val="22"/>
          <w:szCs w:val="22"/>
        </w:rPr>
      </w:pPr>
    </w:p>
    <w:p w14:paraId="325778DE" w14:textId="49F49A56" w:rsidR="00A67FE0" w:rsidRPr="003805EE" w:rsidRDefault="00C13792">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pPr>
        <w:rPr>
          <w:rFonts w:ascii="Helvetica" w:hAnsi="Helvetica"/>
          <w:b/>
          <w:sz w:val="22"/>
          <w:szCs w:val="22"/>
        </w:rPr>
      </w:pPr>
    </w:p>
    <w:p w14:paraId="5879EF6B" w14:textId="668F33C7" w:rsidR="00C80858" w:rsidRPr="003805EE" w:rsidRDefault="00C8085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6C271B1D" w:rsidR="00C80858" w:rsidRPr="003805EE" w:rsidRDefault="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egsie Siple" w:date="2020-08-19T21:26:00Z" w:initials="MCS">
    <w:p w14:paraId="1B1444A8" w14:textId="52B6F846" w:rsidR="00AA4820" w:rsidRDefault="00AA4820">
      <w:pPr>
        <w:pStyle w:val="CommentText"/>
      </w:pPr>
      <w:r>
        <w:rPr>
          <w:rStyle w:val="CommentReference"/>
        </w:rPr>
        <w:annotationRef/>
      </w:r>
      <w:r>
        <w:t>‘critical thresholds’?</w:t>
      </w:r>
    </w:p>
  </w:comment>
  <w:comment w:id="1" w:author="Megsie Siple" w:date="2020-08-20T08:55:00Z" w:initials="MCS">
    <w:p w14:paraId="2643905D" w14:textId="156719C2" w:rsidR="00AA4820" w:rsidRDefault="00AA4820">
      <w:pPr>
        <w:pStyle w:val="CommentText"/>
      </w:pPr>
      <w:r>
        <w:rPr>
          <w:rStyle w:val="CommentReference"/>
        </w:rPr>
        <w:annotationRef/>
      </w:r>
      <w:r>
        <w:t>Another justification for doing this paper is that when you have big, valuable fisheries/ecosystems that are changing is some unpredictable ways, it will be important to know which decisions will be risk-averse when you have uncertainty about the distance of the system/population from a threshold, like a depensatory threshold</w:t>
      </w:r>
    </w:p>
  </w:comment>
  <w:comment w:id="2" w:author="Adrian Stier" w:date="2021-01-27T15:24:00Z" w:initials="AS">
    <w:p w14:paraId="7241699F" w14:textId="36485DE0" w:rsidR="00AA4820" w:rsidRDefault="00AA4820">
      <w:pPr>
        <w:pStyle w:val="CommentText"/>
      </w:pPr>
      <w:r>
        <w:rPr>
          <w:rStyle w:val="CommentReference"/>
        </w:rPr>
        <w:annotationRef/>
      </w:r>
      <w:r>
        <w:t xml:space="preserve">I think this is captured somewhat in Carl’s paper but we don’t really address this so I haven’t added anything here to respond to this, but maybe you can take a look in the discussion. </w:t>
      </w:r>
    </w:p>
  </w:comment>
  <w:comment w:id="3" w:author="Megsie Siple" w:date="2020-08-20T08:57:00Z" w:initials="MCS">
    <w:p w14:paraId="465E9D62" w14:textId="6CC60E45" w:rsidR="00AA4820" w:rsidRDefault="00AA4820">
      <w:pPr>
        <w:pStyle w:val="CommentText"/>
      </w:pPr>
      <w:r>
        <w:rPr>
          <w:rStyle w:val="CommentReference"/>
        </w:rPr>
        <w:annotationRef/>
      </w:r>
      <w:r>
        <w:t>Also more broadly just monitoring the ‘wrong’ species or process (e.g., surveying returning adults when you get more from monitoring recruits or pups)</w:t>
      </w:r>
    </w:p>
  </w:comment>
  <w:comment w:id="4" w:author="Megsie Siple" w:date="2020-08-20T09:01:00Z" w:initials="MCS">
    <w:p w14:paraId="663DFDAC" w14:textId="635D0326" w:rsidR="00AA4820" w:rsidRDefault="00AA4820">
      <w:pPr>
        <w:pStyle w:val="CommentText"/>
      </w:pPr>
      <w:r>
        <w:rPr>
          <w:rStyle w:val="CommentReference"/>
        </w:rPr>
        <w:annotationRef/>
      </w:r>
      <w:r>
        <w:t xml:space="preserve">Sticklers will argue that a “true” MSE MUST be fitted to data; I have gotten around this in the past by calling it a “closed loop simulation similar to management strategy evaluation” </w:t>
      </w:r>
    </w:p>
  </w:comment>
  <w:comment w:id="5" w:author="Adrian Stier" w:date="2021-01-27T15:26:00Z" w:initials="AS">
    <w:p w14:paraId="2E38E9FE" w14:textId="064E1ED5" w:rsidR="00AA4820" w:rsidRDefault="00AA4820">
      <w:pPr>
        <w:pStyle w:val="CommentText"/>
      </w:pPr>
      <w:r>
        <w:rPr>
          <w:rStyle w:val="CommentReference"/>
        </w:rPr>
        <w:annotationRef/>
      </w:r>
      <w:r>
        <w:t>I think I’m ok with deviating from this unless and seeing if reviewers force us to change this. I find closed loop sim much less clear than MSE.</w:t>
      </w:r>
    </w:p>
  </w:comment>
  <w:comment w:id="6" w:author="Tim Essington" w:date="2019-04-22T17:22:00Z" w:initials="TEE">
    <w:p w14:paraId="54F0BB16" w14:textId="7993D1CA" w:rsidR="00AA4820" w:rsidRDefault="00AA4820" w:rsidP="001E691A">
      <w:pPr>
        <w:autoSpaceDE w:val="0"/>
        <w:autoSpaceDN w:val="0"/>
        <w:adjustRightInd w:val="0"/>
        <w:rPr>
          <w:rFonts w:ascii="`¯¶¯ÒA5'380˝©5'C7R" w:hAnsi="`¯¶¯ÒA5'380˝©5'C7R" w:cs="`¯¶¯ÒA5'380˝©5'C7R"/>
        </w:rPr>
      </w:pPr>
      <w:r>
        <w:rPr>
          <w:rStyle w:val="CommentReference"/>
        </w:rPr>
        <w:annotationRef/>
      </w:r>
      <w:r>
        <w:t xml:space="preserve">The original reference is: </w:t>
      </w:r>
      <w:r>
        <w:rPr>
          <w:rFonts w:ascii="`¯¶¯ÒA5'380˝©5'C7R" w:hAnsi="`¯¶¯ÒA5'380˝©5'C7R" w:cs="`¯¶¯ÒA5'380˝©5'C7R"/>
        </w:rPr>
        <w:t xml:space="preserve">M. Lewis and P. </w:t>
      </w:r>
      <w:proofErr w:type="spellStart"/>
      <w:r>
        <w:rPr>
          <w:rFonts w:ascii="`¯¶¯ÒA5'380˝©5'C7R" w:hAnsi="`¯¶¯ÒA5'380˝©5'C7R" w:cs="`¯¶¯ÒA5'380˝©5'C7R"/>
        </w:rPr>
        <w:t>Karieva</w:t>
      </w:r>
      <w:proofErr w:type="spellEnd"/>
      <w:r>
        <w:rPr>
          <w:rFonts w:ascii="`¯¶¯ÒA5'380˝©5'C7R" w:hAnsi="`¯¶¯ÒA5'380˝©5'C7R" w:cs="`¯¶¯ÒA5'380˝©5'C7R"/>
        </w:rPr>
        <w:t>. Allee dynamics and the spread of invading organisms.</w:t>
      </w:r>
    </w:p>
    <w:p w14:paraId="750A9012" w14:textId="32461A14" w:rsidR="00AA4820" w:rsidRDefault="00AA4820" w:rsidP="001E691A">
      <w:pPr>
        <w:pStyle w:val="CommentText"/>
      </w:pPr>
      <w:r>
        <w:rPr>
          <w:rFonts w:ascii="`¯¶¯ÒA5'380˝©5'C7R" w:hAnsi="`¯¶¯ÒA5'380˝©5'C7R" w:cs="`¯¶¯ÒA5'380˝©5'C7R"/>
        </w:rPr>
        <w:t>Theoretical Population Biology, 43:141 – 158, 1993. 31</w:t>
      </w:r>
    </w:p>
  </w:comment>
  <w:comment w:id="7" w:author="Adrian Stier [2]" w:date="2019-03-09T06:35:00Z" w:initials="AS">
    <w:p w14:paraId="7598B02A" w14:textId="02BFDAF1" w:rsidR="00AA4820" w:rsidRPr="003805EE" w:rsidRDefault="00AA4820" w:rsidP="00E53E79">
      <w:pPr>
        <w:spacing w:line="480" w:lineRule="auto"/>
        <w:rPr>
          <w:rFonts w:ascii="Helvetica" w:hAnsi="Helvetica"/>
          <w:sz w:val="22"/>
          <w:szCs w:val="22"/>
        </w:rPr>
      </w:pPr>
      <w:r>
        <w:rPr>
          <w:rStyle w:val="CommentReference"/>
        </w:rPr>
        <w:annotationRef/>
      </w:r>
      <w:r>
        <w:rPr>
          <w:rFonts w:ascii="Helvetica" w:hAnsi="Helvetica"/>
          <w:sz w:val="22"/>
          <w:szCs w:val="22"/>
        </w:rPr>
        <w:t xml:space="preserve">insert text on stochasticity in r here. What is the form and </w:t>
      </w:r>
      <w:proofErr w:type="gramStart"/>
      <w:r>
        <w:rPr>
          <w:rFonts w:ascii="Helvetica" w:hAnsi="Helvetica"/>
          <w:sz w:val="22"/>
          <w:szCs w:val="22"/>
        </w:rPr>
        <w:t>why.</w:t>
      </w:r>
      <w:proofErr w:type="gramEnd"/>
      <w:r>
        <w:rPr>
          <w:rFonts w:ascii="Helvetica" w:hAnsi="Helvetica"/>
          <w:sz w:val="22"/>
          <w:szCs w:val="22"/>
        </w:rPr>
        <w:t xml:space="preserve"> </w:t>
      </w:r>
    </w:p>
    <w:p w14:paraId="6B3335DC" w14:textId="26A6329B" w:rsidR="00AA4820" w:rsidRDefault="00AA4820">
      <w:pPr>
        <w:pStyle w:val="CommentText"/>
      </w:pPr>
    </w:p>
  </w:comment>
  <w:comment w:id="8" w:author="Megsie Siple" w:date="2020-08-20T23:20:00Z" w:initials="MCS">
    <w:p w14:paraId="0DA1A373" w14:textId="526330C7" w:rsidR="00AA4820" w:rsidRDefault="00AA4820">
      <w:pPr>
        <w:pStyle w:val="CommentText"/>
      </w:pPr>
      <w:r>
        <w:rPr>
          <w:rStyle w:val="CommentReference"/>
        </w:rPr>
        <w:annotationRef/>
      </w:r>
      <w:r>
        <w:t xml:space="preserve">Any reason NPV isn’t used throughout instead of spelling out net present value? </w:t>
      </w:r>
    </w:p>
  </w:comment>
  <w:comment w:id="9" w:author="Adrian Stier" w:date="2021-01-27T15:51:00Z" w:initials="AS">
    <w:p w14:paraId="07A803AE" w14:textId="66CE5D65" w:rsidR="00AA4820" w:rsidRDefault="00AA4820">
      <w:pPr>
        <w:pStyle w:val="CommentText"/>
      </w:pPr>
      <w:r>
        <w:rPr>
          <w:rStyle w:val="CommentReference"/>
        </w:rPr>
        <w:annotationRef/>
      </w:r>
      <w:r>
        <w:t xml:space="preserve">I don’t really like acronyms I think they’re hard to keep straight even after working for NOAA </w:t>
      </w:r>
      <w:r>
        <w:sym w:font="Wingdings" w:char="F04A"/>
      </w:r>
      <w:r>
        <w:t xml:space="preserve"> </w:t>
      </w:r>
    </w:p>
  </w:comment>
  <w:comment w:id="10" w:author="Megsie Siple" w:date="2020-08-20T23:30:00Z" w:initials="MCS">
    <w:p w14:paraId="5362F55E" w14:textId="777D4BCB" w:rsidR="00AA4820" w:rsidRDefault="00AA4820">
      <w:pPr>
        <w:pStyle w:val="CommentText"/>
      </w:pPr>
      <w:r>
        <w:rPr>
          <w:rStyle w:val="CommentReference"/>
        </w:rPr>
        <w:annotationRef/>
      </w:r>
      <w:r>
        <w:t>Precautionary buffers are put on lots of things, I think what you describe is more like, an adaptive framework that boosts monitoring when the stock is close to a critical threshold</w:t>
      </w:r>
    </w:p>
  </w:comment>
  <w:comment w:id="11" w:author="Adrian Stier" w:date="2021-01-27T15:52:00Z" w:initials="AS">
    <w:p w14:paraId="31E1710A" w14:textId="49A025E8" w:rsidR="00AA4820" w:rsidRDefault="00AA4820">
      <w:pPr>
        <w:pStyle w:val="CommentText"/>
      </w:pPr>
      <w:r>
        <w:rPr>
          <w:rStyle w:val="CommentReference"/>
        </w:rPr>
        <w:annotationRef/>
      </w:r>
      <w:r>
        <w:t xml:space="preserve">I’m not sure I understand what you think I should change this too? </w:t>
      </w:r>
    </w:p>
  </w:comment>
  <w:comment w:id="12" w:author="Megsie Siple" w:date="2020-08-20T23:33:00Z" w:initials="MCS">
    <w:p w14:paraId="18AAA4A3" w14:textId="679E0D53" w:rsidR="00AA4820" w:rsidRDefault="00AA4820">
      <w:pPr>
        <w:pStyle w:val="CommentText"/>
      </w:pPr>
      <w:r>
        <w:t>I don’t totally know what this is, in the fisheries/ecosystem context</w:t>
      </w:r>
      <w:r>
        <w:rPr>
          <w:rStyle w:val="CommentReference"/>
        </w:rPr>
        <w:annotationRef/>
      </w:r>
      <w:r>
        <w:t>; might be an econ thing?</w:t>
      </w:r>
    </w:p>
  </w:comment>
  <w:comment w:id="13" w:author="Megsie Siple" w:date="2020-08-20T23:41:00Z" w:initials="MCS">
    <w:p w14:paraId="3FF463E9" w14:textId="4EFD4C10" w:rsidR="00AA4820" w:rsidRDefault="00AA4820">
      <w:pPr>
        <w:pStyle w:val="CommentText"/>
      </w:pPr>
      <w:r>
        <w:rPr>
          <w:rStyle w:val="CommentReference"/>
        </w:rPr>
        <w:annotationRef/>
      </w:r>
      <w:r>
        <w:t>I would also add to this paragraph that a lot of precautionary management is designed with the uncertainty about a biological threshold in mind—precautionary buffers on the overfishing limit, in the case of US groundfish, are designed to prevent the stock from going near a threshold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B1444A8" w15:done="0"/>
  <w15:commentEx w15:paraId="2643905D" w15:done="0"/>
  <w15:commentEx w15:paraId="7241699F" w15:paraIdParent="2643905D" w15:done="0"/>
  <w15:commentEx w15:paraId="465E9D62" w15:done="0"/>
  <w15:commentEx w15:paraId="663DFDAC" w15:done="0"/>
  <w15:commentEx w15:paraId="2E38E9FE" w15:paraIdParent="663DFDAC" w15:done="0"/>
  <w15:commentEx w15:paraId="750A9012" w15:done="0"/>
  <w15:commentEx w15:paraId="6B3335DC" w15:done="0"/>
  <w15:commentEx w15:paraId="0DA1A373" w15:done="0"/>
  <w15:commentEx w15:paraId="07A803AE" w15:paraIdParent="0DA1A373" w15:done="0"/>
  <w15:commentEx w15:paraId="5362F55E" w15:done="0"/>
  <w15:commentEx w15:paraId="31E1710A" w15:paraIdParent="5362F55E" w15:done="0"/>
  <w15:commentEx w15:paraId="18AAA4A3" w15:done="0"/>
  <w15:commentEx w15:paraId="3FF463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81788" w16cex:dateUtc="2020-08-20T04:26:00Z"/>
  <w16cex:commentExtensible w16cex:durableId="22E8B8E4" w16cex:dateUtc="2020-08-20T15:55:00Z"/>
  <w16cex:commentExtensible w16cex:durableId="23BC041A" w16cex:dateUtc="2021-01-27T23:24:00Z"/>
  <w16cex:commentExtensible w16cex:durableId="22E8B989" w16cex:dateUtc="2020-08-20T15:57:00Z"/>
  <w16cex:commentExtensible w16cex:durableId="22E8BA6E" w16cex:dateUtc="2020-08-20T16:01:00Z"/>
  <w16cex:commentExtensible w16cex:durableId="23BC048D" w16cex:dateUtc="2021-01-27T23:26:00Z"/>
  <w16cex:commentExtensible w16cex:durableId="22E983A2" w16cex:dateUtc="2020-08-21T06:20:00Z"/>
  <w16cex:commentExtensible w16cex:durableId="23BC0A78" w16cex:dateUtc="2021-01-27T23:51:00Z"/>
  <w16cex:commentExtensible w16cex:durableId="22E9861C" w16cex:dateUtc="2020-08-21T06:30:00Z"/>
  <w16cex:commentExtensible w16cex:durableId="23BC0AB7" w16cex:dateUtc="2021-01-27T23:52:00Z"/>
  <w16cex:commentExtensible w16cex:durableId="22E986B7" w16cex:dateUtc="2020-08-21T06:33:00Z"/>
  <w16cex:commentExtensible w16cex:durableId="22E9889F" w16cex:dateUtc="2020-08-21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B1444A8" w16cid:durableId="22E81788"/>
  <w16cid:commentId w16cid:paraId="2643905D" w16cid:durableId="22E8B8E4"/>
  <w16cid:commentId w16cid:paraId="7241699F" w16cid:durableId="23BC041A"/>
  <w16cid:commentId w16cid:paraId="465E9D62" w16cid:durableId="22E8B989"/>
  <w16cid:commentId w16cid:paraId="663DFDAC" w16cid:durableId="22E8BA6E"/>
  <w16cid:commentId w16cid:paraId="2E38E9FE" w16cid:durableId="23BC048D"/>
  <w16cid:commentId w16cid:paraId="750A9012" w16cid:durableId="206876DC"/>
  <w16cid:commentId w16cid:paraId="6B3335DC" w16cid:durableId="202DDD40"/>
  <w16cid:commentId w16cid:paraId="0DA1A373" w16cid:durableId="22E983A2"/>
  <w16cid:commentId w16cid:paraId="07A803AE" w16cid:durableId="23BC0A78"/>
  <w16cid:commentId w16cid:paraId="5362F55E" w16cid:durableId="22E9861C"/>
  <w16cid:commentId w16cid:paraId="31E1710A" w16cid:durableId="23BC0AB7"/>
  <w16cid:commentId w16cid:paraId="18AAA4A3" w16cid:durableId="22E986B7"/>
  <w16cid:commentId w16cid:paraId="3FF463E9" w16cid:durableId="22E988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F15DE4" w14:textId="77777777" w:rsidR="00954216" w:rsidRDefault="00954216" w:rsidP="00135D5C">
      <w:r>
        <w:separator/>
      </w:r>
    </w:p>
  </w:endnote>
  <w:endnote w:type="continuationSeparator" w:id="0">
    <w:p w14:paraId="61D34F43" w14:textId="77777777" w:rsidR="00954216" w:rsidRDefault="00954216"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2000500000000000000"/>
    <w:charset w:val="00"/>
    <w:family w:val="auto"/>
    <w:pitch w:val="variable"/>
    <w:sig w:usb0="E00002FF" w:usb1="5000205A" w:usb2="00000000" w:usb3="00000000" w:csb0="0000019F" w:csb1="00000000"/>
  </w:font>
  <w:font w:name="`¯¶¯ÒA5'380˝©5'C7R">
    <w:altName w:val="Calibri"/>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C04880" w14:textId="77777777" w:rsidR="00954216" w:rsidRDefault="00954216" w:rsidP="00135D5C">
      <w:r>
        <w:separator/>
      </w:r>
    </w:p>
  </w:footnote>
  <w:footnote w:type="continuationSeparator" w:id="0">
    <w:p w14:paraId="3B534D3C" w14:textId="77777777" w:rsidR="00954216" w:rsidRDefault="00954216"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1180" w:hanging="400"/>
      </w:pPr>
      <w:rPr>
        <w:rFonts w:hint="default"/>
        <w:i w:val="0"/>
        <w:iCs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Adrian Stier">
    <w15:presenceInfo w15:providerId="Windows Live" w15:userId="af3c3376d5e677fa"/>
  </w15:person>
  <w15:person w15:author="Tim Essington">
    <w15:presenceInfo w15:providerId="None" w15:userId="Tim Essington"/>
  </w15:person>
  <w15:person w15:author="Adrian Stier [2]">
    <w15:presenceInfo w15:providerId="None" w15:userId="Adrian Sti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6C58"/>
    <w:rsid w:val="0002706E"/>
    <w:rsid w:val="0002780B"/>
    <w:rsid w:val="00027A7F"/>
    <w:rsid w:val="00027F99"/>
    <w:rsid w:val="00030EC2"/>
    <w:rsid w:val="00030FE8"/>
    <w:rsid w:val="0003223B"/>
    <w:rsid w:val="000326F1"/>
    <w:rsid w:val="00032B4B"/>
    <w:rsid w:val="00032BBC"/>
    <w:rsid w:val="00034507"/>
    <w:rsid w:val="000354FD"/>
    <w:rsid w:val="00035AE1"/>
    <w:rsid w:val="00035B6B"/>
    <w:rsid w:val="00036BA2"/>
    <w:rsid w:val="00037ABE"/>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FDC"/>
    <w:rsid w:val="0007003B"/>
    <w:rsid w:val="0007073E"/>
    <w:rsid w:val="00070772"/>
    <w:rsid w:val="000723C4"/>
    <w:rsid w:val="00072CB4"/>
    <w:rsid w:val="00073DBF"/>
    <w:rsid w:val="00073EE0"/>
    <w:rsid w:val="00074578"/>
    <w:rsid w:val="00074A3A"/>
    <w:rsid w:val="00075A42"/>
    <w:rsid w:val="000762F3"/>
    <w:rsid w:val="00076AC0"/>
    <w:rsid w:val="00077C7F"/>
    <w:rsid w:val="00080232"/>
    <w:rsid w:val="00080397"/>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171C"/>
    <w:rsid w:val="000920E6"/>
    <w:rsid w:val="00092415"/>
    <w:rsid w:val="0009308D"/>
    <w:rsid w:val="000936DC"/>
    <w:rsid w:val="00094C25"/>
    <w:rsid w:val="000953F0"/>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5BE"/>
    <w:rsid w:val="000B21F8"/>
    <w:rsid w:val="000B3150"/>
    <w:rsid w:val="000B362E"/>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60B9"/>
    <w:rsid w:val="000D6496"/>
    <w:rsid w:val="000D6717"/>
    <w:rsid w:val="000D71E0"/>
    <w:rsid w:val="000D7A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E36"/>
    <w:rsid w:val="0010088B"/>
    <w:rsid w:val="00102BC1"/>
    <w:rsid w:val="00103088"/>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E4A"/>
    <w:rsid w:val="00141577"/>
    <w:rsid w:val="00141D67"/>
    <w:rsid w:val="001430DD"/>
    <w:rsid w:val="001433A8"/>
    <w:rsid w:val="0014352A"/>
    <w:rsid w:val="00143673"/>
    <w:rsid w:val="00143BB8"/>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77805"/>
    <w:rsid w:val="001801B3"/>
    <w:rsid w:val="001818F9"/>
    <w:rsid w:val="00181EF6"/>
    <w:rsid w:val="00182080"/>
    <w:rsid w:val="00182CD3"/>
    <w:rsid w:val="001838F7"/>
    <w:rsid w:val="00183C91"/>
    <w:rsid w:val="00183F68"/>
    <w:rsid w:val="001840A1"/>
    <w:rsid w:val="00185A27"/>
    <w:rsid w:val="0018626E"/>
    <w:rsid w:val="0018711C"/>
    <w:rsid w:val="001876E3"/>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BC7"/>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BE8"/>
    <w:rsid w:val="002B1D5B"/>
    <w:rsid w:val="002B1E08"/>
    <w:rsid w:val="002B2772"/>
    <w:rsid w:val="002B37FB"/>
    <w:rsid w:val="002B6213"/>
    <w:rsid w:val="002B660E"/>
    <w:rsid w:val="002B68BD"/>
    <w:rsid w:val="002B753F"/>
    <w:rsid w:val="002C01BB"/>
    <w:rsid w:val="002C038F"/>
    <w:rsid w:val="002C2049"/>
    <w:rsid w:val="002C23FC"/>
    <w:rsid w:val="002C3A16"/>
    <w:rsid w:val="002C4E99"/>
    <w:rsid w:val="002C619E"/>
    <w:rsid w:val="002C66EF"/>
    <w:rsid w:val="002C6896"/>
    <w:rsid w:val="002C6D5D"/>
    <w:rsid w:val="002C7100"/>
    <w:rsid w:val="002C71C5"/>
    <w:rsid w:val="002C7231"/>
    <w:rsid w:val="002C7454"/>
    <w:rsid w:val="002D198C"/>
    <w:rsid w:val="002D1A12"/>
    <w:rsid w:val="002D269A"/>
    <w:rsid w:val="002D2BE3"/>
    <w:rsid w:val="002D30DC"/>
    <w:rsid w:val="002D32FF"/>
    <w:rsid w:val="002D40F3"/>
    <w:rsid w:val="002D5253"/>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6B2A"/>
    <w:rsid w:val="002E7780"/>
    <w:rsid w:val="002F0F1B"/>
    <w:rsid w:val="002F1AC5"/>
    <w:rsid w:val="002F1F04"/>
    <w:rsid w:val="002F21FB"/>
    <w:rsid w:val="002F2EBF"/>
    <w:rsid w:val="002F410D"/>
    <w:rsid w:val="002F4A39"/>
    <w:rsid w:val="002F5988"/>
    <w:rsid w:val="002F5A6E"/>
    <w:rsid w:val="002F64A9"/>
    <w:rsid w:val="00300910"/>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A7A"/>
    <w:rsid w:val="00312C20"/>
    <w:rsid w:val="00321EF4"/>
    <w:rsid w:val="00323101"/>
    <w:rsid w:val="003250F7"/>
    <w:rsid w:val="00325A3A"/>
    <w:rsid w:val="0032699A"/>
    <w:rsid w:val="0032791E"/>
    <w:rsid w:val="00327BAE"/>
    <w:rsid w:val="00330924"/>
    <w:rsid w:val="00331440"/>
    <w:rsid w:val="00331AE0"/>
    <w:rsid w:val="00331EB5"/>
    <w:rsid w:val="00331F4D"/>
    <w:rsid w:val="00332702"/>
    <w:rsid w:val="00335F01"/>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5BC3"/>
    <w:rsid w:val="00356997"/>
    <w:rsid w:val="00357162"/>
    <w:rsid w:val="003571BF"/>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71F2"/>
    <w:rsid w:val="00447758"/>
    <w:rsid w:val="0045028A"/>
    <w:rsid w:val="00450605"/>
    <w:rsid w:val="004519BF"/>
    <w:rsid w:val="00452D57"/>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B6667"/>
    <w:rsid w:val="004C02ED"/>
    <w:rsid w:val="004C05AC"/>
    <w:rsid w:val="004C1101"/>
    <w:rsid w:val="004C1294"/>
    <w:rsid w:val="004C16FE"/>
    <w:rsid w:val="004C1C88"/>
    <w:rsid w:val="004C2B97"/>
    <w:rsid w:val="004C35D8"/>
    <w:rsid w:val="004C4D00"/>
    <w:rsid w:val="004C4FE3"/>
    <w:rsid w:val="004C5771"/>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EBD"/>
    <w:rsid w:val="004E011E"/>
    <w:rsid w:val="004E202B"/>
    <w:rsid w:val="004E297D"/>
    <w:rsid w:val="004E37E2"/>
    <w:rsid w:val="004E3FD4"/>
    <w:rsid w:val="004E43F7"/>
    <w:rsid w:val="004E7ACF"/>
    <w:rsid w:val="004F1994"/>
    <w:rsid w:val="004F2DF7"/>
    <w:rsid w:val="004F38C4"/>
    <w:rsid w:val="004F3ED7"/>
    <w:rsid w:val="004F44F9"/>
    <w:rsid w:val="004F45A2"/>
    <w:rsid w:val="004F51CB"/>
    <w:rsid w:val="004F5277"/>
    <w:rsid w:val="004F5553"/>
    <w:rsid w:val="004F58D1"/>
    <w:rsid w:val="004F5E69"/>
    <w:rsid w:val="004F63A4"/>
    <w:rsid w:val="004F6B19"/>
    <w:rsid w:val="004F6D9D"/>
    <w:rsid w:val="004F79E2"/>
    <w:rsid w:val="00500067"/>
    <w:rsid w:val="00500122"/>
    <w:rsid w:val="00501ED6"/>
    <w:rsid w:val="00502291"/>
    <w:rsid w:val="00502C4F"/>
    <w:rsid w:val="0050378A"/>
    <w:rsid w:val="0050441C"/>
    <w:rsid w:val="00505070"/>
    <w:rsid w:val="005053A5"/>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3CB"/>
    <w:rsid w:val="00576B98"/>
    <w:rsid w:val="00576F85"/>
    <w:rsid w:val="005771FA"/>
    <w:rsid w:val="005776CF"/>
    <w:rsid w:val="00577B65"/>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C2E"/>
    <w:rsid w:val="005D02E3"/>
    <w:rsid w:val="005D1A49"/>
    <w:rsid w:val="005D285D"/>
    <w:rsid w:val="005D3254"/>
    <w:rsid w:val="005D3CBC"/>
    <w:rsid w:val="005D4007"/>
    <w:rsid w:val="005D5858"/>
    <w:rsid w:val="005D5A46"/>
    <w:rsid w:val="005D716F"/>
    <w:rsid w:val="005D77D4"/>
    <w:rsid w:val="005D792E"/>
    <w:rsid w:val="005E03C8"/>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F57"/>
    <w:rsid w:val="0060700C"/>
    <w:rsid w:val="00607316"/>
    <w:rsid w:val="006078BE"/>
    <w:rsid w:val="006103FD"/>
    <w:rsid w:val="006106DB"/>
    <w:rsid w:val="00610924"/>
    <w:rsid w:val="006112ED"/>
    <w:rsid w:val="0061273E"/>
    <w:rsid w:val="00613633"/>
    <w:rsid w:val="00614769"/>
    <w:rsid w:val="006147E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D2E"/>
    <w:rsid w:val="006601BD"/>
    <w:rsid w:val="00660957"/>
    <w:rsid w:val="0066132C"/>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29EF"/>
    <w:rsid w:val="006E37A9"/>
    <w:rsid w:val="006E3884"/>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64F"/>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49E1"/>
    <w:rsid w:val="007458FD"/>
    <w:rsid w:val="00745FD2"/>
    <w:rsid w:val="00746AF5"/>
    <w:rsid w:val="007479CC"/>
    <w:rsid w:val="00747E1B"/>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6EE0"/>
    <w:rsid w:val="0079704C"/>
    <w:rsid w:val="00797335"/>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1B2"/>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50FC4"/>
    <w:rsid w:val="00851937"/>
    <w:rsid w:val="00852921"/>
    <w:rsid w:val="008535BC"/>
    <w:rsid w:val="0085398A"/>
    <w:rsid w:val="008555BA"/>
    <w:rsid w:val="008558B0"/>
    <w:rsid w:val="00857111"/>
    <w:rsid w:val="0085747B"/>
    <w:rsid w:val="008579C9"/>
    <w:rsid w:val="008607BB"/>
    <w:rsid w:val="00861B1D"/>
    <w:rsid w:val="008641E2"/>
    <w:rsid w:val="00864C6B"/>
    <w:rsid w:val="00865017"/>
    <w:rsid w:val="008653B4"/>
    <w:rsid w:val="0086650E"/>
    <w:rsid w:val="00866E6E"/>
    <w:rsid w:val="00867138"/>
    <w:rsid w:val="00870673"/>
    <w:rsid w:val="0087083D"/>
    <w:rsid w:val="00870D74"/>
    <w:rsid w:val="00871659"/>
    <w:rsid w:val="008717D1"/>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131D"/>
    <w:rsid w:val="0089257A"/>
    <w:rsid w:val="00892738"/>
    <w:rsid w:val="00893B1A"/>
    <w:rsid w:val="00894043"/>
    <w:rsid w:val="008944B7"/>
    <w:rsid w:val="00894965"/>
    <w:rsid w:val="00894D75"/>
    <w:rsid w:val="008952A7"/>
    <w:rsid w:val="008965D3"/>
    <w:rsid w:val="00896FBF"/>
    <w:rsid w:val="008978AB"/>
    <w:rsid w:val="0089795C"/>
    <w:rsid w:val="008A063E"/>
    <w:rsid w:val="008A0772"/>
    <w:rsid w:val="008A179C"/>
    <w:rsid w:val="008A1AC7"/>
    <w:rsid w:val="008A2312"/>
    <w:rsid w:val="008A4116"/>
    <w:rsid w:val="008A4DE4"/>
    <w:rsid w:val="008A4F4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3894"/>
    <w:rsid w:val="008F48D9"/>
    <w:rsid w:val="008F4F28"/>
    <w:rsid w:val="008F57EE"/>
    <w:rsid w:val="008F600E"/>
    <w:rsid w:val="008F6241"/>
    <w:rsid w:val="008F6443"/>
    <w:rsid w:val="008F67BA"/>
    <w:rsid w:val="008F6F02"/>
    <w:rsid w:val="008F762F"/>
    <w:rsid w:val="008F7C25"/>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6977"/>
    <w:rsid w:val="0091739E"/>
    <w:rsid w:val="009173F8"/>
    <w:rsid w:val="00917461"/>
    <w:rsid w:val="00917649"/>
    <w:rsid w:val="0091784A"/>
    <w:rsid w:val="009201E9"/>
    <w:rsid w:val="009209B7"/>
    <w:rsid w:val="00920E45"/>
    <w:rsid w:val="009212DC"/>
    <w:rsid w:val="0092160F"/>
    <w:rsid w:val="00922184"/>
    <w:rsid w:val="00922B3B"/>
    <w:rsid w:val="00923293"/>
    <w:rsid w:val="009233A8"/>
    <w:rsid w:val="00923B4E"/>
    <w:rsid w:val="00923E05"/>
    <w:rsid w:val="00924028"/>
    <w:rsid w:val="009242C5"/>
    <w:rsid w:val="00924566"/>
    <w:rsid w:val="00924D18"/>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6002"/>
    <w:rsid w:val="00936124"/>
    <w:rsid w:val="009365AC"/>
    <w:rsid w:val="0093715D"/>
    <w:rsid w:val="00937ACD"/>
    <w:rsid w:val="00940663"/>
    <w:rsid w:val="00940762"/>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F09"/>
    <w:rsid w:val="009700E5"/>
    <w:rsid w:val="0097043F"/>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631B"/>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EC"/>
    <w:rsid w:val="00A05B27"/>
    <w:rsid w:val="00A05BB4"/>
    <w:rsid w:val="00A05F7F"/>
    <w:rsid w:val="00A0618F"/>
    <w:rsid w:val="00A065BA"/>
    <w:rsid w:val="00A06767"/>
    <w:rsid w:val="00A0799D"/>
    <w:rsid w:val="00A07EC9"/>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8F7"/>
    <w:rsid w:val="00A23577"/>
    <w:rsid w:val="00A24122"/>
    <w:rsid w:val="00A245FA"/>
    <w:rsid w:val="00A250D5"/>
    <w:rsid w:val="00A25BC3"/>
    <w:rsid w:val="00A262AC"/>
    <w:rsid w:val="00A278AA"/>
    <w:rsid w:val="00A30A84"/>
    <w:rsid w:val="00A31A4D"/>
    <w:rsid w:val="00A31E9E"/>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50037"/>
    <w:rsid w:val="00A50377"/>
    <w:rsid w:val="00A504A0"/>
    <w:rsid w:val="00A50FD9"/>
    <w:rsid w:val="00A516BD"/>
    <w:rsid w:val="00A528D2"/>
    <w:rsid w:val="00A5376C"/>
    <w:rsid w:val="00A53937"/>
    <w:rsid w:val="00A53D50"/>
    <w:rsid w:val="00A54186"/>
    <w:rsid w:val="00A54F3F"/>
    <w:rsid w:val="00A55818"/>
    <w:rsid w:val="00A55BC6"/>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74322"/>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309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C0696"/>
    <w:rsid w:val="00AC137D"/>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4221"/>
    <w:rsid w:val="00AE5A5E"/>
    <w:rsid w:val="00AE5F3B"/>
    <w:rsid w:val="00AE67B2"/>
    <w:rsid w:val="00AE6E4F"/>
    <w:rsid w:val="00AE6EC0"/>
    <w:rsid w:val="00AE78DC"/>
    <w:rsid w:val="00AE7ABA"/>
    <w:rsid w:val="00AE7FDA"/>
    <w:rsid w:val="00AF01B6"/>
    <w:rsid w:val="00AF0F99"/>
    <w:rsid w:val="00AF31DC"/>
    <w:rsid w:val="00AF31ED"/>
    <w:rsid w:val="00AF4B0A"/>
    <w:rsid w:val="00AF4C4C"/>
    <w:rsid w:val="00AF5665"/>
    <w:rsid w:val="00AF59DE"/>
    <w:rsid w:val="00AF65DE"/>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12C9"/>
    <w:rsid w:val="00BA1E62"/>
    <w:rsid w:val="00BA1FBE"/>
    <w:rsid w:val="00BA33BA"/>
    <w:rsid w:val="00BA3468"/>
    <w:rsid w:val="00BA3612"/>
    <w:rsid w:val="00BA3AB3"/>
    <w:rsid w:val="00BA53EB"/>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70DA"/>
    <w:rsid w:val="00BF77F3"/>
    <w:rsid w:val="00BF7BF0"/>
    <w:rsid w:val="00BF7C89"/>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5049"/>
    <w:rsid w:val="00C3551B"/>
    <w:rsid w:val="00C35712"/>
    <w:rsid w:val="00C35E20"/>
    <w:rsid w:val="00C36237"/>
    <w:rsid w:val="00C36557"/>
    <w:rsid w:val="00C3705C"/>
    <w:rsid w:val="00C404D8"/>
    <w:rsid w:val="00C415BD"/>
    <w:rsid w:val="00C4342F"/>
    <w:rsid w:val="00C44395"/>
    <w:rsid w:val="00C4598D"/>
    <w:rsid w:val="00C459AF"/>
    <w:rsid w:val="00C4638B"/>
    <w:rsid w:val="00C4739A"/>
    <w:rsid w:val="00C5060C"/>
    <w:rsid w:val="00C50ECC"/>
    <w:rsid w:val="00C517D5"/>
    <w:rsid w:val="00C52B27"/>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F8C"/>
    <w:rsid w:val="00C8456C"/>
    <w:rsid w:val="00C85C4B"/>
    <w:rsid w:val="00C85D10"/>
    <w:rsid w:val="00C85F42"/>
    <w:rsid w:val="00C878E2"/>
    <w:rsid w:val="00C92046"/>
    <w:rsid w:val="00C92DF5"/>
    <w:rsid w:val="00C9375F"/>
    <w:rsid w:val="00C943DB"/>
    <w:rsid w:val="00C9451C"/>
    <w:rsid w:val="00C94671"/>
    <w:rsid w:val="00C949EB"/>
    <w:rsid w:val="00C95D45"/>
    <w:rsid w:val="00C96CFE"/>
    <w:rsid w:val="00C96DF5"/>
    <w:rsid w:val="00C972D9"/>
    <w:rsid w:val="00C97943"/>
    <w:rsid w:val="00C97A6B"/>
    <w:rsid w:val="00C97E23"/>
    <w:rsid w:val="00CA02D4"/>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E99"/>
    <w:rsid w:val="00CB757F"/>
    <w:rsid w:val="00CB7D32"/>
    <w:rsid w:val="00CC1E16"/>
    <w:rsid w:val="00CC1EDB"/>
    <w:rsid w:val="00CC1F9F"/>
    <w:rsid w:val="00CC2731"/>
    <w:rsid w:val="00CC296A"/>
    <w:rsid w:val="00CC3AF9"/>
    <w:rsid w:val="00CC4060"/>
    <w:rsid w:val="00CC4919"/>
    <w:rsid w:val="00CC59DD"/>
    <w:rsid w:val="00CC6BE8"/>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3868"/>
    <w:rsid w:val="00D150C2"/>
    <w:rsid w:val="00D1605B"/>
    <w:rsid w:val="00D16468"/>
    <w:rsid w:val="00D176F1"/>
    <w:rsid w:val="00D20477"/>
    <w:rsid w:val="00D2118A"/>
    <w:rsid w:val="00D22C3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AB3"/>
    <w:rsid w:val="00D56D5D"/>
    <w:rsid w:val="00D5784C"/>
    <w:rsid w:val="00D57F4D"/>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4CE5"/>
    <w:rsid w:val="00DB58A9"/>
    <w:rsid w:val="00DB617C"/>
    <w:rsid w:val="00DB6AF1"/>
    <w:rsid w:val="00DB6DA5"/>
    <w:rsid w:val="00DB6F5F"/>
    <w:rsid w:val="00DB75DE"/>
    <w:rsid w:val="00DC0240"/>
    <w:rsid w:val="00DC0C81"/>
    <w:rsid w:val="00DC1E0C"/>
    <w:rsid w:val="00DC2496"/>
    <w:rsid w:val="00DC2AD4"/>
    <w:rsid w:val="00DC33F5"/>
    <w:rsid w:val="00DC3520"/>
    <w:rsid w:val="00DC361F"/>
    <w:rsid w:val="00DC3C77"/>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1709"/>
    <w:rsid w:val="00E019A0"/>
    <w:rsid w:val="00E035E7"/>
    <w:rsid w:val="00E04399"/>
    <w:rsid w:val="00E06C80"/>
    <w:rsid w:val="00E06FAF"/>
    <w:rsid w:val="00E076B2"/>
    <w:rsid w:val="00E076C2"/>
    <w:rsid w:val="00E105F4"/>
    <w:rsid w:val="00E11175"/>
    <w:rsid w:val="00E1277F"/>
    <w:rsid w:val="00E132E3"/>
    <w:rsid w:val="00E13404"/>
    <w:rsid w:val="00E142ED"/>
    <w:rsid w:val="00E14B43"/>
    <w:rsid w:val="00E14D63"/>
    <w:rsid w:val="00E153FC"/>
    <w:rsid w:val="00E15F93"/>
    <w:rsid w:val="00E16328"/>
    <w:rsid w:val="00E1724B"/>
    <w:rsid w:val="00E17360"/>
    <w:rsid w:val="00E17B07"/>
    <w:rsid w:val="00E20ADA"/>
    <w:rsid w:val="00E21145"/>
    <w:rsid w:val="00E216F2"/>
    <w:rsid w:val="00E216FA"/>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D05"/>
    <w:rsid w:val="00E853E9"/>
    <w:rsid w:val="00E85D06"/>
    <w:rsid w:val="00E8674A"/>
    <w:rsid w:val="00E867FB"/>
    <w:rsid w:val="00E86B1D"/>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1AB5"/>
    <w:rsid w:val="00EC2A4F"/>
    <w:rsid w:val="00EC2B9C"/>
    <w:rsid w:val="00EC31AB"/>
    <w:rsid w:val="00EC43CB"/>
    <w:rsid w:val="00EC463B"/>
    <w:rsid w:val="00EC4B68"/>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645"/>
    <w:rsid w:val="00EE58CA"/>
    <w:rsid w:val="00EE5999"/>
    <w:rsid w:val="00EE5B11"/>
    <w:rsid w:val="00EE634F"/>
    <w:rsid w:val="00EE6528"/>
    <w:rsid w:val="00EE6B8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0AA6"/>
    <w:rsid w:val="00F91857"/>
    <w:rsid w:val="00F91943"/>
    <w:rsid w:val="00F91973"/>
    <w:rsid w:val="00F91EA6"/>
    <w:rsid w:val="00F92099"/>
    <w:rsid w:val="00F920B2"/>
    <w:rsid w:val="00F92A8A"/>
    <w:rsid w:val="00F92B16"/>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89E"/>
    <w:rsid w:val="00FB3C24"/>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C4E"/>
    <w:rsid w:val="00FF3E2D"/>
    <w:rsid w:val="00FF4070"/>
    <w:rsid w:val="00FF40CE"/>
    <w:rsid w:val="00FF446B"/>
    <w:rsid w:val="00FF52E2"/>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Jameal.Samhouri@noaa.gov" TargetMode="External"/><Relationship Id="rId18" Type="http://schemas.openxmlformats.org/officeDocument/2006/relationships/hyperlink" Target="mailto:anne.salomon@sfu.ca"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mailto:astier@ucsb.edu" TargetMode="External"/><Relationship Id="rId17" Type="http://schemas.openxmlformats.org/officeDocument/2006/relationships/hyperlink" Target="mailto:lynham@hawaii.edu"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mailto:halpern@bren.ucsb.edu" TargetMode="Externa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cwhite31@calpoly.edu" TargetMode="External"/><Relationship Id="rId23" Type="http://schemas.openxmlformats.org/officeDocument/2006/relationships/image" Target="media/image3.emf"/><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mailto:pslevin@uw.edu"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ssing@uw.edu"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21</Pages>
  <Words>11171</Words>
  <Characters>63676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61</cp:revision>
  <dcterms:created xsi:type="dcterms:W3CDTF">2021-01-26T19:14:00Z</dcterms:created>
  <dcterms:modified xsi:type="dcterms:W3CDTF">2021-01-28T21:30:00Z</dcterms:modified>
</cp:coreProperties>
</file>