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FF1A07" w14:textId="24E19276" w:rsidR="004F5664" w:rsidRDefault="00AE1AA0" w:rsidP="004F5664">
      <w:pPr>
        <w:rPr>
          <w:rFonts w:ascii="Helvetica" w:hAnsi="Helvetica"/>
          <w:sz w:val="22"/>
          <w:szCs w:val="22"/>
        </w:rPr>
      </w:pPr>
      <w:r>
        <w:rPr>
          <w:rFonts w:ascii="Helvetica" w:hAnsi="Helvetica"/>
          <w:sz w:val="22"/>
          <w:szCs w:val="22"/>
        </w:rPr>
        <w:t>Below w</w:t>
      </w:r>
      <w:r w:rsidR="004F5664" w:rsidRPr="00614769">
        <w:rPr>
          <w:rFonts w:ascii="Helvetica" w:hAnsi="Helvetica"/>
          <w:sz w:val="22"/>
          <w:szCs w:val="22"/>
        </w:rPr>
        <w:t xml:space="preserve">e develop a heuristic model that explores the value of </w:t>
      </w:r>
      <w:r w:rsidR="004F5664">
        <w:rPr>
          <w:rFonts w:ascii="Helvetica" w:hAnsi="Helvetica"/>
          <w:sz w:val="22"/>
          <w:szCs w:val="22"/>
        </w:rPr>
        <w:t xml:space="preserve">ecosystem </w:t>
      </w:r>
      <w:r w:rsidR="004F5664" w:rsidRPr="00614769">
        <w:rPr>
          <w:rFonts w:ascii="Helvetica" w:hAnsi="Helvetica"/>
          <w:sz w:val="22"/>
          <w:szCs w:val="22"/>
        </w:rPr>
        <w:t xml:space="preserve">monitoring </w:t>
      </w:r>
      <w:r w:rsidR="004F5664">
        <w:rPr>
          <w:rFonts w:ascii="Helvetica" w:hAnsi="Helvetica"/>
          <w:sz w:val="22"/>
          <w:szCs w:val="22"/>
        </w:rPr>
        <w:t>in a case study involving</w:t>
      </w:r>
      <w:r w:rsidR="004F5664" w:rsidRPr="00614769">
        <w:rPr>
          <w:rFonts w:ascii="Helvetica" w:hAnsi="Helvetica"/>
          <w:sz w:val="22"/>
          <w:szCs w:val="22"/>
        </w:rPr>
        <w:t xml:space="preserve"> </w:t>
      </w:r>
      <w:r w:rsidR="004F5664">
        <w:rPr>
          <w:rFonts w:ascii="Helvetica" w:hAnsi="Helvetica"/>
          <w:sz w:val="22"/>
          <w:szCs w:val="22"/>
        </w:rPr>
        <w:t>extractive use of an ecosystem component that has a tipping point. Specifically, we then ask three questions:</w:t>
      </w:r>
    </w:p>
    <w:p w14:paraId="65965B9A" w14:textId="77777777" w:rsidR="004F5664" w:rsidRDefault="004F5664" w:rsidP="004F5664">
      <w:pPr>
        <w:ind w:firstLine="720"/>
        <w:rPr>
          <w:rFonts w:ascii="Helvetica" w:hAnsi="Helvetica"/>
          <w:sz w:val="22"/>
          <w:szCs w:val="22"/>
        </w:rPr>
      </w:pPr>
    </w:p>
    <w:p w14:paraId="544513B6" w14:textId="6F4819CD" w:rsidR="004F5664" w:rsidRDefault="004F5664" w:rsidP="004F5664">
      <w:pPr>
        <w:pStyle w:val="ListParagraph"/>
        <w:numPr>
          <w:ilvl w:val="0"/>
          <w:numId w:val="1"/>
        </w:numPr>
        <w:ind w:left="450" w:hanging="450"/>
        <w:rPr>
          <w:rFonts w:ascii="Helvetica" w:hAnsi="Helvetica"/>
          <w:sz w:val="22"/>
          <w:szCs w:val="22"/>
        </w:rPr>
      </w:pPr>
      <w:r w:rsidRPr="006D7DEA">
        <w:rPr>
          <w:rFonts w:ascii="Helvetica" w:hAnsi="Helvetica"/>
          <w:sz w:val="22"/>
          <w:szCs w:val="22"/>
        </w:rPr>
        <w:t xml:space="preserve">How does the return on monitoring investment scale with proximity to a </w:t>
      </w:r>
      <w:r w:rsidR="00AE1AA0">
        <w:rPr>
          <w:rFonts w:ascii="Helvetica" w:hAnsi="Helvetica"/>
          <w:sz w:val="22"/>
          <w:szCs w:val="22"/>
        </w:rPr>
        <w:t xml:space="preserve">harvest control rule and/or </w:t>
      </w:r>
      <w:r w:rsidRPr="006D7DEA">
        <w:rPr>
          <w:rFonts w:ascii="Helvetica" w:hAnsi="Helvetica"/>
          <w:sz w:val="22"/>
          <w:szCs w:val="22"/>
        </w:rPr>
        <w:t>tipping point?</w:t>
      </w:r>
    </w:p>
    <w:p w14:paraId="7912151D" w14:textId="77777777" w:rsidR="004F5664" w:rsidRDefault="004F5664" w:rsidP="004F5664">
      <w:pPr>
        <w:pStyle w:val="ListParagraph"/>
        <w:numPr>
          <w:ilvl w:val="0"/>
          <w:numId w:val="1"/>
        </w:numPr>
        <w:ind w:left="450" w:hanging="450"/>
        <w:rPr>
          <w:rFonts w:ascii="Helvetica" w:hAnsi="Helvetica"/>
          <w:sz w:val="22"/>
          <w:szCs w:val="22"/>
        </w:rPr>
      </w:pPr>
      <w:r w:rsidRPr="006D7DEA">
        <w:rPr>
          <w:rFonts w:ascii="Helvetica" w:hAnsi="Helvetica"/>
          <w:sz w:val="22"/>
          <w:szCs w:val="22"/>
        </w:rPr>
        <w:t>What is the safe operating space that allows avoidance of tipping points?</w:t>
      </w:r>
    </w:p>
    <w:p w14:paraId="45C0FE3C" w14:textId="77777777" w:rsidR="004F5664" w:rsidRPr="006D7DEA" w:rsidRDefault="004F5664" w:rsidP="004F5664">
      <w:pPr>
        <w:pStyle w:val="ListParagraph"/>
        <w:numPr>
          <w:ilvl w:val="0"/>
          <w:numId w:val="1"/>
        </w:numPr>
        <w:ind w:left="450" w:hanging="450"/>
        <w:rPr>
          <w:rFonts w:ascii="Helvetica" w:hAnsi="Helvetica"/>
          <w:sz w:val="22"/>
          <w:szCs w:val="22"/>
        </w:rPr>
      </w:pPr>
      <w:r w:rsidRPr="006D7DEA">
        <w:rPr>
          <w:rFonts w:ascii="Helvetica" w:hAnsi="Helvetica"/>
          <w:sz w:val="22"/>
          <w:szCs w:val="22"/>
        </w:rPr>
        <w:t xml:space="preserve">Are precautionary buffers suitable alternatives given the costs and benefits of intensive monitoring? </w:t>
      </w:r>
    </w:p>
    <w:p w14:paraId="17E611A6" w14:textId="77777777" w:rsidR="004F5664" w:rsidRPr="00957F1F" w:rsidRDefault="004F5664" w:rsidP="004F5664">
      <w:pPr>
        <w:rPr>
          <w:rFonts w:ascii="Helvetica" w:hAnsi="Helvetica"/>
          <w:b/>
          <w:sz w:val="22"/>
          <w:szCs w:val="22"/>
        </w:rPr>
      </w:pPr>
    </w:p>
    <w:p w14:paraId="5CFDFA59" w14:textId="77777777" w:rsidR="004F5664" w:rsidRDefault="004F5664" w:rsidP="004F5664">
      <w:pPr>
        <w:tabs>
          <w:tab w:val="left" w:pos="2760"/>
        </w:tabs>
        <w:rPr>
          <w:rFonts w:ascii="Helvetica" w:hAnsi="Helvetica"/>
          <w:b/>
          <w:sz w:val="22"/>
          <w:szCs w:val="22"/>
        </w:rPr>
      </w:pPr>
    </w:p>
    <w:p w14:paraId="167A076B" w14:textId="77777777" w:rsidR="004F5664" w:rsidRDefault="004F5664" w:rsidP="004F5664">
      <w:pPr>
        <w:tabs>
          <w:tab w:val="left" w:pos="2760"/>
        </w:tabs>
        <w:rPr>
          <w:rFonts w:ascii="Helvetica" w:hAnsi="Helvetica"/>
          <w:i/>
          <w:sz w:val="22"/>
          <w:szCs w:val="22"/>
        </w:rPr>
      </w:pPr>
      <w:r w:rsidRPr="0036192F">
        <w:rPr>
          <w:rFonts w:ascii="Helvetica" w:hAnsi="Helvetica"/>
          <w:i/>
          <w:sz w:val="22"/>
          <w:szCs w:val="22"/>
        </w:rPr>
        <w:t>Management Strategy Evaluation</w:t>
      </w:r>
      <w:r>
        <w:rPr>
          <w:rFonts w:ascii="Helvetica" w:hAnsi="Helvetica"/>
          <w:i/>
          <w:sz w:val="22"/>
          <w:szCs w:val="22"/>
        </w:rPr>
        <w:t xml:space="preserve"> Overview</w:t>
      </w:r>
    </w:p>
    <w:p w14:paraId="627B5A9A" w14:textId="77777777" w:rsidR="004F5664" w:rsidRPr="0036192F" w:rsidRDefault="004F5664" w:rsidP="004F5664">
      <w:pPr>
        <w:tabs>
          <w:tab w:val="left" w:pos="2760"/>
        </w:tabs>
        <w:rPr>
          <w:rFonts w:ascii="Helvetica" w:hAnsi="Helvetica"/>
          <w:i/>
          <w:sz w:val="22"/>
          <w:szCs w:val="22"/>
        </w:rPr>
      </w:pPr>
    </w:p>
    <w:p w14:paraId="314FB1C5" w14:textId="77777777" w:rsidR="004F5664" w:rsidRPr="0036192F" w:rsidRDefault="004F5664" w:rsidP="004F5664">
      <w:pPr>
        <w:tabs>
          <w:tab w:val="left" w:pos="2760"/>
        </w:tabs>
        <w:rPr>
          <w:rFonts w:ascii="Helvetica" w:hAnsi="Helvetica"/>
          <w:b/>
          <w:sz w:val="22"/>
          <w:szCs w:val="22"/>
        </w:rPr>
      </w:pPr>
      <w:r>
        <w:rPr>
          <w:rFonts w:ascii="Helvetica" w:hAnsi="Helvetica"/>
          <w:sz w:val="22"/>
          <w:szCs w:val="22"/>
        </w:rPr>
        <w:t>We used m</w:t>
      </w:r>
      <w:r w:rsidRPr="00957F1F">
        <w:rPr>
          <w:rFonts w:ascii="Helvetica" w:hAnsi="Helvetica"/>
          <w:sz w:val="22"/>
          <w:szCs w:val="22"/>
        </w:rPr>
        <w:t>anagement strategy evaluation (MSE)</w:t>
      </w:r>
      <w:r>
        <w:rPr>
          <w:rFonts w:ascii="Helvetica" w:hAnsi="Helvetica"/>
          <w:sz w:val="22"/>
          <w:szCs w:val="22"/>
        </w:rPr>
        <w:t>, an analytical tool that defines the total allowable harvest given a suite of different monitoring strategies</w:t>
      </w:r>
      <w:r w:rsidRPr="00730E93">
        <w:t xml:space="preserve"> </w:t>
      </w:r>
      <w:r w:rsidRPr="00730E93">
        <w:rPr>
          <w:rFonts w:ascii="Helvetica" w:hAnsi="Helvetica"/>
          <w:sz w:val="22"/>
          <w:szCs w:val="22"/>
        </w:rPr>
        <w:t>{Bunnefeld, 2011 #8370}</w:t>
      </w:r>
      <w:r>
        <w:rPr>
          <w:rFonts w:ascii="Helvetica" w:hAnsi="Helvetica"/>
          <w:sz w:val="22"/>
          <w:szCs w:val="22"/>
        </w:rPr>
        <w:t xml:space="preserve">. MSE </w:t>
      </w:r>
      <w:r w:rsidRPr="00957F1F">
        <w:rPr>
          <w:rFonts w:ascii="Helvetica" w:hAnsi="Helvetica"/>
          <w:sz w:val="22"/>
          <w:szCs w:val="22"/>
        </w:rPr>
        <w:t>is an ideal tool to explore the importance of variable monitoring effort in systems with tipping points. Specifically</w:t>
      </w:r>
      <w:r>
        <w:rPr>
          <w:rFonts w:ascii="Helvetica" w:hAnsi="Helvetica"/>
          <w:sz w:val="22"/>
          <w:szCs w:val="22"/>
        </w:rPr>
        <w:t>,</w:t>
      </w:r>
      <w:r w:rsidRPr="00957F1F">
        <w:rPr>
          <w:rFonts w:ascii="Helvetica" w:hAnsi="Helvetica"/>
          <w:sz w:val="22"/>
          <w:szCs w:val="22"/>
        </w:rPr>
        <w:t xml:space="preserve"> MSE allowed us to measure the consequences of </w:t>
      </w:r>
      <w:r>
        <w:rPr>
          <w:rFonts w:ascii="Helvetica" w:hAnsi="Helvetica"/>
          <w:sz w:val="22"/>
          <w:szCs w:val="22"/>
        </w:rPr>
        <w:t>alternative levels of</w:t>
      </w:r>
      <w:r w:rsidRPr="00957F1F">
        <w:rPr>
          <w:rFonts w:ascii="Helvetica" w:hAnsi="Helvetica"/>
          <w:sz w:val="22"/>
          <w:szCs w:val="22"/>
        </w:rPr>
        <w:t xml:space="preserve"> monitoring precision and resource extraction pressure given an underlying biological model. We simulate</w:t>
      </w:r>
      <w:r>
        <w:rPr>
          <w:rFonts w:ascii="Helvetica" w:hAnsi="Helvetica"/>
          <w:sz w:val="22"/>
          <w:szCs w:val="22"/>
        </w:rPr>
        <w:t>d</w:t>
      </w:r>
      <w:r w:rsidRPr="00957F1F">
        <w:rPr>
          <w:rFonts w:ascii="Helvetica" w:hAnsi="Helvetica"/>
          <w:sz w:val="22"/>
          <w:szCs w:val="22"/>
        </w:rPr>
        <w:t xml:space="preserve"> a four-step MSE</w:t>
      </w:r>
      <w:r>
        <w:rPr>
          <w:rFonts w:ascii="Helvetica" w:hAnsi="Helvetica"/>
          <w:sz w:val="22"/>
          <w:szCs w:val="22"/>
        </w:rPr>
        <w:t xml:space="preserve"> model</w:t>
      </w:r>
      <w:r w:rsidRPr="00957F1F">
        <w:rPr>
          <w:rFonts w:ascii="Helvetica" w:hAnsi="Helvetica"/>
          <w:sz w:val="22"/>
          <w:szCs w:val="22"/>
        </w:rPr>
        <w:t xml:space="preserve">. First, we simulated the biological dynamics of a system given a specific biological process model. Second, we simulated </w:t>
      </w:r>
      <w:r>
        <w:rPr>
          <w:rFonts w:ascii="Helvetica" w:hAnsi="Helvetica"/>
          <w:sz w:val="22"/>
          <w:szCs w:val="22"/>
        </w:rPr>
        <w:t>a</w:t>
      </w:r>
      <w:r w:rsidRPr="00957F1F">
        <w:rPr>
          <w:rFonts w:ascii="Helvetica" w:hAnsi="Helvetica"/>
          <w:sz w:val="22"/>
          <w:szCs w:val="22"/>
        </w:rPr>
        <w:t xml:space="preserve"> sampling model, where the total biomass of the resource is sampled given some sampling error. Third, an assessment model estimates the biomass of the system given the sampling </w:t>
      </w:r>
      <w:r>
        <w:rPr>
          <w:rFonts w:ascii="Helvetica" w:hAnsi="Helvetica"/>
          <w:sz w:val="22"/>
          <w:szCs w:val="22"/>
        </w:rPr>
        <w:t>estimate and with ignorance about the potential sampling error</w:t>
      </w:r>
      <w:r w:rsidRPr="00957F1F">
        <w:rPr>
          <w:rFonts w:ascii="Helvetica" w:hAnsi="Helvetica"/>
          <w:sz w:val="22"/>
          <w:szCs w:val="22"/>
        </w:rPr>
        <w:t>. And</w:t>
      </w:r>
      <w:r>
        <w:rPr>
          <w:rFonts w:ascii="Helvetica" w:hAnsi="Helvetica"/>
          <w:sz w:val="22"/>
          <w:szCs w:val="22"/>
        </w:rPr>
        <w:t>,</w:t>
      </w:r>
      <w:r w:rsidRPr="00957F1F">
        <w:rPr>
          <w:rFonts w:ascii="Helvetica" w:hAnsi="Helvetica"/>
          <w:sz w:val="22"/>
          <w:szCs w:val="22"/>
        </w:rPr>
        <w:t xml:space="preserve"> fourth, a management model determines the level resource harvest given the estimated biomass. </w:t>
      </w:r>
    </w:p>
    <w:p w14:paraId="596394A7" w14:textId="77777777" w:rsidR="004F5664" w:rsidRPr="00957F1F" w:rsidRDefault="004F5664" w:rsidP="004F5664">
      <w:pPr>
        <w:rPr>
          <w:rFonts w:ascii="Helvetica" w:hAnsi="Helvetica"/>
          <w:sz w:val="22"/>
          <w:szCs w:val="22"/>
        </w:rPr>
      </w:pPr>
    </w:p>
    <w:p w14:paraId="5C4AAC73" w14:textId="77777777" w:rsidR="004F5664" w:rsidRDefault="004F5664" w:rsidP="004F5664">
      <w:pPr>
        <w:rPr>
          <w:rFonts w:ascii="Helvetica" w:hAnsi="Helvetica"/>
          <w:i/>
          <w:sz w:val="22"/>
          <w:szCs w:val="22"/>
        </w:rPr>
      </w:pPr>
      <w:r>
        <w:rPr>
          <w:rFonts w:ascii="Helvetica" w:hAnsi="Helvetica"/>
          <w:i/>
          <w:sz w:val="22"/>
          <w:szCs w:val="22"/>
        </w:rPr>
        <w:t xml:space="preserve">Modeling a Natural Resource with a Tipping Point </w:t>
      </w:r>
    </w:p>
    <w:p w14:paraId="37C69331" w14:textId="77777777" w:rsidR="004F5664" w:rsidRDefault="004F5664" w:rsidP="004F5664">
      <w:pPr>
        <w:rPr>
          <w:rFonts w:ascii="Helvetica" w:hAnsi="Helvetica"/>
          <w:sz w:val="22"/>
          <w:szCs w:val="22"/>
          <w:u w:val="single"/>
        </w:rPr>
      </w:pPr>
    </w:p>
    <w:p w14:paraId="5809895A" w14:textId="77777777" w:rsidR="004F5664" w:rsidRPr="00957F1F" w:rsidRDefault="004F5664" w:rsidP="004F5664">
      <w:pPr>
        <w:rPr>
          <w:rFonts w:ascii="Helvetica" w:hAnsi="Helvetica"/>
          <w:sz w:val="22"/>
          <w:szCs w:val="22"/>
        </w:rPr>
      </w:pPr>
      <w:r>
        <w:rPr>
          <w:rFonts w:ascii="Helvetica" w:hAnsi="Helvetica"/>
          <w:sz w:val="22"/>
          <w:szCs w:val="22"/>
          <w:u w:val="single"/>
        </w:rPr>
        <w:t xml:space="preserve">Biological </w:t>
      </w:r>
      <w:r w:rsidRPr="00D76B05">
        <w:rPr>
          <w:rFonts w:ascii="Helvetica" w:hAnsi="Helvetica"/>
          <w:sz w:val="22"/>
          <w:szCs w:val="22"/>
          <w:u w:val="single"/>
        </w:rPr>
        <w:t>Process</w:t>
      </w:r>
      <w:r>
        <w:rPr>
          <w:rFonts w:ascii="Helvetica" w:hAnsi="Helvetica"/>
          <w:sz w:val="22"/>
          <w:szCs w:val="22"/>
          <w:u w:val="single"/>
        </w:rPr>
        <w:t xml:space="preserve"> </w:t>
      </w:r>
      <w:r w:rsidRPr="00D76B05">
        <w:rPr>
          <w:rFonts w:ascii="Helvetica" w:hAnsi="Helvetica"/>
          <w:sz w:val="22"/>
          <w:szCs w:val="22"/>
          <w:u w:val="single"/>
        </w:rPr>
        <w:t>Model</w:t>
      </w:r>
      <w:r>
        <w:rPr>
          <w:rFonts w:ascii="Helvetica" w:hAnsi="Helvetica"/>
          <w:i/>
          <w:sz w:val="22"/>
          <w:szCs w:val="22"/>
        </w:rPr>
        <w:t xml:space="preserve">: </w:t>
      </w:r>
      <w:r w:rsidRPr="00957F1F">
        <w:rPr>
          <w:rFonts w:ascii="Helvetica" w:hAnsi="Helvetica"/>
          <w:sz w:val="22"/>
          <w:szCs w:val="22"/>
        </w:rPr>
        <w:t>To describe how monitoring investment is related to thresholds we model</w:t>
      </w:r>
      <w:r>
        <w:rPr>
          <w:rFonts w:ascii="Helvetica" w:hAnsi="Helvetica"/>
          <w:sz w:val="22"/>
          <w:szCs w:val="22"/>
        </w:rPr>
        <w:t>ed</w:t>
      </w:r>
      <w:r w:rsidRPr="00957F1F">
        <w:rPr>
          <w:rFonts w:ascii="Helvetica" w:hAnsi="Helvetica"/>
          <w:sz w:val="22"/>
          <w:szCs w:val="22"/>
        </w:rPr>
        <w:t xml:space="preserve"> </w:t>
      </w:r>
      <w:r>
        <w:rPr>
          <w:rFonts w:ascii="Helvetica" w:hAnsi="Helvetica"/>
          <w:sz w:val="22"/>
          <w:szCs w:val="22"/>
        </w:rPr>
        <w:t xml:space="preserve">species </w:t>
      </w:r>
      <w:r w:rsidRPr="00957F1F">
        <w:rPr>
          <w:rFonts w:ascii="Helvetica" w:hAnsi="Helvetica"/>
          <w:sz w:val="22"/>
          <w:szCs w:val="22"/>
        </w:rPr>
        <w:t xml:space="preserve">biomass through time using a reparameterized </w:t>
      </w:r>
      <w:r>
        <w:rPr>
          <w:rFonts w:ascii="Helvetica" w:hAnsi="Helvetica"/>
          <w:sz w:val="22"/>
          <w:szCs w:val="22"/>
        </w:rPr>
        <w:t>logistic</w:t>
      </w:r>
      <w:r w:rsidRPr="00957F1F">
        <w:rPr>
          <w:rFonts w:ascii="Helvetica" w:hAnsi="Helvetica"/>
          <w:sz w:val="22"/>
          <w:szCs w:val="22"/>
        </w:rPr>
        <w:t xml:space="preserve"> model with an Allee effect</w:t>
      </w:r>
      <w:r>
        <w:rPr>
          <w:rFonts w:ascii="Helvetica" w:hAnsi="Helvetica"/>
          <w:sz w:val="22"/>
          <w:szCs w:val="22"/>
        </w:rPr>
        <w:t xml:space="preserve"> and resource</w:t>
      </w:r>
      <w:r w:rsidRPr="000E6696">
        <w:t xml:space="preserve"> </w:t>
      </w:r>
      <w:r>
        <w:rPr>
          <w:rFonts w:ascii="Helvetica" w:hAnsi="Helvetica"/>
          <w:sz w:val="22"/>
          <w:szCs w:val="22"/>
        </w:rPr>
        <w:t xml:space="preserve">removal </w:t>
      </w:r>
      <w:r>
        <w:rPr>
          <w:rFonts w:ascii="Helvetica" w:hAnsi="Helvetica"/>
          <w:sz w:val="22"/>
          <w:szCs w:val="22"/>
        </w:rPr>
        <w:fldChar w:fldCharType="begin"/>
      </w:r>
      <w:r>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Pr>
          <w:rFonts w:ascii="Helvetica" w:hAnsi="Helvetica"/>
          <w:sz w:val="22"/>
          <w:szCs w:val="22"/>
        </w:rPr>
        <w:fldChar w:fldCharType="separate"/>
      </w:r>
      <w:r>
        <w:rPr>
          <w:rFonts w:ascii="Helvetica" w:hAnsi="Helvetica"/>
          <w:noProof/>
          <w:sz w:val="22"/>
          <w:szCs w:val="22"/>
        </w:rPr>
        <w:t>(Morris &amp; Doak 2002)</w:t>
      </w:r>
      <w:r>
        <w:rPr>
          <w:rFonts w:ascii="Helvetica" w:hAnsi="Helvetica"/>
          <w:sz w:val="22"/>
          <w:szCs w:val="22"/>
        </w:rPr>
        <w:fldChar w:fldCharType="end"/>
      </w:r>
      <w:r w:rsidRPr="00957F1F">
        <w:rPr>
          <w:rFonts w:ascii="Helvetica" w:hAnsi="Helvetica"/>
          <w:sz w:val="22"/>
          <w:szCs w:val="22"/>
        </w:rPr>
        <w:t>:</w:t>
      </w:r>
    </w:p>
    <w:p w14:paraId="00E737A3" w14:textId="77777777" w:rsidR="004F5664" w:rsidRPr="00957F1F" w:rsidRDefault="004F5664" w:rsidP="004F5664">
      <w:pPr>
        <w:rPr>
          <w:rFonts w:ascii="Helvetica" w:hAnsi="Helvetica"/>
          <w:sz w:val="22"/>
          <w:szCs w:val="22"/>
        </w:rPr>
      </w:pPr>
    </w:p>
    <w:p w14:paraId="414E17F2" w14:textId="77777777" w:rsidR="004F5664" w:rsidRPr="00957F1F" w:rsidRDefault="004F5664" w:rsidP="004F5664">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w:t>
      </w:r>
    </w:p>
    <w:p w14:paraId="6BF96D70" w14:textId="77777777" w:rsidR="004F5664" w:rsidRPr="00957F1F" w:rsidRDefault="004F5664" w:rsidP="004F5664">
      <w:pPr>
        <w:rPr>
          <w:rFonts w:ascii="Helvetica" w:hAnsi="Helvetica"/>
          <w:sz w:val="22"/>
          <w:szCs w:val="22"/>
        </w:rPr>
      </w:pPr>
    </w:p>
    <w:p w14:paraId="5AE854C7" w14:textId="77777777" w:rsidR="004F5664" w:rsidRPr="00957F1F" w:rsidRDefault="004F5664" w:rsidP="004F5664">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r w:rsidRPr="00957F1F">
        <w:rPr>
          <w:rFonts w:ascii="Helvetica" w:hAnsi="Helvetica"/>
          <w:sz w:val="22"/>
          <w:szCs w:val="22"/>
        </w:rPr>
        <w:t xml:space="preserve">, </w:t>
      </w:r>
      <w:r>
        <w:rPr>
          <w:rFonts w:ascii="Helvetica" w:hAnsi="Helvetica"/>
          <w:sz w:val="22"/>
          <w:szCs w:val="22"/>
        </w:rPr>
        <w:t xml:space="preserve">and </w:t>
      </w:r>
      <w:r w:rsidRPr="00957F1F">
        <w:rPr>
          <w:rFonts w:ascii="Helvetica" w:hAnsi="Helvetica"/>
          <w:i/>
          <w:sz w:val="22"/>
          <w:szCs w:val="22"/>
        </w:rPr>
        <w:t>A</w:t>
      </w:r>
      <w:r w:rsidRPr="00957F1F">
        <w:rPr>
          <w:rFonts w:ascii="Helvetica" w:hAnsi="Helvetica"/>
          <w:sz w:val="22"/>
          <w:szCs w:val="22"/>
        </w:rPr>
        <w:t xml:space="preserve"> is the </w:t>
      </w:r>
      <w:r>
        <w:rPr>
          <w:rFonts w:ascii="Helvetica" w:hAnsi="Helvetica"/>
          <w:sz w:val="22"/>
          <w:szCs w:val="22"/>
        </w:rPr>
        <w:t xml:space="preserve">biomass at which the population growth is negative (i.e. the tipping point) as well as the </w:t>
      </w:r>
      <w:r w:rsidRPr="00957F1F">
        <w:rPr>
          <w:rFonts w:ascii="Helvetica" w:hAnsi="Helvetica"/>
          <w:sz w:val="22"/>
          <w:szCs w:val="22"/>
        </w:rPr>
        <w:t xml:space="preserve">strength of the </w:t>
      </w:r>
      <w:r>
        <w:rPr>
          <w:rFonts w:ascii="Helvetica" w:hAnsi="Helvetica"/>
          <w:sz w:val="22"/>
          <w:szCs w:val="22"/>
        </w:rPr>
        <w:t>A</w:t>
      </w:r>
      <w:r w:rsidRPr="00957F1F">
        <w:rPr>
          <w:rFonts w:ascii="Helvetica" w:hAnsi="Helvetica"/>
          <w:sz w:val="22"/>
          <w:szCs w:val="22"/>
        </w:rPr>
        <w:t>llee effect</w:t>
      </w:r>
      <w:r>
        <w:rPr>
          <w:rFonts w:ascii="Helvetica" w:hAnsi="Helvetica"/>
          <w:sz w:val="22"/>
          <w:szCs w:val="22"/>
        </w:rPr>
        <w:t xml:space="preserve"> (Fig. 1a). The strength of the Allee effect (</w:t>
      </w:r>
      <w:r w:rsidRPr="00957F1F">
        <w:rPr>
          <w:rFonts w:ascii="Helvetica" w:hAnsi="Helvetica"/>
          <w:i/>
          <w:sz w:val="22"/>
          <w:szCs w:val="22"/>
        </w:rPr>
        <w:t>A</w:t>
      </w:r>
      <w:r>
        <w:rPr>
          <w:rFonts w:ascii="Helvetica" w:hAnsi="Helvetica"/>
          <w:sz w:val="22"/>
          <w:szCs w:val="22"/>
        </w:rPr>
        <w:t>) c</w:t>
      </w:r>
      <w:r w:rsidRPr="00957F1F">
        <w:rPr>
          <w:rFonts w:ascii="Helvetica" w:hAnsi="Helvetica"/>
          <w:sz w:val="22"/>
          <w:szCs w:val="22"/>
        </w:rPr>
        <w:t xml:space="preserve">an be set </w:t>
      </w:r>
      <w:r>
        <w:rPr>
          <w:rFonts w:ascii="Helvetica" w:hAnsi="Helvetica"/>
          <w:sz w:val="22"/>
          <w:szCs w:val="22"/>
        </w:rPr>
        <w:t>to</w:t>
      </w:r>
      <w:r w:rsidRPr="00957F1F">
        <w:rPr>
          <w:rFonts w:ascii="Helvetica" w:hAnsi="Helvetica"/>
          <w:sz w:val="22"/>
          <w:szCs w:val="22"/>
        </w:rPr>
        <w:t xml:space="preserve"> </w:t>
      </w:r>
      <w:r>
        <w:rPr>
          <w:rFonts w:ascii="Helvetica" w:hAnsi="Helvetica" w:cs="Helvetica"/>
          <w:sz w:val="22"/>
          <w:szCs w:val="22"/>
        </w:rPr>
        <w:t xml:space="preserve">≤ </w:t>
      </w:r>
      <w:r w:rsidRPr="00957F1F">
        <w:rPr>
          <w:rFonts w:ascii="Helvetica" w:hAnsi="Helvetica"/>
          <w:sz w:val="22"/>
          <w:szCs w:val="22"/>
        </w:rPr>
        <w:t xml:space="preserve">0, </w:t>
      </w:r>
      <w:r>
        <w:rPr>
          <w:rFonts w:ascii="Helvetica" w:hAnsi="Helvetica"/>
          <w:sz w:val="22"/>
          <w:szCs w:val="22"/>
        </w:rPr>
        <w:t>generating</w:t>
      </w:r>
      <w:r w:rsidRPr="00957F1F">
        <w:rPr>
          <w:rFonts w:ascii="Helvetica" w:hAnsi="Helvetica"/>
          <w:sz w:val="22"/>
          <w:szCs w:val="22"/>
        </w:rPr>
        <w:t xml:space="preserve"> scenarios </w:t>
      </w:r>
      <w:r>
        <w:rPr>
          <w:rFonts w:ascii="Helvetica" w:hAnsi="Helvetica"/>
          <w:sz w:val="22"/>
          <w:szCs w:val="22"/>
        </w:rPr>
        <w:t>without</w:t>
      </w:r>
      <w:r w:rsidRPr="00957F1F">
        <w:rPr>
          <w:rFonts w:ascii="Helvetica" w:hAnsi="Helvetica"/>
          <w:sz w:val="22"/>
          <w:szCs w:val="22"/>
        </w:rPr>
        <w:t xml:space="preserve"> a tipping point, </w:t>
      </w:r>
      <w:r>
        <w:rPr>
          <w:rFonts w:ascii="Helvetica" w:hAnsi="Helvetica"/>
          <w:sz w:val="22"/>
          <w:szCs w:val="22"/>
        </w:rPr>
        <w:t>but with</w:t>
      </w:r>
      <w:r w:rsidRPr="00957F1F">
        <w:rPr>
          <w:rFonts w:ascii="Helvetica" w:hAnsi="Helvetica"/>
          <w:sz w:val="22"/>
          <w:szCs w:val="22"/>
        </w:rPr>
        <w:t xml:space="preserve"> a range of biomass </w:t>
      </w:r>
      <w:r>
        <w:rPr>
          <w:rFonts w:ascii="Helvetica" w:hAnsi="Helvetica"/>
          <w:sz w:val="22"/>
          <w:szCs w:val="22"/>
        </w:rPr>
        <w:t xml:space="preserve">levels </w:t>
      </w:r>
      <w:r w:rsidRPr="00957F1F">
        <w:rPr>
          <w:rFonts w:ascii="Helvetica" w:hAnsi="Helvetica"/>
          <w:sz w:val="22"/>
          <w:szCs w:val="22"/>
        </w:rPr>
        <w:t xml:space="preserve">where productivity becomes very low (but still positive). For </w:t>
      </w:r>
      <w:proofErr w:type="gramStart"/>
      <w:r w:rsidRPr="00957F1F">
        <w:rPr>
          <w:rFonts w:ascii="Helvetica" w:hAnsi="Helvetica"/>
          <w:sz w:val="22"/>
          <w:szCs w:val="22"/>
        </w:rPr>
        <w:t>example</w:t>
      </w:r>
      <w:proofErr w:type="gramEnd"/>
      <w:r w:rsidRPr="00957F1F">
        <w:rPr>
          <w:rFonts w:ascii="Helvetica" w:hAnsi="Helvetica"/>
          <w:sz w:val="22"/>
          <w:szCs w:val="22"/>
        </w:rPr>
        <w:t xml:space="preserve"> when </w:t>
      </w:r>
      <m:oMath>
        <m:r>
          <w:rPr>
            <w:rFonts w:ascii="Cambria Math" w:hAnsi="Cambria Math"/>
            <w:sz w:val="22"/>
            <w:szCs w:val="22"/>
          </w:rPr>
          <m:t>A≅-500</m:t>
        </m:r>
      </m:oMath>
      <w:r w:rsidRPr="00957F1F">
        <w:rPr>
          <w:rFonts w:ascii="Helvetica" w:hAnsi="Helvetica"/>
          <w:sz w:val="22"/>
          <w:szCs w:val="22"/>
        </w:rPr>
        <w:t>,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w:t>
      </w:r>
      <w:r>
        <w:rPr>
          <w:rFonts w:ascii="Helvetica" w:hAnsi="Helvetica"/>
          <w:sz w:val="22"/>
          <w:szCs w:val="22"/>
        </w:rPr>
        <w:t>species biomass</w:t>
      </w:r>
      <w:r w:rsidRPr="00957F1F">
        <w:rPr>
          <w:rFonts w:ascii="Helvetica" w:hAnsi="Helvetica"/>
          <w:sz w:val="22"/>
          <w:szCs w:val="22"/>
        </w:rPr>
        <w:t xml:space="preserve"> extracted in year </w:t>
      </w:r>
      <w:proofErr w:type="gramStart"/>
      <w:r w:rsidRPr="00957F1F">
        <w:rPr>
          <w:rFonts w:ascii="Helvetica" w:hAnsi="Helvetica"/>
          <w:i/>
          <w:sz w:val="22"/>
          <w:szCs w:val="22"/>
        </w:rPr>
        <w:t>t</w:t>
      </w:r>
      <w:r w:rsidRPr="00957F1F">
        <w:rPr>
          <w:rFonts w:ascii="Helvetica" w:hAnsi="Helvetica"/>
          <w:sz w:val="22"/>
          <w:szCs w:val="22"/>
        </w:rPr>
        <w:t>.</w:t>
      </w:r>
      <w:proofErr w:type="gramEnd"/>
    </w:p>
    <w:p w14:paraId="1E093022" w14:textId="77777777" w:rsidR="004F5664" w:rsidRPr="00957F1F" w:rsidRDefault="004F5664" w:rsidP="004F5664">
      <w:pPr>
        <w:rPr>
          <w:rFonts w:ascii="Helvetica" w:hAnsi="Helvetica"/>
          <w:sz w:val="22"/>
          <w:szCs w:val="22"/>
        </w:rPr>
      </w:pPr>
    </w:p>
    <w:p w14:paraId="61885A06" w14:textId="77777777" w:rsidR="004F5664" w:rsidRPr="00283177" w:rsidRDefault="004F5664" w:rsidP="004F5664">
      <w:pPr>
        <w:pStyle w:val="CommentText"/>
      </w:pPr>
      <w:r w:rsidRPr="00B70217">
        <w:rPr>
          <w:rFonts w:ascii="Helvetica" w:hAnsi="Helvetica"/>
          <w:sz w:val="22"/>
          <w:szCs w:val="22"/>
          <w:u w:val="single"/>
        </w:rPr>
        <w:t>Monitoring Model</w:t>
      </w:r>
      <w:r w:rsidRPr="00FD7CE9">
        <w:rPr>
          <w:rFonts w:ascii="Helvetica" w:hAnsi="Helvetica"/>
          <w:sz w:val="22"/>
          <w:szCs w:val="22"/>
        </w:rPr>
        <w:t xml:space="preserve">: </w:t>
      </w:r>
      <w:r w:rsidRPr="00957F1F">
        <w:rPr>
          <w:rFonts w:ascii="Helvetica" w:hAnsi="Helvetica"/>
          <w:sz w:val="22"/>
          <w:szCs w:val="22"/>
        </w:rPr>
        <w:t xml:space="preserve">Ideally, </w:t>
      </w:r>
      <w:r>
        <w:rPr>
          <w:rFonts w:ascii="Helvetica" w:hAnsi="Helvetica"/>
          <w:sz w:val="22"/>
          <w:szCs w:val="22"/>
        </w:rPr>
        <w:t>natural resource</w:t>
      </w:r>
      <w:r w:rsidRPr="00957F1F">
        <w:rPr>
          <w:rFonts w:ascii="Helvetica" w:hAnsi="Helvetica"/>
          <w:sz w:val="22"/>
          <w:szCs w:val="22"/>
        </w:rPr>
        <w:t xml:space="preserve"> managers would be able to perfectly predict </w:t>
      </w:r>
      <w:r>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perfect knowledge of natural mortality,</w:t>
      </w:r>
      <w:r w:rsidRPr="00957F1F">
        <w:rPr>
          <w:rFonts w:ascii="Helvetica" w:hAnsi="Helvetica"/>
          <w:sz w:val="22"/>
          <w:szCs w:val="22"/>
        </w:rPr>
        <w:t xml:space="preserve"> and</w:t>
      </w:r>
      <w:r>
        <w:rPr>
          <w:rFonts w:ascii="Helvetica" w:hAnsi="Helvetica"/>
          <w:sz w:val="22"/>
          <w:szCs w:val="22"/>
        </w:rPr>
        <w:t xml:space="preserve"> perfect measure of </w:t>
      </w:r>
      <w:r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However, managers rarely have perfect knowledge of stock biomass</w:t>
      </w:r>
      <w:r>
        <w:rPr>
          <w:rFonts w:ascii="Helvetica" w:hAnsi="Helvetica"/>
          <w:sz w:val="22"/>
          <w:szCs w:val="22"/>
        </w:rPr>
        <w:t>, or accurate predictive models of stock change.</w:t>
      </w:r>
      <w:r w:rsidRPr="00957F1F">
        <w:rPr>
          <w:rFonts w:ascii="Helvetica" w:hAnsi="Helvetica"/>
          <w:sz w:val="22"/>
          <w:szCs w:val="22"/>
        </w:rPr>
        <w:t xml:space="preserve"> Even with sophisticated stock assessment technique</w:t>
      </w:r>
      <w:r>
        <w:rPr>
          <w:rFonts w:ascii="Helvetica" w:hAnsi="Helvetica"/>
          <w:sz w:val="22"/>
          <w:szCs w:val="22"/>
        </w:rPr>
        <w:t>s</w:t>
      </w:r>
      <w:r w:rsidRPr="00957F1F">
        <w:rPr>
          <w:rFonts w:ascii="Helvetica" w:hAnsi="Helvetica"/>
          <w:sz w:val="22"/>
          <w:szCs w:val="22"/>
        </w:rPr>
        <w:t xml:space="preserve">, estimates of a previous year’s stock biomass nearly </w:t>
      </w:r>
      <w:r w:rsidRPr="00F3098E">
        <w:rPr>
          <w:rFonts w:ascii="Helvetica" w:hAnsi="Helvetica"/>
          <w:sz w:val="22"/>
          <w:szCs w:val="22"/>
        </w:rPr>
        <w:t>always include some uncertainty. Hereafter</w:t>
      </w:r>
      <w:r>
        <w:rPr>
          <w:rFonts w:ascii="Helvetica" w:hAnsi="Helvetica"/>
          <w:sz w:val="22"/>
          <w:szCs w:val="22"/>
        </w:rPr>
        <w:t>,</w:t>
      </w:r>
      <w:r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w:t>
      </w:r>
      <w:commentRangeStart w:id="0"/>
      <w:r w:rsidRPr="00F3098E">
        <w:rPr>
          <w:rFonts w:ascii="Helvetica" w:hAnsi="Helvetica"/>
          <w:sz w:val="22"/>
          <w:szCs w:val="22"/>
        </w:rPr>
        <w:t>The</w:t>
      </w:r>
      <w:commentRangeEnd w:id="0"/>
      <w:r w:rsidRPr="00D01283">
        <w:rPr>
          <w:rStyle w:val="CommentReference"/>
          <w:rFonts w:ascii="Helvetica" w:hAnsi="Helvetica"/>
          <w:sz w:val="22"/>
          <w:szCs w:val="22"/>
        </w:rPr>
        <w:commentReference w:id="0"/>
      </w:r>
      <w:r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is a precise </w:t>
      </w:r>
      <w:r w:rsidRPr="00F3098E">
        <w:rPr>
          <w:rFonts w:ascii="Helvetica" w:hAnsi="Helvetica"/>
          <w:sz w:val="22"/>
          <w:szCs w:val="22"/>
        </w:rPr>
        <w:lastRenderedPageBreak/>
        <w:t>representation of the true resource biomass 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Pr="00F3098E">
        <w:rPr>
          <w:rFonts w:ascii="Helvetica" w:hAnsi="Helvetica"/>
          <w:sz w:val="22"/>
          <w:szCs w:val="22"/>
        </w:rPr>
        <w:t xml:space="preserve">) is determined by monitoring precision. We assume measurement error causes a lack in precision but that accuracy is unaffected, and modeled monitoring precision error as log-normal distributed random variable with mean 0 and coefficient of variance </w:t>
      </w:r>
      <m:oMath>
        <m:r>
          <w:rPr>
            <w:rFonts w:ascii="Cambria Math" w:hAnsi="Cambria Math" w:hint="eastAsia"/>
            <w:sz w:val="22"/>
            <w:szCs w:val="22"/>
          </w:rPr>
          <m:t>ϕ</m:t>
        </m:r>
      </m:oMath>
      <w:r w:rsidRPr="00F3098E">
        <w:rPr>
          <w:rFonts w:ascii="Helvetica" w:hAnsi="Helvetica"/>
          <w:sz w:val="22"/>
          <w:szCs w:val="22"/>
        </w:rPr>
        <w:t xml:space="preserve">. </w:t>
      </w:r>
      <w:r w:rsidRPr="00D01283">
        <w:rPr>
          <w:rFonts w:ascii="Helvetica" w:hAnsi="Helvetica"/>
          <w:sz w:val="22"/>
          <w:szCs w:val="22"/>
        </w:rPr>
        <w:t xml:space="preserve">The degree of monitoring precision in any given system is generally based on the spatial extent, temporal extent, and degree to which monitoring samples are replicated. </w:t>
      </w:r>
      <w:r w:rsidRPr="00F3098E">
        <w:rPr>
          <w:rFonts w:ascii="Helvetica" w:hAnsi="Helvetica"/>
          <w:sz w:val="22"/>
          <w:szCs w:val="22"/>
        </w:rPr>
        <w:t xml:space="preserve">Therefore, at higher monitoring precision (lower </w:t>
      </w:r>
      <m:oMath>
        <m:r>
          <w:rPr>
            <w:rFonts w:ascii="Cambria Math" w:hAnsi="Cambria Math" w:hint="eastAsia"/>
            <w:sz w:val="22"/>
            <w:szCs w:val="22"/>
          </w:rPr>
          <m:t>ϕ</m:t>
        </m:r>
      </m:oMath>
      <w:r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approaches the true biom</w:t>
      </w:r>
      <w:r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We assume that a</w:t>
      </w:r>
      <w:r w:rsidRPr="00957F1F">
        <w:rPr>
          <w:rFonts w:ascii="Helvetica" w:hAnsi="Helvetica"/>
          <w:sz w:val="22"/>
          <w:szCs w:val="22"/>
        </w:rPr>
        <w:t>s monitoring precision decreases, the deviation of the estimated biomass from</w:t>
      </w:r>
      <w:r>
        <w:rPr>
          <w:rFonts w:ascii="Helvetica" w:hAnsi="Helvetica"/>
          <w:sz w:val="22"/>
          <w:szCs w:val="22"/>
        </w:rPr>
        <w:t xml:space="preserve"> the</w:t>
      </w:r>
      <w:r w:rsidRPr="00957F1F">
        <w:rPr>
          <w:rFonts w:ascii="Helvetica" w:hAnsi="Helvetica"/>
          <w:sz w:val="22"/>
          <w:szCs w:val="22"/>
        </w:rPr>
        <w:t xml:space="preserve"> true biomass increases exponentially (</w:t>
      </w:r>
      <w:r w:rsidRPr="00957F1F">
        <w:rPr>
          <w:rFonts w:ascii="Helvetica" w:hAnsi="Helvetica"/>
          <w:sz w:val="22"/>
          <w:szCs w:val="22"/>
          <w:highlight w:val="lightGray"/>
        </w:rPr>
        <w:t>Fig 1b</w:t>
      </w:r>
      <w:r w:rsidRPr="00957F1F">
        <w:rPr>
          <w:rFonts w:ascii="Helvetica" w:hAnsi="Helvetica"/>
          <w:sz w:val="22"/>
          <w:szCs w:val="22"/>
        </w:rPr>
        <w:t xml:space="preserve">). </w:t>
      </w:r>
      <w:r>
        <w:rPr>
          <w:rFonts w:ascii="Helvetica" w:hAnsi="Helvetica"/>
          <w:sz w:val="22"/>
          <w:szCs w:val="22"/>
        </w:rPr>
        <w:t xml:space="preserve">We also assume monitoring precision is not autocorrelated and only dependent upon the current year’s monitoring. </w:t>
      </w:r>
    </w:p>
    <w:p w14:paraId="46F27192" w14:textId="77777777" w:rsidR="004F5664" w:rsidRPr="00957F1F" w:rsidRDefault="004F5664" w:rsidP="004F5664">
      <w:pPr>
        <w:ind w:firstLine="720"/>
        <w:rPr>
          <w:rFonts w:ascii="Helvetica" w:hAnsi="Helvetica"/>
          <w:sz w:val="22"/>
          <w:szCs w:val="22"/>
        </w:rPr>
      </w:pPr>
    </w:p>
    <w:p w14:paraId="5DFBBC43" w14:textId="77777777" w:rsidR="004F5664" w:rsidRPr="00957F1F" w:rsidRDefault="004F5664" w:rsidP="004F5664">
      <w:pPr>
        <w:rPr>
          <w:rFonts w:ascii="Helvetica" w:hAnsi="Helvetica"/>
          <w:sz w:val="22"/>
          <w:szCs w:val="22"/>
        </w:rPr>
      </w:pPr>
      <w:commentRangeStart w:id="1"/>
      <w:r w:rsidRPr="00FD7CE9">
        <w:rPr>
          <w:rFonts w:ascii="Helvetica" w:hAnsi="Helvetica"/>
          <w:sz w:val="22"/>
          <w:szCs w:val="22"/>
          <w:u w:val="single"/>
        </w:rPr>
        <w:t>Management</w:t>
      </w:r>
      <w:commentRangeEnd w:id="1"/>
      <w:r>
        <w:rPr>
          <w:rStyle w:val="CommentReference"/>
        </w:rPr>
        <w:commentReference w:id="1"/>
      </w:r>
      <w:r w:rsidRPr="00FD7CE9">
        <w:rPr>
          <w:rFonts w:ascii="Helvetica" w:hAnsi="Helvetica"/>
          <w:sz w:val="22"/>
          <w:szCs w:val="22"/>
          <w:u w:val="single"/>
        </w:rPr>
        <w:t xml:space="preserve"> Model</w:t>
      </w:r>
      <w:r w:rsidRPr="00FD7CE9">
        <w:rPr>
          <w:rFonts w:ascii="Helvetica" w:hAnsi="Helvetica"/>
          <w:sz w:val="22"/>
          <w:szCs w:val="22"/>
        </w:rPr>
        <w:t xml:space="preserve">: </w:t>
      </w:r>
      <w:r w:rsidRPr="00957F1F">
        <w:rPr>
          <w:rFonts w:ascii="Helvetica" w:hAnsi="Helvetica"/>
          <w:sz w:val="22"/>
          <w:szCs w:val="22"/>
        </w:rPr>
        <w:t xml:space="preserve">When managers invest minimally in monitoring, estimates of future biomass can be highly uncertain, </w:t>
      </w:r>
      <w:r>
        <w:rPr>
          <w:rFonts w:ascii="Helvetica" w:hAnsi="Helvetica"/>
          <w:sz w:val="22"/>
          <w:szCs w:val="22"/>
        </w:rPr>
        <w:t>such that</w:t>
      </w:r>
      <w:r w:rsidRPr="00957F1F">
        <w:rPr>
          <w:rFonts w:ascii="Helvetica" w:hAnsi="Helvetica"/>
          <w:sz w:val="22"/>
          <w:szCs w:val="22"/>
        </w:rPr>
        <w:t xml:space="preserve"> </w:t>
      </w:r>
      <w:r>
        <w:rPr>
          <w:rFonts w:ascii="Helvetica" w:hAnsi="Helvetica"/>
          <w:sz w:val="22"/>
          <w:szCs w:val="22"/>
        </w:rPr>
        <w:t>allowable removals are poorly scaled to the population productivity in a year</w:t>
      </w:r>
      <w:r w:rsidRPr="00957F1F">
        <w:rPr>
          <w:rFonts w:ascii="Helvetica" w:hAnsi="Helvetica"/>
          <w:sz w:val="22"/>
          <w:szCs w:val="22"/>
        </w:rPr>
        <w:t xml:space="preserve"> (i.e.</w:t>
      </w:r>
      <w:r>
        <w:rPr>
          <w:rFonts w:ascii="Helvetica" w:hAnsi="Helvetica"/>
          <w:sz w:val="22"/>
          <w:szCs w:val="22"/>
        </w:rPr>
        <w:t>,</w:t>
      </w:r>
      <w:r w:rsidRPr="00957F1F">
        <w:rPr>
          <w:rFonts w:ascii="Helvetica" w:hAnsi="Helvetica"/>
          <w:sz w:val="22"/>
          <w:szCs w:val="22"/>
        </w:rPr>
        <w:t xml:space="preserve"> under or overharvesting). To simulate resource harvest in our model we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957F1F">
        <w:rPr>
          <w:rFonts w:ascii="Helvetica" w:hAnsi="Helvetica"/>
          <w:sz w:val="22"/>
          <w:szCs w:val="22"/>
        </w:rPr>
        <w:t xml:space="preserve"> From that we then calculate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957F1F">
        <w:rPr>
          <w:rFonts w:ascii="Helvetica" w:hAnsi="Helvetica"/>
          <w:sz w:val="22"/>
          <w:szCs w:val="22"/>
        </w:rPr>
        <w:t xml:space="preserve">. The harvest </w:t>
      </w:r>
      <w:r>
        <w:rPr>
          <w:rFonts w:ascii="Helvetica" w:hAnsi="Helvetica"/>
          <w:sz w:val="22"/>
          <w:szCs w:val="22"/>
        </w:rPr>
        <w:t>mortality rate</w:t>
      </w:r>
      <w:r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Our simulated management model implements a</w:t>
      </w:r>
      <w:r>
        <w:rPr>
          <w:rFonts w:ascii="Helvetica" w:hAnsi="Helvetica"/>
          <w:sz w:val="22"/>
          <w:szCs w:val="22"/>
        </w:rPr>
        <w:t>n adaptive policy whereby allowable removals are set based on estimated population size</w:t>
      </w:r>
      <w:r w:rsidRPr="00957F1F">
        <w:rPr>
          <w:rFonts w:ascii="Helvetica" w:hAnsi="Helvetica"/>
          <w:sz w:val="22"/>
          <w:szCs w:val="22"/>
        </w:rPr>
        <w:t xml:space="preserve"> (</w:t>
      </w:r>
      <w:r w:rsidRPr="00957F1F">
        <w:rPr>
          <w:rFonts w:ascii="Helvetica" w:hAnsi="Helvetica"/>
          <w:sz w:val="22"/>
          <w:szCs w:val="22"/>
          <w:highlight w:val="lightGray"/>
        </w:rPr>
        <w:t>Fig 1c</w:t>
      </w:r>
      <w:r w:rsidRPr="00957F1F">
        <w:rPr>
          <w:rFonts w:ascii="Helvetica" w:hAnsi="Helvetica"/>
          <w:sz w:val="22"/>
          <w:szCs w:val="22"/>
        </w:rPr>
        <w:t xml:space="preserve">). </w:t>
      </w:r>
      <w:r>
        <w:rPr>
          <w:rFonts w:ascii="Helvetica" w:hAnsi="Helvetica"/>
          <w:sz w:val="22"/>
          <w:szCs w:val="22"/>
        </w:rPr>
        <w:t xml:space="preserve"> Consistent with many such harvest rules, we introduce a minimum biomass level, here 0.25K, where no harvest is allowed. When the estimated population is at or above </w:t>
      </w:r>
      <w:r w:rsidRPr="00EB37ED">
        <w:rPr>
          <w:rFonts w:ascii="Helvetica" w:hAnsi="Helvetica"/>
          <w:i/>
          <w:sz w:val="22"/>
          <w:szCs w:val="22"/>
        </w:rPr>
        <w:t>B</w:t>
      </w:r>
      <w:r w:rsidRPr="00EB37ED">
        <w:rPr>
          <w:rFonts w:ascii="Helvetica" w:hAnsi="Helvetica"/>
          <w:i/>
          <w:sz w:val="22"/>
          <w:szCs w:val="22"/>
          <w:vertAlign w:val="subscript"/>
        </w:rPr>
        <w:t>MSY</w:t>
      </w:r>
      <w:r>
        <w:rPr>
          <w:rFonts w:ascii="Helvetica" w:hAnsi="Helvetica"/>
          <w:sz w:val="22"/>
          <w:szCs w:val="22"/>
        </w:rPr>
        <w:t xml:space="preserve">, the population is harvested </w:t>
      </w:r>
      <w:r w:rsidRPr="00957F1F">
        <w:rPr>
          <w:rFonts w:ascii="Helvetica" w:hAnsi="Helvetica"/>
          <w:sz w:val="22"/>
          <w:szCs w:val="22"/>
        </w:rPr>
        <w:t xml:space="preserve">at a maximum harvest </w:t>
      </w:r>
      <w:r>
        <w:rPr>
          <w:rFonts w:ascii="Helvetica" w:hAnsi="Helvetica"/>
          <w:sz w:val="22"/>
          <w:szCs w:val="22"/>
        </w:rPr>
        <w:t xml:space="preserve">mortality </w:t>
      </w:r>
      <w:r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957F1F">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is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sidRPr="00957F1F">
        <w:rPr>
          <w:rFonts w:ascii="Helvetica" w:hAnsi="Helvetica"/>
          <w:sz w:val="22"/>
          <w:szCs w:val="22"/>
        </w:rPr>
        <w:t>the rate of harvest increases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where 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The total yield at time </w:t>
      </w:r>
      <w:r w:rsidRPr="00957F1F">
        <w:rPr>
          <w:rFonts w:ascii="Helvetica" w:hAnsi="Helvetica"/>
          <w:i/>
          <w:sz w:val="22"/>
          <w:szCs w:val="22"/>
        </w:rPr>
        <w:t>t</w:t>
      </w:r>
      <w:r w:rsidRPr="00957F1F">
        <w:rPr>
          <w:rFonts w:ascii="Helvetica" w:hAnsi="Helvetica"/>
          <w:sz w:val="22"/>
          <w:szCs w:val="22"/>
        </w:rPr>
        <w:t xml:space="preserve"> is therefore: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This yield is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957F1F">
        <w:rPr>
          <w:rFonts w:ascii="Helvetica" w:hAnsi="Helvetica"/>
          <w:sz w:val="22"/>
          <w:szCs w:val="22"/>
        </w:rPr>
        <w:t xml:space="preserve"> and the model continues for a 20 year simulation. </w:t>
      </w:r>
    </w:p>
    <w:p w14:paraId="1D724875" w14:textId="77777777" w:rsidR="004F5664" w:rsidRPr="00957F1F" w:rsidRDefault="004F5664" w:rsidP="004F5664">
      <w:pPr>
        <w:rPr>
          <w:rFonts w:ascii="Helvetica" w:hAnsi="Helvetica"/>
          <w:sz w:val="22"/>
          <w:szCs w:val="22"/>
        </w:rPr>
      </w:pPr>
    </w:p>
    <w:p w14:paraId="44527C7B" w14:textId="77777777" w:rsidR="004F5664" w:rsidRPr="00957F1F" w:rsidRDefault="004F5664" w:rsidP="004F5664">
      <w:pPr>
        <w:rPr>
          <w:rFonts w:ascii="Helvetica" w:hAnsi="Helvetica"/>
          <w:i/>
          <w:sz w:val="22"/>
          <w:szCs w:val="22"/>
        </w:rPr>
      </w:pPr>
      <w:r w:rsidRPr="00A155E2">
        <w:rPr>
          <w:rFonts w:ascii="Helvetica" w:hAnsi="Helvetica"/>
          <w:sz w:val="22"/>
          <w:szCs w:val="22"/>
          <w:u w:val="single"/>
        </w:rPr>
        <w:t xml:space="preserve">Value of the </w:t>
      </w:r>
      <w:r>
        <w:rPr>
          <w:rFonts w:ascii="Helvetica" w:hAnsi="Helvetica"/>
          <w:sz w:val="22"/>
          <w:szCs w:val="22"/>
          <w:u w:val="single"/>
        </w:rPr>
        <w:t>Resource</w:t>
      </w:r>
      <w:r w:rsidRPr="00A155E2">
        <w:rPr>
          <w:rFonts w:ascii="Helvetica" w:hAnsi="Helvetica"/>
          <w:sz w:val="22"/>
          <w:szCs w:val="22"/>
          <w:u w:val="single"/>
        </w:rPr>
        <w:t xml:space="preserve"> and Cost of Monitoring</w:t>
      </w:r>
      <w:r w:rsidRPr="0039037D">
        <w:rPr>
          <w:rFonts w:ascii="Helvetica" w:hAnsi="Helvetica"/>
          <w:sz w:val="22"/>
          <w:szCs w:val="22"/>
        </w:rPr>
        <w:t xml:space="preserve">: </w:t>
      </w:r>
      <w:r w:rsidRPr="00957F1F">
        <w:rPr>
          <w:rFonts w:ascii="Helvetica" w:hAnsi="Helvetica"/>
          <w:sz w:val="22"/>
          <w:szCs w:val="22"/>
        </w:rPr>
        <w:t>We estimate</w:t>
      </w:r>
      <w:r>
        <w:rPr>
          <w:rFonts w:ascii="Helvetica" w:hAnsi="Helvetica"/>
          <w:sz w:val="22"/>
          <w:szCs w:val="22"/>
        </w:rPr>
        <w:t>d</w:t>
      </w:r>
      <w:r w:rsidRPr="00957F1F">
        <w:rPr>
          <w:rFonts w:ascii="Helvetica" w:hAnsi="Helvetica"/>
          <w:sz w:val="22"/>
          <w:szCs w:val="22"/>
        </w:rPr>
        <w:t xml:space="preserve"> the </w:t>
      </w:r>
      <w:commentRangeStart w:id="2"/>
      <w:r w:rsidRPr="00957F1F">
        <w:rPr>
          <w:rFonts w:ascii="Helvetica" w:hAnsi="Helvetica"/>
          <w:sz w:val="22"/>
          <w:szCs w:val="22"/>
        </w:rPr>
        <w:t xml:space="preserve">value </w:t>
      </w:r>
      <w:commentRangeEnd w:id="2"/>
      <w:r>
        <w:rPr>
          <w:rStyle w:val="CommentReference"/>
        </w:rPr>
        <w:commentReference w:id="2"/>
      </w:r>
      <w:r w:rsidRPr="00957F1F">
        <w:rPr>
          <w:rFonts w:ascii="Helvetica" w:hAnsi="Helvetica"/>
          <w:sz w:val="22"/>
          <w:szCs w:val="22"/>
        </w:rPr>
        <w:t xml:space="preserve">of the </w:t>
      </w:r>
      <w:r>
        <w:rPr>
          <w:rFonts w:ascii="Helvetica" w:hAnsi="Helvetica"/>
          <w:sz w:val="22"/>
          <w:szCs w:val="22"/>
        </w:rPr>
        <w:t>resource extracted</w:t>
      </w:r>
      <w:r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Pr="00957F1F">
        <w:rPr>
          <w:rFonts w:ascii="Helvetica" w:hAnsi="Helvetica"/>
          <w:sz w:val="22"/>
          <w:szCs w:val="22"/>
        </w:rPr>
        <w:t xml:space="preserve">) as: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where </w:t>
      </w:r>
      <m:oMath>
        <m:r>
          <w:rPr>
            <w:rFonts w:ascii="Cambria Math" w:hAnsi="Cambria Math"/>
            <w:sz w:val="22"/>
            <w:szCs w:val="22"/>
          </w:rPr>
          <m:t>p</m:t>
        </m:r>
      </m:oMath>
      <w:r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Pr="00957F1F">
        <w:rPr>
          <w:rFonts w:ascii="Helvetica" w:hAnsi="Helvetica"/>
          <w:sz w:val="22"/>
          <w:szCs w:val="22"/>
        </w:rPr>
        <w:t xml:space="preserve"> is the </w:t>
      </w:r>
      <w:r>
        <w:rPr>
          <w:rFonts w:ascii="Helvetica" w:hAnsi="Helvetica"/>
          <w:sz w:val="22"/>
          <w:szCs w:val="22"/>
        </w:rPr>
        <w:t xml:space="preserve">per unit </w:t>
      </w:r>
      <w:r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total biomass of the resource at time t.  We then estimated the Net Present Value of the resource 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Pr="00957F1F">
        <w:rPr>
          <w:rFonts w:ascii="Helvetica" w:hAnsi="Helvetica"/>
          <w:sz w:val="22"/>
          <w:szCs w:val="22"/>
        </w:rPr>
        <w:t>, where the discount coefficient (</w:t>
      </w:r>
      <w:r w:rsidRPr="00957F1F">
        <w:rPr>
          <w:rFonts w:ascii="Helvetica" w:hAnsi="Helvetica"/>
          <w:i/>
          <w:sz w:val="22"/>
          <w:szCs w:val="22"/>
        </w:rPr>
        <w:t>d</w:t>
      </w:r>
      <w:r w:rsidRPr="00957F1F">
        <w:rPr>
          <w:rFonts w:ascii="Helvetica" w:hAnsi="Helvetica"/>
          <w:sz w:val="22"/>
          <w:szCs w:val="22"/>
        </w:rPr>
        <w:t xml:space="preserve">) decreases through time following the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957F1F">
        <w:rPr>
          <w:rFonts w:ascii="Helvetica" w:hAnsi="Helvetica"/>
          <w:sz w:val="22"/>
          <w:szCs w:val="22"/>
        </w:rPr>
        <w:t xml:space="preserve">  and </w:t>
      </w:r>
      <m:oMath>
        <m:r>
          <w:rPr>
            <w:rFonts w:ascii="Cambria Math" w:hAnsi="Cambria Math"/>
            <w:sz w:val="22"/>
            <w:szCs w:val="22"/>
          </w:rPr>
          <m:t>δ</m:t>
        </m:r>
      </m:oMath>
      <w:r w:rsidRPr="00957F1F">
        <w:rPr>
          <w:rFonts w:ascii="Helvetica" w:hAnsi="Helvetica"/>
          <w:sz w:val="22"/>
          <w:szCs w:val="22"/>
        </w:rPr>
        <w:t xml:space="preserve"> is a value between 0 and 1. We assume that </w:t>
      </w:r>
      <w:r>
        <w:rPr>
          <w:rFonts w:ascii="Helvetica" w:hAnsi="Helvetica"/>
          <w:sz w:val="22"/>
          <w:szCs w:val="22"/>
        </w:rPr>
        <w:t>the marginal cost of increasing precision is always positive such that there is lower cost to move from low to moderate information than from moderate to high information</w:t>
      </w:r>
      <w:r w:rsidRPr="00957F1F">
        <w:rPr>
          <w:rFonts w:ascii="Helvetica" w:hAnsi="Helvetica"/>
          <w:sz w:val="22"/>
          <w:szCs w:val="22"/>
        </w:rPr>
        <w:t xml:space="preserve">. </w:t>
      </w:r>
      <w:r>
        <w:rPr>
          <w:rFonts w:ascii="Helvetica" w:hAnsi="Helvetica"/>
          <w:sz w:val="22"/>
          <w:szCs w:val="22"/>
        </w:rPr>
        <w:t xml:space="preserve">NPV is assessed independent of cost of monitoring. </w:t>
      </w:r>
      <w:r w:rsidRPr="00957F1F">
        <w:rPr>
          <w:rFonts w:ascii="Helvetica" w:hAnsi="Helvetica"/>
          <w:sz w:val="22"/>
          <w:szCs w:val="22"/>
        </w:rPr>
        <w:t xml:space="preserve">Cost of monitoring </w:t>
      </w:r>
      <w:r>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Pr>
          <w:rFonts w:ascii="Helvetica" w:hAnsi="Helvetica"/>
          <w:sz w:val="22"/>
          <w:szCs w:val="22"/>
        </w:rPr>
        <w:t xml:space="preserve">) </w:t>
      </w:r>
      <w:r w:rsidRPr="00957F1F">
        <w:rPr>
          <w:rFonts w:ascii="Helvetica" w:hAnsi="Helvetica"/>
          <w:sz w:val="22"/>
          <w:szCs w:val="22"/>
        </w:rPr>
        <w:t xml:space="preserve">is dictated by two parameters 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determine the slope and intercept of the cost function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Pr="00957F1F">
        <w:rPr>
          <w:rFonts w:ascii="Helvetica" w:hAnsi="Helvetica"/>
          <w:sz w:val="22"/>
          <w:szCs w:val="22"/>
        </w:rPr>
        <w:t xml:space="preserve"> is the CV of monitoring at time </w:t>
      </w:r>
      <w:r w:rsidRPr="00957F1F">
        <w:rPr>
          <w:rFonts w:ascii="Helvetica" w:hAnsi="Helvetica"/>
          <w:i/>
          <w:sz w:val="22"/>
          <w:szCs w:val="22"/>
        </w:rPr>
        <w:t>t</w:t>
      </w:r>
      <w:r w:rsidRPr="00957F1F">
        <w:rPr>
          <w:rFonts w:ascii="Helvetica" w:hAnsi="Helvetica"/>
          <w:sz w:val="22"/>
          <w:szCs w:val="22"/>
        </w:rPr>
        <w:t xml:space="preserve">.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Pr="00957F1F">
        <w:rPr>
          <w:rFonts w:ascii="Helvetica" w:hAnsi="Helvetica"/>
          <w:sz w:val="22"/>
          <w:szCs w:val="22"/>
        </w:rPr>
        <w:t xml:space="preserve"> the cost of monitorin</w:t>
      </w:r>
      <w:r>
        <w:rPr>
          <w:rFonts w:ascii="Helvetica" w:hAnsi="Helvetica"/>
          <w:sz w:val="22"/>
          <w:szCs w:val="22"/>
        </w:rPr>
        <w:t>g is an exponential function.</w:t>
      </w:r>
      <w:r w:rsidRPr="00957F1F">
        <w:rPr>
          <w:rFonts w:ascii="Helvetica" w:hAnsi="Helvetica"/>
          <w:sz w:val="22"/>
          <w:szCs w:val="22"/>
        </w:rPr>
        <w:t xml:space="preserve"> Because our model is heuristic, the absolute 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w:t>
      </w:r>
      <w:r>
        <w:rPr>
          <w:rFonts w:ascii="Helvetica" w:hAnsi="Helvetica"/>
          <w:sz w:val="22"/>
          <w:szCs w:val="22"/>
        </w:rPr>
        <w:t>can be varied without losing generality</w:t>
      </w:r>
      <w:r w:rsidRPr="00957F1F">
        <w:rPr>
          <w:rFonts w:ascii="Helvetica" w:hAnsi="Helvetica"/>
          <w:sz w:val="22"/>
          <w:szCs w:val="22"/>
        </w:rPr>
        <w:t xml:space="preserve">; </w:t>
      </w:r>
      <w:commentRangeStart w:id="3"/>
      <w:r w:rsidRPr="00957F1F">
        <w:rPr>
          <w:rFonts w:ascii="Helvetica" w:hAnsi="Helvetica"/>
          <w:sz w:val="22"/>
          <w:szCs w:val="22"/>
        </w:rPr>
        <w:t>therefore</w:t>
      </w:r>
      <w:r>
        <w:rPr>
          <w:rFonts w:ascii="Helvetica" w:hAnsi="Helvetica"/>
          <w:sz w:val="22"/>
          <w:szCs w:val="22"/>
        </w:rPr>
        <w:t>,</w:t>
      </w:r>
      <w:r w:rsidRPr="00957F1F">
        <w:rPr>
          <w:rFonts w:ascii="Helvetica" w:hAnsi="Helvetica"/>
          <w:sz w:val="22"/>
          <w:szCs w:val="22"/>
        </w:rPr>
        <w:t xml:space="preserve"> in examining the economic costs and benefits of different harvest rates and monitoring efforts, we focus on the relative financial costs </w:t>
      </w:r>
      <w:r>
        <w:rPr>
          <w:rFonts w:ascii="Helvetica" w:hAnsi="Helvetica"/>
          <w:sz w:val="22"/>
          <w:szCs w:val="22"/>
        </w:rPr>
        <w:t xml:space="preserve">and </w:t>
      </w:r>
      <w:r w:rsidRPr="00957F1F">
        <w:rPr>
          <w:rFonts w:ascii="Helvetica" w:hAnsi="Helvetica"/>
          <w:sz w:val="22"/>
          <w:szCs w:val="22"/>
        </w:rPr>
        <w:t>benefits.</w:t>
      </w:r>
      <w:commentRangeEnd w:id="3"/>
      <w:r>
        <w:rPr>
          <w:rStyle w:val="CommentReference"/>
        </w:rPr>
        <w:commentReference w:id="3"/>
      </w:r>
      <w:r w:rsidRPr="00957F1F">
        <w:rPr>
          <w:rFonts w:ascii="Helvetica" w:hAnsi="Helvetica"/>
          <w:sz w:val="22"/>
          <w:szCs w:val="22"/>
        </w:rPr>
        <w:t xml:space="preserve"> </w:t>
      </w:r>
      <w:r>
        <w:rPr>
          <w:rFonts w:ascii="Helvetica" w:hAnsi="Helvetica"/>
          <w:sz w:val="22"/>
          <w:szCs w:val="22"/>
        </w:rPr>
        <w:t xml:space="preserve">We first ignore the monitoring costs to reveal the basic properties of the coupled resource-management system under different levels of uncertainty. Then, we incorporate monitoring costs to explore the economic benefits, specifically the return on the investment of alternative monitoring scenarios, and consequences (e.g. the probability of crossing a tipping point or </w:t>
      </w:r>
      <w:r w:rsidRPr="00E96363">
        <w:rPr>
          <w:rFonts w:ascii="Helvetica" w:hAnsi="Helvetica"/>
          <w:sz w:val="22"/>
          <w:szCs w:val="22"/>
        </w:rPr>
        <w:t>limit reference point</w:t>
      </w:r>
      <w:r>
        <w:rPr>
          <w:rFonts w:ascii="Helvetica" w:hAnsi="Helvetica"/>
          <w:sz w:val="22"/>
          <w:szCs w:val="22"/>
        </w:rPr>
        <w:t xml:space="preserve">), of different monitoring </w:t>
      </w:r>
      <w:commentRangeStart w:id="4"/>
      <w:r>
        <w:rPr>
          <w:rFonts w:ascii="Helvetica" w:hAnsi="Helvetica"/>
          <w:sz w:val="22"/>
          <w:szCs w:val="22"/>
        </w:rPr>
        <w:t>strategies</w:t>
      </w:r>
      <w:commentRangeEnd w:id="4"/>
      <w:r>
        <w:rPr>
          <w:rStyle w:val="CommentReference"/>
        </w:rPr>
        <w:commentReference w:id="4"/>
      </w:r>
      <w:r>
        <w:rPr>
          <w:rFonts w:ascii="Helvetica" w:hAnsi="Helvetica"/>
          <w:sz w:val="22"/>
          <w:szCs w:val="22"/>
        </w:rPr>
        <w:t>.</w:t>
      </w:r>
    </w:p>
    <w:p w14:paraId="2B7E5B91" w14:textId="77777777" w:rsidR="004F5664" w:rsidRPr="00123731" w:rsidRDefault="004F5664" w:rsidP="004F5664">
      <w:pPr>
        <w:rPr>
          <w:rFonts w:ascii="Helvetica" w:hAnsi="Helvetica"/>
        </w:rPr>
      </w:pPr>
    </w:p>
    <w:p w14:paraId="298B9E32" w14:textId="77777777" w:rsidR="004F5664" w:rsidRPr="00940663" w:rsidRDefault="004F5664" w:rsidP="004F5664">
      <w:pPr>
        <w:rPr>
          <w:rFonts w:ascii="Helvetica" w:hAnsi="Helvetica"/>
          <w:sz w:val="22"/>
          <w:szCs w:val="22"/>
        </w:rPr>
      </w:pPr>
      <w:r w:rsidRPr="00940663">
        <w:rPr>
          <w:rFonts w:ascii="Helvetica" w:hAnsi="Helvetica"/>
          <w:sz w:val="22"/>
          <w:szCs w:val="22"/>
          <w:u w:val="single"/>
        </w:rPr>
        <w:t>Response Variables</w:t>
      </w:r>
      <w:r w:rsidRPr="00940663">
        <w:rPr>
          <w:rFonts w:ascii="Helvetica" w:hAnsi="Helvetica"/>
          <w:sz w:val="22"/>
          <w:szCs w:val="22"/>
        </w:rPr>
        <w:t xml:space="preserve">: To describe the differential impacts of combinations of harvest rate, monitoring precision, and monitoring strategies we measured a series of response variables: (1) Median standing stock biomass across iterations (SSB), (2) Median Net Present Value across iterations (NPV), (3) Median Cost of monitoring across iterations, (4) </w:t>
      </w:r>
      <w:r>
        <w:rPr>
          <w:rFonts w:ascii="Helvetica" w:hAnsi="Helvetica"/>
          <w:sz w:val="22"/>
          <w:szCs w:val="22"/>
        </w:rPr>
        <w:t>Frequency of crossing a tipping point: p</w:t>
      </w:r>
      <w:r w:rsidRPr="00940663">
        <w:rPr>
          <w:rFonts w:ascii="Helvetica" w:hAnsi="Helvetica"/>
          <w:sz w:val="22"/>
          <w:szCs w:val="22"/>
        </w:rPr>
        <w:t xml:space="preserve">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Pr>
          <w:rFonts w:ascii="Helvetica" w:hAnsi="Helvetica"/>
          <w:sz w:val="22"/>
          <w:szCs w:val="22"/>
        </w:rPr>
        <w:t xml:space="preserve"> (where </w:t>
      </w:r>
      <m:oMath>
        <m:r>
          <w:rPr>
            <w:rFonts w:ascii="Cambria Math" w:hAnsi="Cambria Math"/>
            <w:sz w:val="22"/>
            <w:szCs w:val="22"/>
          </w:rPr>
          <m:t>ω&gt;1</m:t>
        </m:r>
      </m:oMath>
      <w:r>
        <w:rPr>
          <w:rFonts w:ascii="Helvetica" w:hAnsi="Helvetica"/>
          <w:sz w:val="22"/>
          <w:szCs w:val="22"/>
        </w:rPr>
        <w:t xml:space="preserve"> and reflects the degree of cautionary management)</w:t>
      </w:r>
      <w:r w:rsidRPr="00940663">
        <w:rPr>
          <w:rFonts w:ascii="Helvetica" w:hAnsi="Helvetica"/>
          <w:sz w:val="22"/>
          <w:szCs w:val="22"/>
        </w:rPr>
        <w:t>,</w:t>
      </w:r>
      <w:r>
        <w:rPr>
          <w:rFonts w:ascii="Helvetica" w:hAnsi="Helvetica"/>
          <w:sz w:val="22"/>
          <w:szCs w:val="22"/>
        </w:rPr>
        <w:t xml:space="preserve"> and</w:t>
      </w:r>
      <w:r w:rsidRPr="00940663">
        <w:rPr>
          <w:rFonts w:ascii="Helvetica" w:hAnsi="Helvetica"/>
          <w:sz w:val="22"/>
          <w:szCs w:val="22"/>
        </w:rPr>
        <w:t xml:space="preserve"> (5) </w:t>
      </w:r>
      <w:r>
        <w:rPr>
          <w:rFonts w:ascii="Helvetica" w:hAnsi="Helvetica"/>
          <w:sz w:val="22"/>
          <w:szCs w:val="22"/>
        </w:rPr>
        <w:t xml:space="preserve">Frequency of crossing a </w:t>
      </w:r>
      <w:r w:rsidRPr="00E96363">
        <w:rPr>
          <w:rFonts w:ascii="Helvetica" w:hAnsi="Helvetica"/>
          <w:sz w:val="22"/>
          <w:szCs w:val="22"/>
        </w:rPr>
        <w:t>limit reference point</w:t>
      </w:r>
      <w:r>
        <w:rPr>
          <w:rFonts w:ascii="Helvetica" w:hAnsi="Helvetica"/>
          <w:sz w:val="22"/>
          <w:szCs w:val="22"/>
        </w:rPr>
        <w:t>: p</w:t>
      </w:r>
      <w:r w:rsidRPr="00940663">
        <w:rPr>
          <w:rFonts w:ascii="Helvetica" w:hAnsi="Helvetica"/>
          <w:sz w:val="22"/>
          <w:szCs w:val="22"/>
        </w:rPr>
        <w:t xml:space="preserve">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40663">
        <w:rPr>
          <w:rFonts w:ascii="Helvetica" w:hAnsi="Helvetica"/>
          <w:sz w:val="22"/>
          <w:szCs w:val="22"/>
        </w:rPr>
        <w:t xml:space="preserve">. </w:t>
      </w:r>
    </w:p>
    <w:p w14:paraId="6C40B9CE" w14:textId="77777777" w:rsidR="004F5664" w:rsidRDefault="004F5664" w:rsidP="004F5664">
      <w:pPr>
        <w:tabs>
          <w:tab w:val="left" w:pos="2760"/>
        </w:tabs>
        <w:rPr>
          <w:rFonts w:ascii="Helvetica" w:hAnsi="Helvetica"/>
          <w:i/>
          <w:sz w:val="22"/>
          <w:szCs w:val="22"/>
        </w:rPr>
      </w:pPr>
    </w:p>
    <w:p w14:paraId="0A250548" w14:textId="77777777" w:rsidR="004F5664" w:rsidRDefault="004F5664" w:rsidP="004F5664">
      <w:pPr>
        <w:tabs>
          <w:tab w:val="left" w:pos="2760"/>
        </w:tabs>
        <w:rPr>
          <w:rFonts w:ascii="Helvetica" w:hAnsi="Helvetica"/>
          <w:i/>
          <w:sz w:val="22"/>
          <w:szCs w:val="22"/>
        </w:rPr>
      </w:pPr>
      <w:r>
        <w:rPr>
          <w:rFonts w:ascii="Helvetica" w:hAnsi="Helvetica"/>
          <w:i/>
          <w:sz w:val="22"/>
          <w:szCs w:val="22"/>
        </w:rPr>
        <w:t>Basic Model Dynamics</w:t>
      </w:r>
    </w:p>
    <w:p w14:paraId="49484EEE" w14:textId="77777777" w:rsidR="004F5664" w:rsidRDefault="004F5664" w:rsidP="004F5664">
      <w:pPr>
        <w:tabs>
          <w:tab w:val="left" w:pos="2760"/>
        </w:tabs>
        <w:rPr>
          <w:rFonts w:ascii="Helvetica" w:hAnsi="Helvetica"/>
          <w:i/>
          <w:sz w:val="22"/>
          <w:szCs w:val="22"/>
        </w:rPr>
      </w:pPr>
    </w:p>
    <w:p w14:paraId="7608EE01" w14:textId="77777777" w:rsidR="004F5664" w:rsidRDefault="004F5664" w:rsidP="004F5664">
      <w:pPr>
        <w:rPr>
          <w:rFonts w:ascii="Helvetica" w:hAnsi="Helvetica"/>
          <w:sz w:val="22"/>
          <w:szCs w:val="22"/>
        </w:rPr>
      </w:pPr>
      <w:r>
        <w:rPr>
          <w:rFonts w:ascii="Helvetica" w:hAnsi="Helvetica"/>
          <w:sz w:val="22"/>
          <w:szCs w:val="22"/>
        </w:rPr>
        <w:t xml:space="preserve">The resource is most likely to cross a </w:t>
      </w:r>
      <w:r w:rsidRPr="00E96363">
        <w:rPr>
          <w:rFonts w:ascii="Helvetica" w:hAnsi="Helvetica"/>
          <w:sz w:val="22"/>
          <w:szCs w:val="22"/>
        </w:rPr>
        <w:t>limit reference point</w:t>
      </w:r>
      <w:r>
        <w:rPr>
          <w:rFonts w:ascii="Helvetica" w:hAnsi="Helvetica"/>
          <w:sz w:val="22"/>
          <w:szCs w:val="22"/>
        </w:rPr>
        <w:t xml:space="preserve"> or tipping point at high harvest rates and under low monitoring precision. Furthermore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To show this w</w:t>
      </w:r>
      <w:r w:rsidRPr="00651B44">
        <w:rPr>
          <w:rFonts w:ascii="Helvetica" w:hAnsi="Helvetica"/>
          <w:sz w:val="22"/>
          <w:szCs w:val="22"/>
        </w:rPr>
        <w:t xml:space="preserve">e </w:t>
      </w:r>
      <w:r>
        <w:rPr>
          <w:rFonts w:ascii="Helvetica" w:hAnsi="Helvetica"/>
          <w:sz w:val="22"/>
          <w:szCs w:val="22"/>
        </w:rPr>
        <w:t>calculated</w:t>
      </w:r>
      <w:r w:rsidRPr="00651B44">
        <w:rPr>
          <w:rFonts w:ascii="Helvetica" w:hAnsi="Helvetica"/>
          <w:sz w:val="22"/>
          <w:szCs w:val="22"/>
        </w:rPr>
        <w:t xml:space="preserve"> the probability of crossing a tipping point and the peak median Net Present Value for a range of monitoring investment (CV of Biomass: 0.0 – 0.5) and </w:t>
      </w:r>
      <w:r>
        <w:rPr>
          <w:rFonts w:ascii="Helvetica" w:hAnsi="Helvetica"/>
          <w:sz w:val="22"/>
          <w:szCs w:val="22"/>
        </w:rPr>
        <w:t>a fraction of</w:t>
      </w:r>
      <w:r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Pr>
          <w:rFonts w:ascii="Helvetica" w:hAnsi="Helvetica"/>
          <w:sz w:val="22"/>
          <w:szCs w:val="22"/>
        </w:rPr>
        <w:t xml:space="preserve">) where </w:t>
      </w:r>
      <m:oMath>
        <m:r>
          <w:rPr>
            <w:rFonts w:ascii="Cambria Math" w:hAnsi="Cambria Math"/>
            <w:sz w:val="22"/>
            <w:szCs w:val="22"/>
          </w:rPr>
          <m:t>p</m:t>
        </m:r>
      </m:oMath>
      <w:r w:rsidRPr="00651B44">
        <w:rPr>
          <w:rFonts w:ascii="Helvetica" w:hAnsi="Helvetica"/>
          <w:sz w:val="22"/>
          <w:szCs w:val="22"/>
        </w:rPr>
        <w:t xml:space="preserve"> </w:t>
      </w:r>
      <w:r>
        <w:rPr>
          <w:rFonts w:ascii="Helvetica" w:hAnsi="Helvetica"/>
          <w:sz w:val="22"/>
          <w:szCs w:val="22"/>
        </w:rPr>
        <w:t>was explored from 0.0 – 2.0</w:t>
      </w:r>
      <w:r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Pr="00940663">
        <w:rPr>
          <w:rFonts w:ascii="Helvetica" w:hAnsi="Helvetica"/>
          <w:sz w:val="22"/>
          <w:szCs w:val="22"/>
        </w:rPr>
        <w:t xml:space="preserve">onitoring precision is most beneficial under circumstances where </w:t>
      </w:r>
      <w:r>
        <w:rPr>
          <w:rFonts w:ascii="Helvetica" w:hAnsi="Helvetica"/>
          <w:sz w:val="22"/>
          <w:szCs w:val="22"/>
        </w:rPr>
        <w:t xml:space="preserve">target </w:t>
      </w:r>
      <w:r w:rsidRPr="00940663">
        <w:rPr>
          <w:rFonts w:ascii="Helvetica" w:hAnsi="Helvetica"/>
          <w:sz w:val="22"/>
          <w:szCs w:val="22"/>
        </w:rPr>
        <w:t xml:space="preserve">maximum exploitation rate is high. </w:t>
      </w:r>
      <w:r w:rsidRPr="002041D9">
        <w:rPr>
          <w:rFonts w:ascii="Helvetica" w:hAnsi="Helvetica"/>
          <w:sz w:val="22"/>
          <w:szCs w:val="22"/>
        </w:rPr>
        <w:t>Across simulations the probability of tipping is low when monitoring precision is high, but increases at higher exploitation rates</w:t>
      </w:r>
      <w:r>
        <w:rPr>
          <w:rFonts w:ascii="Helvetica" w:hAnsi="Helvetica"/>
          <w:sz w:val="22"/>
          <w:szCs w:val="22"/>
        </w:rPr>
        <w:t xml:space="preserve"> (Fig. 2a)</w:t>
      </w:r>
      <w:r w:rsidRPr="002041D9">
        <w:rPr>
          <w:rFonts w:ascii="Helvetica" w:hAnsi="Helvetica"/>
          <w:sz w:val="22"/>
          <w:szCs w:val="22"/>
        </w:rPr>
        <w:t xml:space="preserve">. </w:t>
      </w:r>
      <w:r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940663">
        <w:rPr>
          <w:rFonts w:ascii="Helvetica" w:hAnsi="Helvetica"/>
          <w:sz w:val="22"/>
          <w:szCs w:val="22"/>
        </w:rPr>
        <w:t xml:space="preserve"> and is highest with precise biomass estimates (</w:t>
      </w:r>
      <w:r w:rsidRPr="00ED747F">
        <w:rPr>
          <w:rFonts w:ascii="Helvetica" w:hAnsi="Helvetica"/>
          <w:i/>
          <w:sz w:val="22"/>
          <w:szCs w:val="22"/>
        </w:rPr>
        <w:t>CV</w:t>
      </w:r>
      <w:r w:rsidRPr="00940663">
        <w:rPr>
          <w:rFonts w:ascii="Helvetica" w:hAnsi="Helvetica"/>
          <w:sz w:val="22"/>
          <w:szCs w:val="22"/>
        </w:rPr>
        <w:t xml:space="preserve"> = 0.1).</w:t>
      </w:r>
      <w:r>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which maximizes population growth and yield. </w:t>
      </w:r>
      <w:r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The benefits of high monitoring precision increase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w:t>
      </w:r>
      <w:r w:rsidRPr="00940663">
        <w:rPr>
          <w:rFonts w:ascii="Helvetica" w:hAnsi="Helvetica"/>
          <w:sz w:val="22"/>
          <w:szCs w:val="22"/>
        </w:rPr>
        <w:t>(Fig</w:t>
      </w:r>
      <w:r>
        <w:rPr>
          <w:rFonts w:ascii="Helvetica" w:hAnsi="Helvetica"/>
          <w:sz w:val="22"/>
          <w:szCs w:val="22"/>
        </w:rPr>
        <w:t>.</w:t>
      </w:r>
      <w:r w:rsidRPr="00940663">
        <w:rPr>
          <w:rFonts w:ascii="Helvetica" w:hAnsi="Helvetica"/>
          <w:sz w:val="22"/>
          <w:szCs w:val="22"/>
        </w:rPr>
        <w:t xml:space="preserve"> 2b).</w:t>
      </w:r>
      <w:r>
        <w:rPr>
          <w:rFonts w:ascii="Helvetica" w:hAnsi="Helvetica"/>
          <w:sz w:val="22"/>
          <w:szCs w:val="22"/>
        </w:rPr>
        <w:t xml:space="preserve"> </w:t>
      </w:r>
    </w:p>
    <w:p w14:paraId="4F9F8BA2" w14:textId="77777777" w:rsidR="004F5664" w:rsidRDefault="004F5664" w:rsidP="004F5664">
      <w:pPr>
        <w:rPr>
          <w:rFonts w:ascii="Helvetica" w:hAnsi="Helvetica"/>
          <w:sz w:val="22"/>
          <w:szCs w:val="22"/>
        </w:rPr>
      </w:pPr>
    </w:p>
    <w:p w14:paraId="36BC95A7" w14:textId="77777777" w:rsidR="004F5664" w:rsidRDefault="004F5664" w:rsidP="004F5664">
      <w:pPr>
        <w:rPr>
          <w:rFonts w:ascii="Helvetica" w:hAnsi="Helvetica"/>
          <w:b/>
          <w:sz w:val="22"/>
          <w:szCs w:val="22"/>
        </w:rPr>
      </w:pPr>
    </w:p>
    <w:p w14:paraId="7BC5EC4D" w14:textId="28C1FF17" w:rsidR="004F5664" w:rsidRDefault="004F5664" w:rsidP="003731D3">
      <w:pPr>
        <w:ind w:left="1440" w:hanging="1440"/>
        <w:rPr>
          <w:rFonts w:ascii="Helvetica" w:hAnsi="Helvetica"/>
          <w:i/>
          <w:sz w:val="22"/>
          <w:szCs w:val="22"/>
        </w:rPr>
      </w:pPr>
      <w:r>
        <w:rPr>
          <w:rFonts w:ascii="Helvetica" w:hAnsi="Helvetica"/>
          <w:b/>
          <w:sz w:val="22"/>
          <w:szCs w:val="22"/>
        </w:rPr>
        <w:t xml:space="preserve">SCENARIO </w:t>
      </w:r>
      <w:r w:rsidR="002E049B">
        <w:rPr>
          <w:rFonts w:ascii="Helvetica" w:hAnsi="Helvetica"/>
          <w:b/>
          <w:sz w:val="22"/>
          <w:szCs w:val="22"/>
        </w:rPr>
        <w:t>OUTPUT</w:t>
      </w:r>
    </w:p>
    <w:p w14:paraId="73072E7F" w14:textId="77777777" w:rsidR="004F5664" w:rsidRDefault="004F5664" w:rsidP="004F5664">
      <w:pPr>
        <w:rPr>
          <w:rFonts w:ascii="Helvetica" w:hAnsi="Helvetica"/>
          <w:i/>
          <w:sz w:val="22"/>
          <w:szCs w:val="22"/>
        </w:rPr>
      </w:pPr>
    </w:p>
    <w:p w14:paraId="758FA6F5" w14:textId="77777777" w:rsidR="004F5664" w:rsidRDefault="004F5664" w:rsidP="004F5664">
      <w:pPr>
        <w:rPr>
          <w:rFonts w:ascii="Helvetica" w:hAnsi="Helvetica"/>
          <w:i/>
          <w:sz w:val="22"/>
          <w:szCs w:val="22"/>
        </w:rPr>
      </w:pPr>
      <w:r w:rsidRPr="00940663">
        <w:rPr>
          <w:rFonts w:ascii="Helvetica" w:hAnsi="Helvetica"/>
          <w:i/>
          <w:sz w:val="22"/>
          <w:szCs w:val="22"/>
        </w:rPr>
        <w:t>Does the value of monitoring increase with proximity to a tipping point?</w:t>
      </w:r>
    </w:p>
    <w:p w14:paraId="230509B4" w14:textId="77777777" w:rsidR="004F5664" w:rsidRDefault="004F5664" w:rsidP="004F5664">
      <w:pPr>
        <w:rPr>
          <w:rFonts w:ascii="Helvetica" w:hAnsi="Helvetica"/>
          <w:i/>
          <w:sz w:val="22"/>
          <w:szCs w:val="22"/>
        </w:rPr>
      </w:pPr>
    </w:p>
    <w:p w14:paraId="13520C3F" w14:textId="77777777" w:rsidR="004F5664" w:rsidRDefault="004F5664" w:rsidP="004F5664">
      <w:pPr>
        <w:rPr>
          <w:rFonts w:ascii="Helvetica" w:hAnsi="Helvetica"/>
          <w:sz w:val="22"/>
          <w:szCs w:val="22"/>
        </w:rPr>
      </w:pPr>
      <w:commentRangeStart w:id="5"/>
      <w:r w:rsidRPr="00677C8E">
        <w:rPr>
          <w:rFonts w:ascii="Helvetica" w:hAnsi="Helvetica"/>
          <w:sz w:val="22"/>
          <w:szCs w:val="22"/>
        </w:rPr>
        <w:t xml:space="preserve">Because imprecise estimates of population biomass are likely less damaging to a population when the population is </w:t>
      </w:r>
      <w:r>
        <w:rPr>
          <w:rFonts w:ascii="Helvetica" w:hAnsi="Helvetica"/>
          <w:sz w:val="22"/>
          <w:szCs w:val="22"/>
        </w:rPr>
        <w:t>abundant</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tipping point or</w:t>
      </w:r>
      <w:r w:rsidRPr="00677C8E">
        <w:rPr>
          <w:rFonts w:ascii="Helvetica" w:hAnsi="Helvetica"/>
          <w:sz w:val="22"/>
          <w:szCs w:val="22"/>
        </w:rPr>
        <w:t xml:space="preserve"> </w:t>
      </w:r>
      <w:r w:rsidRPr="00E96363">
        <w:rPr>
          <w:rFonts w:ascii="Helvetica" w:hAnsi="Helvetica"/>
          <w:sz w:val="22"/>
          <w:szCs w:val="22"/>
        </w:rPr>
        <w:t>limit reference point</w:t>
      </w:r>
      <w:r w:rsidRPr="00677C8E">
        <w:rPr>
          <w:rFonts w:ascii="Helvetica" w:hAnsi="Helvetica"/>
          <w:sz w:val="22"/>
          <w:szCs w:val="22"/>
        </w:rPr>
        <w:t xml:space="preserve">. </w:t>
      </w:r>
      <w:commentRangeEnd w:id="5"/>
      <w:r>
        <w:rPr>
          <w:rStyle w:val="CommentReference"/>
        </w:rPr>
        <w:commentReference w:id="5"/>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commentRangeStart w:id="6"/>
      <w:r w:rsidRPr="00677C8E">
        <w:rPr>
          <w:rFonts w:ascii="Helvetica" w:hAnsi="Helvetica"/>
          <w:sz w:val="22"/>
          <w:szCs w:val="22"/>
        </w:rPr>
        <w:t>20-year simulations</w:t>
      </w:r>
      <w:commentRangeEnd w:id="6"/>
      <w:r>
        <w:rPr>
          <w:rStyle w:val="CommentReference"/>
        </w:rPr>
        <w:commentReference w:id="6"/>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Pr="00E96363">
        <w:rPr>
          <w:rFonts w:ascii="Helvetica" w:hAnsi="Helvetica"/>
          <w:sz w:val="22"/>
          <w:szCs w:val="22"/>
        </w:rPr>
        <w:t>limit reference point</w:t>
      </w:r>
      <w:r w:rsidRPr="00677C8E">
        <w:rPr>
          <w:rFonts w:ascii="Helvetica" w:hAnsi="Helvetica"/>
          <w:sz w:val="22"/>
          <w:szCs w:val="22"/>
        </w:rPr>
        <w:t xml:space="preserve">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Pr>
          <w:rFonts w:ascii="Helvetica" w:hAnsi="Helvetica"/>
          <w:sz w:val="22"/>
          <w:szCs w:val="22"/>
        </w:rPr>
        <w:t xml:space="preserve">. </w:t>
      </w:r>
    </w:p>
    <w:p w14:paraId="4DAC75CC" w14:textId="77777777" w:rsidR="004F5664" w:rsidRDefault="004F5664" w:rsidP="004F5664">
      <w:pPr>
        <w:rPr>
          <w:rFonts w:ascii="Helvetica" w:hAnsi="Helvetica"/>
          <w:i/>
          <w:sz w:val="22"/>
          <w:szCs w:val="22"/>
        </w:rPr>
      </w:pPr>
    </w:p>
    <w:p w14:paraId="6C2FF3B1" w14:textId="77777777" w:rsidR="004F5664" w:rsidRDefault="004F5664" w:rsidP="004F5664">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06A4AC50" w14:textId="77777777" w:rsidR="004F5664" w:rsidRDefault="004F5664" w:rsidP="004F5664">
      <w:pPr>
        <w:rPr>
          <w:rFonts w:ascii="Helvetica" w:hAnsi="Helvetica"/>
          <w:i/>
          <w:sz w:val="22"/>
          <w:szCs w:val="22"/>
        </w:rPr>
      </w:pPr>
    </w:p>
    <w:p w14:paraId="767338D3" w14:textId="77777777" w:rsidR="004F5664" w:rsidRPr="00940663" w:rsidRDefault="004F5664" w:rsidP="004F5664">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w:t>
      </w:r>
      <w:r>
        <w:rPr>
          <w:rFonts w:ascii="Helvetica" w:hAnsi="Helvetica"/>
          <w:sz w:val="22"/>
          <w:szCs w:val="22"/>
        </w:rPr>
        <w:t xml:space="preserve">tipping point </w:t>
      </w:r>
      <w:r w:rsidRPr="00930F73">
        <w:rPr>
          <w:rFonts w:ascii="Helvetica" w:hAnsi="Helvetica"/>
          <w:sz w:val="22"/>
          <w:szCs w:val="22"/>
        </w:rPr>
        <w:t xml:space="preserve">or </w:t>
      </w:r>
      <w:r w:rsidRPr="00E96363">
        <w:rPr>
          <w:rFonts w:ascii="Helvetica" w:hAnsi="Helvetica"/>
          <w:sz w:val="22"/>
          <w:szCs w:val="22"/>
        </w:rPr>
        <w:t>limit reference point</w:t>
      </w:r>
      <w:r w:rsidRPr="00930F73">
        <w:rPr>
          <w:rFonts w:ascii="Helvetica" w:hAnsi="Helvetica"/>
          <w:sz w:val="22"/>
          <w:szCs w:val="22"/>
        </w:rPr>
        <w:t xml:space="preserve">. We calculated a safe operating space that defines which combinations of monitoring precision and resource extraction rates are safe given the probability of crossing a </w:t>
      </w:r>
      <w:r>
        <w:rPr>
          <w:rFonts w:ascii="Helvetica" w:hAnsi="Helvetica"/>
          <w:sz w:val="22"/>
          <w:szCs w:val="22"/>
        </w:rPr>
        <w:t xml:space="preserve">tipping point and/or </w:t>
      </w:r>
      <w:r w:rsidRPr="00E96363">
        <w:rPr>
          <w:rFonts w:ascii="Helvetica" w:hAnsi="Helvetica"/>
          <w:sz w:val="22"/>
          <w:szCs w:val="22"/>
        </w:rPr>
        <w:t>limit reference point</w:t>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tipping point or </w:t>
      </w:r>
      <w:r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20-year simulation.</w:t>
      </w:r>
    </w:p>
    <w:p w14:paraId="3D57E699" w14:textId="77777777" w:rsidR="004F5664" w:rsidRDefault="004F5664" w:rsidP="004F5664">
      <w:pPr>
        <w:rPr>
          <w:rFonts w:ascii="Helvetica" w:hAnsi="Helvetica"/>
          <w:i/>
          <w:sz w:val="22"/>
          <w:szCs w:val="22"/>
        </w:rPr>
      </w:pPr>
    </w:p>
    <w:p w14:paraId="70363D71" w14:textId="77777777" w:rsidR="004F5664" w:rsidRPr="00940663" w:rsidRDefault="004F5664" w:rsidP="004F5664">
      <w:pPr>
        <w:rPr>
          <w:rFonts w:ascii="Helvetica" w:hAnsi="Helvetica"/>
          <w:i/>
          <w:sz w:val="22"/>
          <w:szCs w:val="22"/>
        </w:rPr>
      </w:pPr>
      <w:r w:rsidRPr="00940663">
        <w:rPr>
          <w:rFonts w:ascii="Helvetica" w:hAnsi="Helvetica"/>
          <w:i/>
          <w:sz w:val="22"/>
          <w:szCs w:val="22"/>
        </w:rPr>
        <w:t xml:space="preserve">Can Precautionary Buffers </w:t>
      </w:r>
      <w:r>
        <w:rPr>
          <w:rFonts w:ascii="Helvetica" w:hAnsi="Helvetica"/>
          <w:i/>
          <w:sz w:val="22"/>
          <w:szCs w:val="22"/>
        </w:rPr>
        <w:t>reduce</w:t>
      </w:r>
      <w:r w:rsidRPr="00940663">
        <w:rPr>
          <w:rFonts w:ascii="Helvetica" w:hAnsi="Helvetica"/>
          <w:i/>
          <w:sz w:val="22"/>
          <w:szCs w:val="22"/>
        </w:rPr>
        <w:t xml:space="preserve"> Monitoring Costs and Risk? </w:t>
      </w:r>
    </w:p>
    <w:p w14:paraId="6BE00B4A" w14:textId="77777777" w:rsidR="004F5664" w:rsidRDefault="004F5664" w:rsidP="004F5664">
      <w:pPr>
        <w:rPr>
          <w:rFonts w:ascii="Helvetica" w:hAnsi="Helvetica"/>
          <w:sz w:val="22"/>
          <w:szCs w:val="22"/>
        </w:rPr>
      </w:pPr>
    </w:p>
    <w:p w14:paraId="0D1DFDD0" w14:textId="77777777" w:rsidR="004F5664" w:rsidRPr="0027357B" w:rsidRDefault="004F5664" w:rsidP="004F566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Pr>
          <w:rFonts w:ascii="Helvetica" w:hAnsi="Helvetica"/>
          <w:sz w:val="22"/>
          <w:szCs w:val="22"/>
        </w:rPr>
        <w:t xml:space="preserve">low precision </w:t>
      </w:r>
      <w:r w:rsidRPr="004F51CB">
        <w:rPr>
          <w:rFonts w:ascii="Helvetica" w:hAnsi="Helvetica"/>
          <w:sz w:val="22"/>
          <w:szCs w:val="22"/>
        </w:rPr>
        <w:t xml:space="preserve">monitoring is </w:t>
      </w:r>
      <w:r>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Pr>
          <w:rFonts w:ascii="Helvetica" w:hAnsi="Helvetica"/>
          <w:sz w:val="22"/>
          <w:szCs w:val="22"/>
        </w:rPr>
        <w:t xml:space="preserve">maintaining a </w:t>
      </w:r>
      <w:r w:rsidRPr="004F51CB">
        <w:rPr>
          <w:rFonts w:ascii="Helvetica" w:hAnsi="Helvetica"/>
          <w:sz w:val="22"/>
          <w:szCs w:val="22"/>
        </w:rPr>
        <w:t xml:space="preserve"> low risk</w:t>
      </w:r>
      <w:r>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Pr>
          <w:rFonts w:ascii="Helvetica" w:hAnsi="Helvetica"/>
          <w:sz w:val="22"/>
          <w:szCs w:val="22"/>
        </w:rPr>
        <w:t xml:space="preserve">Depending on the ecosystem type and management organization, the cost of monitoring may be born by the industry or by the government. To visually explore the concept of the agency or industry bearing the cost of monitoring, we first plot the monitoring costs and NPV separately. Second, we plot the relative cost of monitoring and profit from harvest by plotting the ratio of NPV to monitoring costs for a range of maximum harvest efforts.  </w:t>
      </w:r>
    </w:p>
    <w:p w14:paraId="529EC5A4" w14:textId="77777777" w:rsidR="004F5664" w:rsidRPr="004F51CB" w:rsidRDefault="004F5664" w:rsidP="004F5664">
      <w:pPr>
        <w:rPr>
          <w:rFonts w:ascii="Helvetica" w:hAnsi="Helvetica"/>
          <w:i/>
          <w:sz w:val="22"/>
          <w:szCs w:val="22"/>
        </w:rPr>
      </w:pPr>
    </w:p>
    <w:p w14:paraId="3010FD72" w14:textId="77777777" w:rsidR="004F5664" w:rsidRDefault="004F5664" w:rsidP="004F5664">
      <w:pPr>
        <w:rPr>
          <w:rFonts w:ascii="Helvetica" w:hAnsi="Helvetica"/>
          <w:b/>
          <w:sz w:val="22"/>
          <w:szCs w:val="22"/>
        </w:rPr>
      </w:pPr>
    </w:p>
    <w:p w14:paraId="16D7C23A" w14:textId="77777777" w:rsidR="004F5664" w:rsidRPr="00940663" w:rsidRDefault="004F5664" w:rsidP="004F5664">
      <w:pPr>
        <w:rPr>
          <w:rFonts w:ascii="Helvetica" w:hAnsi="Helvetica"/>
          <w:b/>
          <w:sz w:val="22"/>
          <w:szCs w:val="22"/>
        </w:rPr>
      </w:pPr>
      <w:r>
        <w:rPr>
          <w:rFonts w:ascii="Helvetica" w:hAnsi="Helvetica"/>
          <w:b/>
          <w:sz w:val="22"/>
          <w:szCs w:val="22"/>
        </w:rPr>
        <w:t xml:space="preserve">SCENARIO RESULTS  </w:t>
      </w:r>
    </w:p>
    <w:p w14:paraId="6E42ED4E" w14:textId="77777777" w:rsidR="004F5664" w:rsidRPr="00677C8E" w:rsidRDefault="004F5664" w:rsidP="004F5664">
      <w:pPr>
        <w:rPr>
          <w:rFonts w:ascii="Helvetica" w:hAnsi="Helvetica"/>
          <w:sz w:val="22"/>
          <w:szCs w:val="22"/>
        </w:rPr>
      </w:pPr>
    </w:p>
    <w:p w14:paraId="1896B90F" w14:textId="77777777" w:rsidR="004F5664" w:rsidRDefault="004F5664" w:rsidP="004F5664">
      <w:pPr>
        <w:rPr>
          <w:rFonts w:ascii="Helvetica" w:hAnsi="Helvetica"/>
          <w:i/>
          <w:sz w:val="22"/>
          <w:szCs w:val="22"/>
        </w:rPr>
      </w:pPr>
      <w:r w:rsidRPr="00940663">
        <w:rPr>
          <w:rFonts w:ascii="Helvetica" w:hAnsi="Helvetica"/>
          <w:i/>
          <w:sz w:val="22"/>
          <w:szCs w:val="22"/>
        </w:rPr>
        <w:t>Does the value of monitoring increase with proximity to a tipping point?</w:t>
      </w:r>
    </w:p>
    <w:p w14:paraId="69462154" w14:textId="77777777" w:rsidR="004F5664" w:rsidRPr="00940663" w:rsidRDefault="004F5664" w:rsidP="004F5664">
      <w:pPr>
        <w:rPr>
          <w:rFonts w:ascii="Helvetica" w:hAnsi="Helvetica"/>
          <w:i/>
          <w:sz w:val="22"/>
          <w:szCs w:val="22"/>
        </w:rPr>
      </w:pPr>
    </w:p>
    <w:p w14:paraId="42798C26" w14:textId="77777777" w:rsidR="004F5664" w:rsidRDefault="004F5664" w:rsidP="004F5664">
      <w:pPr>
        <w:rPr>
          <w:rFonts w:ascii="Helvetica" w:hAnsi="Helvetica"/>
          <w:sz w:val="22"/>
          <w:szCs w:val="22"/>
        </w:rPr>
      </w:pPr>
      <w:r>
        <w:rPr>
          <w:rFonts w:ascii="Helvetica" w:hAnsi="Helvetica"/>
          <w:sz w:val="22"/>
          <w:szCs w:val="22"/>
        </w:rPr>
        <w:t xml:space="preserve">Our results suggest information increases in value as the system state approaches a </w:t>
      </w:r>
      <w:r w:rsidRPr="00E96363">
        <w:rPr>
          <w:rFonts w:ascii="Helvetica" w:hAnsi="Helvetica"/>
          <w:sz w:val="22"/>
          <w:szCs w:val="22"/>
        </w:rPr>
        <w:t>limit reference point</w:t>
      </w:r>
      <w:r>
        <w:rPr>
          <w:rFonts w:ascii="Helvetica" w:hAnsi="Helvetica"/>
          <w:sz w:val="22"/>
          <w:szCs w:val="22"/>
        </w:rPr>
        <w:t xml:space="preserve"> and peaks at the tipping point </w:t>
      </w:r>
      <w:r w:rsidRPr="00940663">
        <w:rPr>
          <w:rFonts w:ascii="Helvetica" w:hAnsi="Helvetica"/>
          <w:sz w:val="22"/>
          <w:szCs w:val="22"/>
        </w:rPr>
        <w:t>(</w:t>
      </w:r>
      <w:commentRangeStart w:id="7"/>
      <w:r w:rsidRPr="00940663">
        <w:rPr>
          <w:rFonts w:ascii="Helvetica" w:hAnsi="Helvetica"/>
          <w:sz w:val="22"/>
          <w:szCs w:val="22"/>
        </w:rPr>
        <w:t>Fig</w:t>
      </w:r>
      <w:commentRangeEnd w:id="7"/>
      <w:r>
        <w:rPr>
          <w:rStyle w:val="CommentReference"/>
        </w:rPr>
        <w:commentReference w:id="7"/>
      </w:r>
      <w:r w:rsidRPr="00940663">
        <w:rPr>
          <w:rFonts w:ascii="Helvetica" w:hAnsi="Helvetica"/>
          <w:sz w:val="22"/>
          <w:szCs w:val="22"/>
        </w:rPr>
        <w:t xml:space="preserve">. 3). </w:t>
      </w:r>
      <w:r>
        <w:rPr>
          <w:rFonts w:ascii="Helvetica" w:hAnsi="Helvetica"/>
          <w:sz w:val="22"/>
          <w:szCs w:val="22"/>
        </w:rPr>
        <w:t xml:space="preserve">Although heavy harvest rates increase the probability of the system tipping (Fig. 2a), they also can be profitable if the ecosystem is monitored carefully. Therefore, the value of information covaries with the maximum harvest rate, with the highest information value at the </w:t>
      </w:r>
      <w:r w:rsidRPr="00940663">
        <w:rPr>
          <w:rFonts w:ascii="Helvetica" w:hAnsi="Helvetica"/>
          <w:sz w:val="22"/>
          <w:szCs w:val="22"/>
        </w:rPr>
        <w:t>highest</w:t>
      </w:r>
      <w:r>
        <w:rPr>
          <w:rFonts w:ascii="Helvetica" w:hAnsi="Helvetica"/>
          <w:sz w:val="22"/>
          <w:szCs w:val="22"/>
        </w:rPr>
        <w:t xml:space="preserve"> maximum extraction rate. </w:t>
      </w:r>
    </w:p>
    <w:p w14:paraId="4C027894" w14:textId="77777777" w:rsidR="004F5664" w:rsidRPr="00940663" w:rsidRDefault="004F5664" w:rsidP="004F5664">
      <w:pPr>
        <w:rPr>
          <w:rFonts w:ascii="Helvetica" w:hAnsi="Helvetica"/>
          <w:i/>
          <w:sz w:val="22"/>
          <w:szCs w:val="22"/>
        </w:rPr>
      </w:pPr>
    </w:p>
    <w:p w14:paraId="15D89963" w14:textId="77777777" w:rsidR="004F5664" w:rsidRDefault="004F5664" w:rsidP="004F5664">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318139B7" w14:textId="77777777" w:rsidR="004F5664" w:rsidRPr="00940663" w:rsidRDefault="004F5664" w:rsidP="004F5664">
      <w:pPr>
        <w:rPr>
          <w:rFonts w:ascii="Helvetica" w:hAnsi="Helvetica"/>
          <w:i/>
          <w:sz w:val="22"/>
          <w:szCs w:val="22"/>
        </w:rPr>
      </w:pPr>
    </w:p>
    <w:p w14:paraId="458FF7A6" w14:textId="77777777" w:rsidR="004F5664" w:rsidRPr="00930F73" w:rsidRDefault="004F5664" w:rsidP="004F5664">
      <w:pPr>
        <w:rPr>
          <w:rFonts w:ascii="Helvetica" w:hAnsi="Helvetica"/>
          <w:sz w:val="22"/>
          <w:szCs w:val="22"/>
        </w:rPr>
      </w:pPr>
      <w:r>
        <w:rPr>
          <w:rFonts w:ascii="Helvetica" w:hAnsi="Helvetica"/>
          <w:sz w:val="22"/>
          <w:szCs w:val="22"/>
        </w:rPr>
        <w:t xml:space="preserve">We defined a </w:t>
      </w:r>
      <w:r w:rsidRPr="00940663">
        <w:rPr>
          <w:rFonts w:ascii="Helvetica" w:hAnsi="Helvetica"/>
          <w:sz w:val="22"/>
          <w:szCs w:val="22"/>
        </w:rPr>
        <w:t xml:space="preserve">safe operating space </w:t>
      </w:r>
      <w:r>
        <w:rPr>
          <w:rFonts w:ascii="Helvetica" w:hAnsi="Helvetica"/>
          <w:sz w:val="22"/>
          <w:szCs w:val="22"/>
        </w:rPr>
        <w:t>as</w:t>
      </w:r>
      <w:r w:rsidRPr="00940663">
        <w:rPr>
          <w:rFonts w:ascii="Helvetica" w:hAnsi="Helvetica"/>
          <w:sz w:val="22"/>
          <w:szCs w:val="22"/>
        </w:rPr>
        <w:t xml:space="preserve"> combinations of exploitation effort and the minimum precision required to avoid crossing a tipping point</w:t>
      </w:r>
      <w:r>
        <w:rPr>
          <w:rFonts w:ascii="Helvetica" w:hAnsi="Helvetica"/>
          <w:sz w:val="22"/>
          <w:szCs w:val="22"/>
        </w:rPr>
        <w:t xml:space="preserve"> or </w:t>
      </w:r>
      <w:r w:rsidRPr="00E96363">
        <w:rPr>
          <w:rFonts w:ascii="Helvetica" w:hAnsi="Helvetica"/>
          <w:sz w:val="22"/>
          <w:szCs w:val="22"/>
        </w:rPr>
        <w:t>limit reference point</w:t>
      </w:r>
      <w:r>
        <w:rPr>
          <w:rFonts w:ascii="Helvetica" w:hAnsi="Helvetica"/>
          <w:sz w:val="22"/>
          <w:szCs w:val="22"/>
        </w:rPr>
        <w:t xml:space="preserve">. The operating space defined as “safe” </w:t>
      </w:r>
      <w:r w:rsidRPr="00940663">
        <w:rPr>
          <w:rFonts w:ascii="Helvetica" w:hAnsi="Helvetica"/>
          <w:sz w:val="22"/>
          <w:szCs w:val="22"/>
        </w:rPr>
        <w:t xml:space="preserve">is narrower the more risk averse </w:t>
      </w:r>
      <w:r>
        <w:rPr>
          <w:rFonts w:ascii="Helvetica" w:hAnsi="Helvetica"/>
          <w:sz w:val="22"/>
          <w:szCs w:val="22"/>
        </w:rPr>
        <w:t xml:space="preserve">the manager or stakeholder </w:t>
      </w:r>
      <w:r w:rsidRPr="00940663">
        <w:rPr>
          <w:rFonts w:ascii="Helvetica" w:hAnsi="Helvetica"/>
          <w:sz w:val="22"/>
          <w:szCs w:val="22"/>
        </w:rPr>
        <w:t>(Fig. 4)</w:t>
      </w:r>
      <w:r>
        <w:rPr>
          <w:rFonts w:ascii="Helvetica" w:hAnsi="Helvetica"/>
          <w:sz w:val="22"/>
          <w:szCs w:val="22"/>
        </w:rPr>
        <w:t>. In other words, risk-averse managers or stakeholders will benefit from a precautionary approach with lower harvest rates and higher monitoring precision</w:t>
      </w:r>
      <w:r w:rsidRPr="00940663">
        <w:rPr>
          <w:rFonts w:ascii="Helvetica" w:hAnsi="Helvetica"/>
          <w:sz w:val="22"/>
          <w:szCs w:val="22"/>
        </w:rPr>
        <w:t xml:space="preserve">. Because the biomass for the </w:t>
      </w:r>
      <w:r w:rsidRPr="00E96363">
        <w:rPr>
          <w:rFonts w:ascii="Helvetica" w:hAnsi="Helvetica"/>
          <w:sz w:val="22"/>
          <w:szCs w:val="22"/>
        </w:rPr>
        <w:t>limit reference point</w:t>
      </w:r>
      <w:r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40663">
        <w:rPr>
          <w:rFonts w:ascii="Helvetica" w:hAnsi="Helvetica"/>
          <w:sz w:val="22"/>
          <w:szCs w:val="22"/>
        </w:rPr>
        <w:t xml:space="preserve">) is greater than the biomass at the biological threshold, the </w:t>
      </w:r>
      <w:r>
        <w:rPr>
          <w:rFonts w:ascii="Helvetica" w:hAnsi="Helvetica"/>
          <w:sz w:val="22"/>
          <w:szCs w:val="22"/>
        </w:rPr>
        <w:t xml:space="preserve">combinations of maximum harvest rates and monitoring precision that define the </w:t>
      </w:r>
      <w:r w:rsidRPr="00940663">
        <w:rPr>
          <w:rFonts w:ascii="Helvetica" w:hAnsi="Helvetica"/>
          <w:sz w:val="22"/>
          <w:szCs w:val="22"/>
        </w:rPr>
        <w:t xml:space="preserve">safe operating space is narrower to avoid </w:t>
      </w:r>
      <w:r w:rsidRPr="00E96363">
        <w:rPr>
          <w:rFonts w:ascii="Helvetica" w:hAnsi="Helvetica"/>
          <w:sz w:val="22"/>
          <w:szCs w:val="22"/>
        </w:rPr>
        <w:t>limit reference point</w:t>
      </w:r>
      <w:r>
        <w:rPr>
          <w:rFonts w:ascii="Helvetica" w:hAnsi="Helvetica"/>
          <w:sz w:val="22"/>
          <w:szCs w:val="22"/>
        </w:rPr>
        <w:t xml:space="preserve">s </w:t>
      </w:r>
      <w:r w:rsidRPr="00940663">
        <w:rPr>
          <w:rFonts w:ascii="Helvetica" w:hAnsi="Helvetica"/>
          <w:sz w:val="22"/>
          <w:szCs w:val="22"/>
        </w:rPr>
        <w:t>than it is to avoid tipp</w:t>
      </w:r>
      <w:r>
        <w:rPr>
          <w:rFonts w:ascii="Helvetica" w:hAnsi="Helvetica"/>
          <w:sz w:val="22"/>
          <w:szCs w:val="22"/>
        </w:rPr>
        <w:t xml:space="preserve">ing points. </w:t>
      </w:r>
    </w:p>
    <w:p w14:paraId="3F1C70CC" w14:textId="77777777" w:rsidR="004F5664" w:rsidRPr="00940663" w:rsidRDefault="004F5664" w:rsidP="004F5664">
      <w:pPr>
        <w:rPr>
          <w:rFonts w:ascii="Helvetica" w:hAnsi="Helvetica"/>
          <w:sz w:val="22"/>
          <w:szCs w:val="22"/>
        </w:rPr>
      </w:pPr>
      <w:r w:rsidRPr="00940663">
        <w:rPr>
          <w:rFonts w:ascii="Helvetica" w:hAnsi="Helvetica"/>
          <w:sz w:val="22"/>
          <w:szCs w:val="22"/>
        </w:rPr>
        <w:t xml:space="preserve"> </w:t>
      </w:r>
    </w:p>
    <w:p w14:paraId="4120259D" w14:textId="77777777" w:rsidR="004F5664" w:rsidRPr="00940663" w:rsidRDefault="004F5664" w:rsidP="004F5664">
      <w:pPr>
        <w:rPr>
          <w:rFonts w:ascii="Helvetica" w:hAnsi="Helvetica"/>
          <w:i/>
          <w:sz w:val="22"/>
          <w:szCs w:val="22"/>
        </w:rPr>
      </w:pPr>
      <w:r w:rsidRPr="00940663">
        <w:rPr>
          <w:rFonts w:ascii="Helvetica" w:hAnsi="Helvetica"/>
          <w:i/>
          <w:sz w:val="22"/>
          <w:szCs w:val="22"/>
        </w:rPr>
        <w:t xml:space="preserve">Can Precautionary Buffers </w:t>
      </w:r>
      <w:r>
        <w:rPr>
          <w:rFonts w:ascii="Helvetica" w:hAnsi="Helvetica"/>
          <w:i/>
          <w:sz w:val="22"/>
          <w:szCs w:val="22"/>
        </w:rPr>
        <w:t>Reduce</w:t>
      </w:r>
      <w:r w:rsidRPr="00940663">
        <w:rPr>
          <w:rFonts w:ascii="Helvetica" w:hAnsi="Helvetica"/>
          <w:i/>
          <w:sz w:val="22"/>
          <w:szCs w:val="22"/>
        </w:rPr>
        <w:t xml:space="preserve"> Monitoring Costs and Risk</w:t>
      </w:r>
      <w:r>
        <w:rPr>
          <w:rFonts w:ascii="Helvetica" w:hAnsi="Helvetica"/>
          <w:i/>
          <w:sz w:val="22"/>
          <w:szCs w:val="22"/>
        </w:rPr>
        <w:t xml:space="preserve"> of Tipping</w:t>
      </w:r>
      <w:r w:rsidRPr="00940663">
        <w:rPr>
          <w:rFonts w:ascii="Helvetica" w:hAnsi="Helvetica"/>
          <w:i/>
          <w:sz w:val="22"/>
          <w:szCs w:val="22"/>
        </w:rPr>
        <w:t xml:space="preserve">? </w:t>
      </w:r>
    </w:p>
    <w:p w14:paraId="094FDA45" w14:textId="77777777" w:rsidR="004F5664" w:rsidRDefault="004F5664" w:rsidP="004F5664">
      <w:pPr>
        <w:rPr>
          <w:rFonts w:ascii="Helvetica" w:hAnsi="Helvetica"/>
          <w:sz w:val="22"/>
          <w:szCs w:val="22"/>
        </w:rPr>
      </w:pPr>
    </w:p>
    <w:p w14:paraId="57754190" w14:textId="77777777" w:rsidR="004F5664" w:rsidRDefault="004F5664" w:rsidP="004F5664">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Pr="0027357B">
        <w:rPr>
          <w:rFonts w:ascii="Helvetica" w:hAnsi="Helvetica"/>
          <w:sz w:val="22"/>
          <w:szCs w:val="22"/>
        </w:rPr>
        <w:t>Our simulation demonstrates the trade-off between monitoring cost and extraction benefit (NPV)</w:t>
      </w:r>
      <w:r>
        <w:rPr>
          <w:rFonts w:ascii="Helvetica" w:hAnsi="Helvetica"/>
          <w:sz w:val="22"/>
          <w:szCs w:val="22"/>
        </w:rPr>
        <w:t xml:space="preserve"> in the presence of a tipping point</w:t>
      </w:r>
      <w:r w:rsidRPr="0027357B">
        <w:rPr>
          <w:rFonts w:ascii="Helvetica" w:hAnsi="Helvetica"/>
          <w:sz w:val="22"/>
          <w:szCs w:val="22"/>
        </w:rPr>
        <w:t xml:space="preserve">. 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27357B">
        <w:rPr>
          <w:rFonts w:ascii="Helvetica" w:hAnsi="Helvetica"/>
          <w:sz w:val="22"/>
          <w:szCs w:val="22"/>
        </w:rPr>
        <w:t xml:space="preserve">, net present value is greatest and the probability of tipping is lowest with high monitoring </w:t>
      </w:r>
      <w:r>
        <w:rPr>
          <w:rFonts w:ascii="Helvetica" w:hAnsi="Helvetica"/>
          <w:sz w:val="22"/>
          <w:szCs w:val="22"/>
        </w:rPr>
        <w:t xml:space="preserve">precision; however, </w:t>
      </w:r>
      <w:r w:rsidRPr="0027357B">
        <w:rPr>
          <w:rFonts w:ascii="Helvetica" w:hAnsi="Helvetica"/>
          <w:sz w:val="22"/>
          <w:szCs w:val="22"/>
        </w:rPr>
        <w:t>monitoring is most costly</w:t>
      </w:r>
      <w:r>
        <w:rPr>
          <w:rFonts w:ascii="Helvetica" w:hAnsi="Helvetica"/>
          <w:sz w:val="22"/>
          <w:szCs w:val="22"/>
        </w:rPr>
        <w:t xml:space="preserve"> (Fig. 5)</w:t>
      </w:r>
      <w:r w:rsidRPr="0027357B">
        <w:rPr>
          <w:rFonts w:ascii="Helvetica" w:hAnsi="Helvetica"/>
          <w:sz w:val="22"/>
          <w:szCs w:val="22"/>
        </w:rPr>
        <w:t xml:space="preserve">. In contrast, NPV is lowest and the probability of tipping is highest when monitoring precision is low, yet this is also the cheapest option for investing in monitoring. A precautionary buffer offers an intermediate approach where NPV is lower relative to always monitoring with high precision, is also slightly riskier (an </w:t>
      </w:r>
      <w:r w:rsidRPr="008F762F">
        <w:rPr>
          <w:rFonts w:ascii="Helvetica" w:hAnsi="Helvetica"/>
          <w:sz w:val="22"/>
          <w:szCs w:val="22"/>
        </w:rPr>
        <w:t>X%</w:t>
      </w:r>
      <w:r w:rsidRPr="0027357B">
        <w:rPr>
          <w:rFonts w:ascii="Helvetica" w:hAnsi="Helvetica"/>
          <w:sz w:val="22"/>
          <w:szCs w:val="22"/>
        </w:rPr>
        <w:t xml:space="preserve"> increase in tipping probability), but is also cheaper when it comes to monitoring costs. Therefore</w:t>
      </w:r>
      <w:r>
        <w:rPr>
          <w:rFonts w:ascii="Helvetica" w:hAnsi="Helvetica"/>
          <w:sz w:val="22"/>
          <w:szCs w:val="22"/>
        </w:rPr>
        <w:t>,</w:t>
      </w:r>
      <w:r w:rsidRPr="0027357B">
        <w:rPr>
          <w:rFonts w:ascii="Helvetica" w:hAnsi="Helvetica"/>
          <w:sz w:val="22"/>
          <w:szCs w:val="22"/>
        </w:rPr>
        <w:t xml:space="preserve"> a precautionary buffer may be an effective approach </w:t>
      </w:r>
      <w:r>
        <w:rPr>
          <w:rFonts w:ascii="Helvetica" w:hAnsi="Helvetica"/>
          <w:sz w:val="22"/>
          <w:szCs w:val="22"/>
        </w:rPr>
        <w:t>for balancing these tradeoffs by</w:t>
      </w:r>
      <w:r w:rsidRPr="0027357B">
        <w:rPr>
          <w:rFonts w:ascii="Helvetica" w:hAnsi="Helvetica"/>
          <w:sz w:val="22"/>
          <w:szCs w:val="22"/>
        </w:rPr>
        <w:t xml:space="preserve"> maintain</w:t>
      </w:r>
      <w:r>
        <w:rPr>
          <w:rFonts w:ascii="Helvetica" w:hAnsi="Helvetica"/>
          <w:sz w:val="22"/>
          <w:szCs w:val="22"/>
        </w:rPr>
        <w:t>ing</w:t>
      </w:r>
      <w:r w:rsidRPr="0027357B">
        <w:rPr>
          <w:rFonts w:ascii="Helvetica" w:hAnsi="Helvetica"/>
          <w:sz w:val="22"/>
          <w:szCs w:val="22"/>
        </w:rPr>
        <w:t xml:space="preserve"> relatively high profits while minimizes monitoring costs and risk of population collapse</w:t>
      </w:r>
      <w:r>
        <w:rPr>
          <w:rFonts w:ascii="Helvetica" w:hAnsi="Helvetica"/>
          <w:sz w:val="22"/>
          <w:szCs w:val="22"/>
        </w:rPr>
        <w:t>. In the circumstance where the industry bears the monitoring cost, precautionary buffers similarly offers an intermediate solution, where buffers reduce the probability of tipping, while also maintaining relatively high benefit to cost ratios relative to chronically high precision monitoring (Fig. 6).</w:t>
      </w:r>
    </w:p>
    <w:p w14:paraId="48610981" w14:textId="77777777" w:rsidR="004F5664" w:rsidRPr="0027357B" w:rsidRDefault="004F5664" w:rsidP="004F5664">
      <w:pPr>
        <w:rPr>
          <w:rFonts w:ascii="Helvetica" w:hAnsi="Helvetica"/>
          <w:sz w:val="22"/>
          <w:szCs w:val="22"/>
        </w:rPr>
      </w:pPr>
    </w:p>
    <w:p w14:paraId="5F28816B" w14:textId="77777777" w:rsidR="0072728A" w:rsidRDefault="0072728A">
      <w:pPr>
        <w:rPr>
          <w:rFonts w:ascii="Helvetica" w:hAnsi="Helvetica"/>
          <w:b/>
          <w:sz w:val="22"/>
          <w:szCs w:val="22"/>
        </w:rPr>
      </w:pPr>
      <w:r>
        <w:rPr>
          <w:rFonts w:ascii="Helvetica" w:hAnsi="Helvetica"/>
          <w:b/>
          <w:sz w:val="22"/>
          <w:szCs w:val="22"/>
        </w:rPr>
        <w:br w:type="page"/>
      </w:r>
    </w:p>
    <w:p w14:paraId="5242FBFA" w14:textId="341D3289" w:rsidR="0072728A" w:rsidRPr="00957F1F" w:rsidRDefault="0072728A" w:rsidP="0072728A">
      <w:pPr>
        <w:rPr>
          <w:rFonts w:ascii="Helvetica" w:hAnsi="Helvetica"/>
          <w:b/>
          <w:sz w:val="22"/>
          <w:szCs w:val="22"/>
        </w:rPr>
      </w:pPr>
      <w:r w:rsidRPr="00957F1F">
        <w:rPr>
          <w:rFonts w:ascii="Helvetica" w:hAnsi="Helvetica"/>
          <w:b/>
          <w:sz w:val="22"/>
          <w:szCs w:val="22"/>
        </w:rPr>
        <w:t>FIGURES</w:t>
      </w:r>
    </w:p>
    <w:p w14:paraId="6EC98A39" w14:textId="77777777" w:rsidR="0072728A" w:rsidRPr="00957F1F" w:rsidRDefault="0072728A" w:rsidP="0072728A">
      <w:pPr>
        <w:rPr>
          <w:rFonts w:ascii="Helvetica" w:hAnsi="Helvetica"/>
          <w:b/>
          <w:sz w:val="22"/>
          <w:szCs w:val="22"/>
        </w:rPr>
      </w:pPr>
    </w:p>
    <w:p w14:paraId="44C895D5" w14:textId="77777777" w:rsidR="0072728A" w:rsidRPr="00957F1F" w:rsidRDefault="0072728A" w:rsidP="0072728A">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allee effect model.  </w:t>
      </w:r>
      <w:commentRangeStart w:id="8"/>
      <w:r w:rsidRPr="00957F1F">
        <w:rPr>
          <w:rFonts w:ascii="Helvetica" w:hAnsi="Helvetica"/>
          <w:sz w:val="22"/>
          <w:szCs w:val="22"/>
        </w:rPr>
        <w:t>B) the scaling relationship between the coefficient of variation (CV) and the degree to which the sampled biomass differs from the true biomass.</w:t>
      </w:r>
      <w:commentRangeEnd w:id="8"/>
      <w:r>
        <w:rPr>
          <w:rStyle w:val="CommentReference"/>
        </w:rPr>
        <w:commentReference w:id="8"/>
      </w:r>
      <w:r w:rsidRPr="00957F1F">
        <w:rPr>
          <w:rFonts w:ascii="Helvetica" w:hAnsi="Helvetica"/>
          <w:sz w:val="22"/>
          <w:szCs w:val="22"/>
        </w:rPr>
        <w:t xml:space="preserve"> C) The harvest control rule – a 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Pr="00957F1F">
        <w:rPr>
          <w:rFonts w:ascii="Helvetica" w:hAnsi="Helvetica"/>
          <w:b/>
          <w:noProof/>
          <w:sz w:val="22"/>
          <w:szCs w:val="22"/>
          <w:lang w:eastAsia="en-US"/>
        </w:rPr>
        <w:drawing>
          <wp:inline distT="0" distB="0" distL="0" distR="0" wp14:anchorId="00BD4F1B" wp14:editId="799071A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E28E039" w14:textId="77777777" w:rsidR="0072728A" w:rsidRPr="00957F1F" w:rsidRDefault="0072728A" w:rsidP="0072728A">
      <w:pPr>
        <w:rPr>
          <w:rFonts w:ascii="Helvetica" w:hAnsi="Helvetica"/>
          <w:sz w:val="22"/>
          <w:szCs w:val="22"/>
        </w:rPr>
      </w:pPr>
      <w:r w:rsidRPr="00957F1F">
        <w:rPr>
          <w:rFonts w:ascii="Helvetica" w:hAnsi="Helvetica"/>
          <w:b/>
          <w:sz w:val="22"/>
          <w:szCs w:val="22"/>
        </w:rPr>
        <w:br w:type="page"/>
      </w:r>
    </w:p>
    <w:p w14:paraId="612ECE5C" w14:textId="77777777" w:rsidR="0072728A" w:rsidRDefault="0072728A" w:rsidP="0072728A">
      <w:pPr>
        <w:rPr>
          <w:rFonts w:ascii="Helvetica" w:hAnsi="Helvetica"/>
          <w:sz w:val="22"/>
          <w:szCs w:val="22"/>
        </w:rPr>
      </w:pPr>
      <w:r w:rsidRPr="00957F1F">
        <w:rPr>
          <w:rFonts w:ascii="Helvetica" w:hAnsi="Helvetica"/>
          <w:b/>
          <w:sz w:val="22"/>
          <w:szCs w:val="22"/>
        </w:rPr>
        <w:t xml:space="preserve">Figure 2. </w:t>
      </w:r>
      <w:r w:rsidRPr="00957F1F">
        <w:rPr>
          <w:rFonts w:ascii="Helvetica" w:hAnsi="Helvetica"/>
          <w:sz w:val="22"/>
          <w:szCs w:val="22"/>
        </w:rPr>
        <w:t xml:space="preserve">Summary of </w:t>
      </w:r>
      <w:r>
        <w:rPr>
          <w:rFonts w:ascii="Helvetica" w:hAnsi="Helvetica"/>
          <w:sz w:val="22"/>
          <w:szCs w:val="22"/>
        </w:rPr>
        <w:t xml:space="preserve">probability of crossing a tipping point (a) and the </w:t>
      </w:r>
      <w:r w:rsidRPr="00957F1F">
        <w:rPr>
          <w:rFonts w:ascii="Helvetica" w:hAnsi="Helvetica"/>
          <w:sz w:val="22"/>
          <w:szCs w:val="22"/>
        </w:rPr>
        <w:t>median net present value (NPV)</w:t>
      </w:r>
      <w:r>
        <w:rPr>
          <w:rFonts w:ascii="Helvetica" w:hAnsi="Helvetica"/>
          <w:sz w:val="22"/>
          <w:szCs w:val="22"/>
        </w:rPr>
        <w:t xml:space="preserve"> (b)</w:t>
      </w:r>
      <w:r w:rsidRPr="00957F1F">
        <w:rPr>
          <w:rFonts w:ascii="Helvetica" w:hAnsi="Helvetica"/>
          <w:sz w:val="22"/>
          <w:szCs w:val="22"/>
        </w:rPr>
        <w:t xml:space="preserve"> for 10,000 iterations of twenty-year simulations across a range of monitoring investment. </w:t>
      </w:r>
      <w:r>
        <w:rPr>
          <w:rFonts w:ascii="Helvetica" w:hAnsi="Helvetica"/>
          <w:sz w:val="22"/>
          <w:szCs w:val="22"/>
        </w:rPr>
        <w:t xml:space="preserve">The probability of tipping 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w:t>
      </w:r>
      <w:r w:rsidRPr="00957F1F">
        <w:rPr>
          <w:rFonts w:ascii="Helvetica" w:hAnsi="Helvetica"/>
          <w:sz w:val="22"/>
          <w:szCs w:val="22"/>
        </w:rPr>
        <w:t xml:space="preserve">NPV of the </w:t>
      </w:r>
      <w:r>
        <w:rPr>
          <w:rFonts w:ascii="Helvetica" w:hAnsi="Helvetica"/>
          <w:sz w:val="22"/>
          <w:szCs w:val="22"/>
        </w:rPr>
        <w:t>resource</w:t>
      </w:r>
      <w:r w:rsidRPr="00957F1F">
        <w:rPr>
          <w:rFonts w:ascii="Helvetica" w:hAnsi="Helvetica"/>
          <w:sz w:val="22"/>
          <w:szCs w:val="22"/>
        </w:rPr>
        <w:t xml:space="preserve"> increases as the </w:t>
      </w:r>
      <w:r>
        <w:rPr>
          <w:rFonts w:ascii="Helvetica" w:hAnsi="Helvetica"/>
          <w:sz w:val="22"/>
          <w:szCs w:val="22"/>
        </w:rPr>
        <w:t>harvest rate</w:t>
      </w:r>
      <w:r w:rsidRPr="00957F1F">
        <w:rPr>
          <w:rFonts w:ascii="Helvetica" w:hAnsi="Helvetica"/>
          <w:sz w:val="22"/>
          <w:szCs w:val="22"/>
        </w:rPr>
        <w:t xml:space="preserve"> peaks at </w:t>
      </w:r>
      <w:r>
        <w:rPr>
          <w:rFonts w:ascii="Helvetica" w:hAnsi="Helvetica"/>
          <w:sz w:val="22"/>
          <w:szCs w:val="22"/>
        </w:rPr>
        <w:t xml:space="preserve">Harvest at </w:t>
      </w:r>
      <w:r w:rsidRPr="00957F1F">
        <w:rPr>
          <w:rFonts w:ascii="Helvetica" w:hAnsi="Helvetica"/>
          <w:sz w:val="22"/>
          <w:szCs w:val="22"/>
        </w:rPr>
        <w:t xml:space="preserve">Maximum Sustainable Yield and is highest for high precision estimates. </w:t>
      </w:r>
      <w:r>
        <w:rPr>
          <w:rFonts w:ascii="Helvetica" w:hAnsi="Helvetica"/>
          <w:sz w:val="22"/>
          <w:szCs w:val="22"/>
        </w:rPr>
        <w:t xml:space="preserve">In panel b, </w:t>
      </w:r>
      <w:r w:rsidRPr="00957F1F">
        <w:rPr>
          <w:rFonts w:ascii="Helvetica" w:hAnsi="Helvetica"/>
          <w:sz w:val="22"/>
          <w:szCs w:val="22"/>
        </w:rPr>
        <w:t xml:space="preserve">Precision (CV of the population) is plotted as </w:t>
      </w:r>
      <w:r>
        <w:rPr>
          <w:rFonts w:ascii="Helvetica" w:hAnsi="Helvetica"/>
          <w:sz w:val="22"/>
          <w:szCs w:val="22"/>
        </w:rPr>
        <w:t>high precision in light green and low precision in blue</w:t>
      </w:r>
      <w:r w:rsidRPr="00957F1F">
        <w:rPr>
          <w:rFonts w:ascii="Helvetica" w:hAnsi="Helvetica"/>
          <w:sz w:val="22"/>
          <w:szCs w:val="22"/>
        </w:rPr>
        <w:t xml:space="preserve">. </w:t>
      </w:r>
    </w:p>
    <w:p w14:paraId="5BAF8F97" w14:textId="77777777" w:rsidR="0072728A" w:rsidRDefault="0072728A" w:rsidP="0072728A">
      <w:pPr>
        <w:rPr>
          <w:rFonts w:ascii="Helvetica" w:hAnsi="Helvetica"/>
          <w:sz w:val="22"/>
          <w:szCs w:val="22"/>
        </w:rPr>
      </w:pPr>
    </w:p>
    <w:p w14:paraId="79246A78" w14:textId="77777777" w:rsidR="0072728A" w:rsidRPr="00957F1F" w:rsidRDefault="0072728A" w:rsidP="0072728A">
      <w:pPr>
        <w:ind w:firstLine="720"/>
        <w:rPr>
          <w:rFonts w:ascii="Helvetica" w:hAnsi="Helvetica"/>
          <w:sz w:val="22"/>
          <w:szCs w:val="22"/>
        </w:rPr>
      </w:pPr>
    </w:p>
    <w:p w14:paraId="05157CE7" w14:textId="77777777" w:rsidR="0072728A" w:rsidRPr="00957F1F" w:rsidRDefault="0072728A" w:rsidP="0072728A">
      <w:pPr>
        <w:rPr>
          <w:rFonts w:ascii="Helvetica" w:hAnsi="Helvetica"/>
          <w:sz w:val="22"/>
          <w:szCs w:val="22"/>
        </w:rPr>
      </w:pPr>
      <w:r w:rsidRPr="00B95AB6">
        <w:rPr>
          <w:rFonts w:ascii="Helvetica" w:hAnsi="Helvetica"/>
          <w:noProof/>
          <w:sz w:val="22"/>
          <w:szCs w:val="22"/>
          <w:lang w:eastAsia="en-US"/>
        </w:rPr>
        <w:drawing>
          <wp:inline distT="0" distB="0" distL="0" distR="0" wp14:anchorId="35662D3A" wp14:editId="2BE1E99B">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24654E69" w14:textId="77777777" w:rsidR="0072728A" w:rsidRPr="00957F1F" w:rsidRDefault="0072728A" w:rsidP="0072728A">
      <w:pPr>
        <w:rPr>
          <w:rFonts w:ascii="Helvetica" w:hAnsi="Helvetica"/>
          <w:sz w:val="22"/>
          <w:szCs w:val="22"/>
        </w:rPr>
      </w:pPr>
    </w:p>
    <w:p w14:paraId="5D7DD73A" w14:textId="77777777" w:rsidR="0072728A" w:rsidRPr="00957F1F" w:rsidRDefault="0072728A" w:rsidP="0072728A">
      <w:pPr>
        <w:rPr>
          <w:rFonts w:ascii="Helvetica" w:hAnsi="Helvetica"/>
          <w:b/>
          <w:sz w:val="22"/>
          <w:szCs w:val="22"/>
        </w:rPr>
      </w:pPr>
      <w:r w:rsidRPr="00957F1F">
        <w:rPr>
          <w:rFonts w:ascii="Helvetica" w:hAnsi="Helvetica"/>
          <w:b/>
          <w:sz w:val="22"/>
          <w:szCs w:val="22"/>
        </w:rPr>
        <w:br w:type="page"/>
      </w:r>
    </w:p>
    <w:p w14:paraId="3FB6B80B" w14:textId="77777777" w:rsidR="0072728A" w:rsidRPr="00E35113" w:rsidRDefault="0072728A" w:rsidP="0072728A">
      <w:pPr>
        <w:rPr>
          <w:rFonts w:ascii="Helvetica" w:hAnsi="Helvetica"/>
          <w:sz w:val="22"/>
          <w:szCs w:val="22"/>
        </w:rPr>
      </w:pPr>
      <w:commentRangeStart w:id="9"/>
      <w:r w:rsidRPr="00E35113">
        <w:rPr>
          <w:rFonts w:ascii="Helvetica" w:hAnsi="Helvetica"/>
          <w:b/>
          <w:sz w:val="22"/>
          <w:szCs w:val="22"/>
        </w:rPr>
        <w:t xml:space="preserve">Figure </w:t>
      </w:r>
      <w:commentRangeEnd w:id="9"/>
      <w:r>
        <w:rPr>
          <w:rStyle w:val="CommentReference"/>
        </w:rPr>
        <w:commentReference w:id="9"/>
      </w:r>
      <w:r w:rsidRPr="00E35113">
        <w:rPr>
          <w:rFonts w:ascii="Helvetica" w:hAnsi="Helvetica"/>
          <w:b/>
          <w:sz w:val="22"/>
          <w:szCs w:val="22"/>
        </w:rPr>
        <w:t>3.</w:t>
      </w:r>
      <w:r w:rsidRPr="00E35113">
        <w:rPr>
          <w:rFonts w:ascii="Helvetica" w:hAnsi="Helvetica"/>
          <w:sz w:val="22"/>
          <w:szCs w:val="22"/>
        </w:rPr>
        <w:t xml:space="preserve"> Summary of median return on investment for 10,000 twenty-year simulations across a range of monitoring investment (CV of true biomass), maximum harvest </w:t>
      </w:r>
      <w:r>
        <w:rPr>
          <w:rFonts w:ascii="Helvetica" w:hAnsi="Helvetica"/>
          <w:sz w:val="22"/>
          <w:szCs w:val="22"/>
        </w:rPr>
        <w:t xml:space="preserve">mortality </w:t>
      </w:r>
      <w:r w:rsidRPr="00E35113">
        <w:rPr>
          <w:rFonts w:ascii="Helvetica" w:hAnsi="Helvetica"/>
          <w:sz w:val="22"/>
          <w:szCs w:val="22"/>
        </w:rPr>
        <w:t xml:space="preserve">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E35113">
        <w:rPr>
          <w:rFonts w:ascii="Helvetica" w:hAnsi="Helvetica"/>
          <w:sz w:val="22"/>
          <w:szCs w:val="22"/>
        </w:rPr>
        <w:t xml:space="preserve"> </w:t>
      </w:r>
      <w:r>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E35113">
        <w:rPr>
          <w:rFonts w:ascii="Helvetica" w:hAnsi="Helvetica"/>
          <w:sz w:val="22"/>
          <w:szCs w:val="22"/>
        </w:rPr>
        <w:t>) and across a</w:t>
      </w:r>
      <w:r>
        <w:rPr>
          <w:rFonts w:ascii="Helvetica" w:hAnsi="Helvetica"/>
          <w:sz w:val="22"/>
          <w:szCs w:val="22"/>
        </w:rPr>
        <w:t xml:space="preserve"> simulated</w:t>
      </w:r>
      <w:r w:rsidRPr="00E35113">
        <w:rPr>
          <w:rFonts w:ascii="Helvetica" w:hAnsi="Helvetica"/>
          <w:sz w:val="22"/>
          <w:szCs w:val="22"/>
        </w:rPr>
        <w:t xml:space="preserve"> range of starting standing stock biomass.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Pr="00E35113">
        <w:rPr>
          <w:rFonts w:ascii="Helvetica" w:hAnsi="Helvetica"/>
          <w:sz w:val="22"/>
          <w:szCs w:val="22"/>
        </w:rPr>
        <w:t xml:space="preserve">.  </w:t>
      </w:r>
      <w:r>
        <w:rPr>
          <w:rFonts w:ascii="Helvetica" w:hAnsi="Helvetica"/>
          <w:sz w:val="22"/>
          <w:szCs w:val="22"/>
        </w:rPr>
        <w:t>R</w:t>
      </w:r>
      <w:r w:rsidRPr="00E35113">
        <w:rPr>
          <w:rFonts w:ascii="Helvetica" w:hAnsi="Helvetica"/>
          <w:sz w:val="22"/>
          <w:szCs w:val="22"/>
        </w:rPr>
        <w:t xml:space="preserve">eturn on investment increases as the population approaches the </w:t>
      </w:r>
      <w:r w:rsidRPr="00E96363">
        <w:rPr>
          <w:rFonts w:ascii="Helvetica" w:hAnsi="Helvetica"/>
          <w:sz w:val="22"/>
          <w:szCs w:val="22"/>
        </w:rPr>
        <w:t>limit reference point</w:t>
      </w:r>
      <w:r>
        <w:rPr>
          <w:rFonts w:ascii="Helvetica" w:hAnsi="Helvetica"/>
          <w:sz w:val="22"/>
          <w:szCs w:val="22"/>
        </w:rPr>
        <w:t xml:space="preserve">, specifically the </w:t>
      </w:r>
      <w:r w:rsidRPr="00E35113">
        <w:rPr>
          <w:rFonts w:ascii="Helvetica" w:hAnsi="Helvetica"/>
          <w:sz w:val="22"/>
          <w:szCs w:val="22"/>
        </w:rPr>
        <w:t>minimum biomass level below which exploitation is zero (</w:t>
      </w:r>
      <w:r>
        <w:rPr>
          <w:rFonts w:ascii="Helvetica" w:hAnsi="Helvetica"/>
          <w:sz w:val="22"/>
          <w:szCs w:val="22"/>
        </w:rPr>
        <w:t>TP</w:t>
      </w:r>
      <w:r>
        <w:rPr>
          <w:rFonts w:ascii="Helvetica" w:hAnsi="Helvetica"/>
          <w:sz w:val="22"/>
          <w:szCs w:val="22"/>
          <w:vertAlign w:val="subscript"/>
        </w:rPr>
        <w:t>M</w:t>
      </w:r>
      <w:r>
        <w:rPr>
          <w:rFonts w:ascii="Helvetica" w:hAnsi="Helvetica"/>
          <w:sz w:val="22"/>
          <w:szCs w:val="22"/>
        </w:rPr>
        <w:t xml:space="preserve">: </w:t>
      </w:r>
      <w:r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E35113">
        <w:rPr>
          <w:rFonts w:ascii="Helvetica" w:hAnsi="Helvetica"/>
          <w:sz w:val="22"/>
          <w:szCs w:val="22"/>
        </w:rPr>
        <w:t>; vertical grey short dash) and then continues to climb until the tipping point (</w:t>
      </w:r>
      <w:r>
        <w:rPr>
          <w:rFonts w:ascii="Helvetica" w:hAnsi="Helvetica"/>
          <w:sz w:val="22"/>
          <w:szCs w:val="22"/>
        </w:rPr>
        <w:t>TP</w:t>
      </w:r>
      <w:r w:rsidRPr="00080D17">
        <w:rPr>
          <w:rFonts w:ascii="Helvetica" w:hAnsi="Helvetica"/>
          <w:sz w:val="22"/>
          <w:szCs w:val="22"/>
          <w:vertAlign w:val="subscript"/>
        </w:rPr>
        <w:t>B</w:t>
      </w:r>
      <w:r>
        <w:rPr>
          <w:rFonts w:ascii="Helvetica" w:hAnsi="Helvetica"/>
          <w:sz w:val="22"/>
          <w:szCs w:val="22"/>
        </w:rPr>
        <w:t xml:space="preserve">: </w:t>
      </w:r>
      <w:r w:rsidRPr="008D486C">
        <w:rPr>
          <w:rFonts w:ascii="Helvetica" w:hAnsi="Helvetica"/>
          <w:i/>
          <w:sz w:val="22"/>
          <w:szCs w:val="22"/>
        </w:rPr>
        <w:t>A</w:t>
      </w:r>
      <w:r w:rsidRPr="00E35113">
        <w:rPr>
          <w:rFonts w:ascii="Helvetica" w:hAnsi="Helvetica"/>
          <w:sz w:val="22"/>
          <w:szCs w:val="22"/>
        </w:rPr>
        <w:t xml:space="preserve">= 10, vertical grey long dash at 10). </w:t>
      </w:r>
    </w:p>
    <w:p w14:paraId="5FBF4E05" w14:textId="77777777" w:rsidR="0072728A" w:rsidRDefault="0072728A" w:rsidP="0072728A">
      <w:pPr>
        <w:rPr>
          <w:rFonts w:ascii="Helvetica" w:hAnsi="Helvetica"/>
          <w:sz w:val="22"/>
          <w:szCs w:val="22"/>
        </w:rPr>
      </w:pPr>
    </w:p>
    <w:p w14:paraId="4920EF5B" w14:textId="77777777" w:rsidR="0072728A" w:rsidRDefault="0072728A" w:rsidP="0072728A">
      <w:pPr>
        <w:rPr>
          <w:rFonts w:ascii="Helvetica" w:hAnsi="Helvetica"/>
          <w:sz w:val="22"/>
          <w:szCs w:val="22"/>
        </w:rPr>
      </w:pPr>
      <w:r w:rsidRPr="002C7454">
        <w:rPr>
          <w:rFonts w:ascii="Helvetica" w:hAnsi="Helvetica"/>
          <w:noProof/>
          <w:sz w:val="22"/>
          <w:szCs w:val="22"/>
          <w:lang w:eastAsia="en-US"/>
        </w:rPr>
        <w:drawing>
          <wp:inline distT="0" distB="0" distL="0" distR="0" wp14:anchorId="14CBA97E" wp14:editId="6431F381">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0F8B5239" w14:textId="77777777" w:rsidR="0072728A" w:rsidRDefault="0072728A" w:rsidP="0072728A">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6EDE1837" w14:textId="77777777" w:rsidR="0072728A" w:rsidRPr="00957F1F" w:rsidRDefault="0072728A" w:rsidP="0072728A">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4</w:t>
      </w:r>
      <w:r w:rsidRPr="00957F1F">
        <w:rPr>
          <w:rFonts w:ascii="Helvetica" w:hAnsi="Helvetica"/>
          <w:b/>
          <w:sz w:val="22"/>
          <w:szCs w:val="22"/>
        </w:rPr>
        <w:t xml:space="preserve">: </w:t>
      </w:r>
      <w:r w:rsidRPr="00957F1F">
        <w:rPr>
          <w:rFonts w:ascii="Helvetica" w:hAnsi="Helvetica"/>
          <w:sz w:val="22"/>
          <w:szCs w:val="22"/>
        </w:rPr>
        <w:t xml:space="preserve">Summary of </w:t>
      </w:r>
      <w:r>
        <w:rPr>
          <w:rFonts w:ascii="Helvetica" w:hAnsi="Helvetica"/>
          <w:sz w:val="22"/>
          <w:szCs w:val="22"/>
        </w:rPr>
        <w:t xml:space="preserve">smoothed </w:t>
      </w:r>
      <w:r w:rsidRPr="00957F1F">
        <w:rPr>
          <w:rFonts w:ascii="Helvetica" w:hAnsi="Helvetica"/>
          <w:sz w:val="22"/>
          <w:szCs w:val="22"/>
        </w:rPr>
        <w:t>10,000 twenty-year simulations across a range of monitoring investment (CV of true biomass) and maximum harvest rate (percentage of F</w:t>
      </w:r>
      <w:r w:rsidRPr="000E2671">
        <w:rPr>
          <w:rFonts w:ascii="Helvetica" w:hAnsi="Helvetica"/>
          <w:sz w:val="22"/>
          <w:szCs w:val="22"/>
          <w:vertAlign w:val="subscript"/>
        </w:rPr>
        <w:t>msy</w:t>
      </w:r>
      <w:r w:rsidRPr="00957F1F">
        <w:rPr>
          <w:rFonts w:ascii="Helvetica" w:hAnsi="Helvetica"/>
          <w:sz w:val="22"/>
          <w:szCs w:val="22"/>
        </w:rPr>
        <w:t xml:space="preserve"> - pF</w:t>
      </w:r>
      <w:r w:rsidRPr="000E2671">
        <w:rPr>
          <w:rFonts w:ascii="Helvetica" w:hAnsi="Helvetica"/>
          <w:sz w:val="22"/>
          <w:szCs w:val="22"/>
          <w:vertAlign w:val="subscript"/>
        </w:rPr>
        <w:t>msy</w:t>
      </w:r>
      <w:r w:rsidRPr="00957F1F">
        <w:rPr>
          <w:rFonts w:ascii="Helvetica" w:hAnsi="Helvetica"/>
          <w:sz w:val="22"/>
          <w:szCs w:val="22"/>
        </w:rPr>
        <w:t xml:space="preserve">). The maximum allowable CV needed to avoid a </w:t>
      </w:r>
      <w:r>
        <w:rPr>
          <w:rFonts w:ascii="Helvetica" w:hAnsi="Helvetica"/>
          <w:sz w:val="22"/>
          <w:szCs w:val="22"/>
        </w:rPr>
        <w:t>threshold u</w:t>
      </w:r>
      <w:r w:rsidRPr="00957F1F">
        <w:rPr>
          <w:rFonts w:ascii="Helvetica" w:hAnsi="Helvetica"/>
          <w:sz w:val="22"/>
          <w:szCs w:val="22"/>
        </w:rPr>
        <w:t xml:space="preserve">der four different risk scenarios (1%, 5%, 10%, and 20% of crossing a </w:t>
      </w:r>
      <w:r>
        <w:rPr>
          <w:rFonts w:ascii="Helvetica" w:hAnsi="Helvetica"/>
          <w:sz w:val="22"/>
          <w:szCs w:val="22"/>
        </w:rPr>
        <w:t>threshold</w:t>
      </w:r>
      <w:r w:rsidRPr="00957F1F">
        <w:rPr>
          <w:rFonts w:ascii="Helvetica" w:hAnsi="Helvetica"/>
          <w:sz w:val="22"/>
          <w:szCs w:val="22"/>
        </w:rPr>
        <w:t xml:space="preserve">). A higher </w:t>
      </w:r>
      <w:r>
        <w:rPr>
          <w:rFonts w:ascii="Helvetica" w:hAnsi="Helvetica"/>
          <w:sz w:val="22"/>
          <w:szCs w:val="22"/>
        </w:rPr>
        <w:t>precision</w:t>
      </w:r>
      <w:r w:rsidRPr="00957F1F">
        <w:rPr>
          <w:rFonts w:ascii="Helvetica" w:hAnsi="Helvetica"/>
          <w:sz w:val="22"/>
          <w:szCs w:val="22"/>
        </w:rPr>
        <w:t xml:space="preserve"> of harvesting is required to avoid a low probability of </w:t>
      </w:r>
      <w:r>
        <w:rPr>
          <w:rFonts w:ascii="Helvetica" w:hAnsi="Helvetica"/>
          <w:sz w:val="22"/>
          <w:szCs w:val="22"/>
        </w:rPr>
        <w:t xml:space="preserve">crossing </w:t>
      </w:r>
      <w:r w:rsidRPr="00957F1F">
        <w:rPr>
          <w:rFonts w:ascii="Helvetica" w:hAnsi="Helvetica"/>
          <w:sz w:val="22"/>
          <w:szCs w:val="22"/>
        </w:rPr>
        <w:t xml:space="preserve">a </w:t>
      </w:r>
      <w:r>
        <w:rPr>
          <w:rFonts w:ascii="Helvetica" w:hAnsi="Helvetica"/>
          <w:sz w:val="22"/>
          <w:szCs w:val="22"/>
        </w:rPr>
        <w:t>threshold</w:t>
      </w:r>
      <w:r w:rsidRPr="00957F1F">
        <w:rPr>
          <w:rFonts w:ascii="Helvetica" w:hAnsi="Helvetica"/>
          <w:sz w:val="22"/>
          <w:szCs w:val="22"/>
        </w:rPr>
        <w:t xml:space="preserve">, thus as </w:t>
      </w:r>
      <w:r>
        <w:rPr>
          <w:rFonts w:ascii="Helvetica" w:hAnsi="Helvetica"/>
          <w:sz w:val="22"/>
          <w:szCs w:val="22"/>
        </w:rPr>
        <w:t xml:space="preserve">harvest rate increases, a decline occurs in the </w:t>
      </w:r>
      <w:r w:rsidRPr="00957F1F">
        <w:rPr>
          <w:rFonts w:ascii="Helvetica" w:hAnsi="Helvetica"/>
          <w:sz w:val="22"/>
          <w:szCs w:val="22"/>
        </w:rPr>
        <w:t xml:space="preserve">maximum allowable CV </w:t>
      </w:r>
      <w:r>
        <w:rPr>
          <w:rFonts w:ascii="Helvetica" w:hAnsi="Helvetica"/>
          <w:sz w:val="22"/>
          <w:szCs w:val="22"/>
        </w:rPr>
        <w:t>to avoid crossing a threshold</w:t>
      </w:r>
      <w:r w:rsidRPr="00957F1F">
        <w:rPr>
          <w:rFonts w:ascii="Helvetica" w:hAnsi="Helvetica"/>
          <w:sz w:val="22"/>
          <w:szCs w:val="22"/>
        </w:rPr>
        <w:t xml:space="preserve">. </w:t>
      </w:r>
    </w:p>
    <w:p w14:paraId="5953E912" w14:textId="77777777" w:rsidR="0072728A" w:rsidRPr="00957F1F" w:rsidRDefault="0072728A" w:rsidP="0072728A">
      <w:pPr>
        <w:rPr>
          <w:rFonts w:ascii="Helvetica" w:hAnsi="Helvetica"/>
          <w:sz w:val="22"/>
          <w:szCs w:val="22"/>
        </w:rPr>
      </w:pPr>
      <w:r>
        <w:rPr>
          <w:rFonts w:ascii="Helvetica" w:hAnsi="Helvetica"/>
          <w:noProof/>
          <w:sz w:val="22"/>
          <w:szCs w:val="22"/>
          <w:lang w:eastAsia="en-US"/>
        </w:rPr>
        <w:drawing>
          <wp:inline distT="0" distB="0" distL="0" distR="0" wp14:anchorId="6B57868F" wp14:editId="17D20EF8">
            <wp:extent cx="4914265" cy="2973705"/>
            <wp:effectExtent l="0" t="0" r="0" b="0"/>
            <wp:docPr id="3" name="Picture 3" descr="../Dropbox/Projects/In%20Progress/Value%20of%20Information/Code/Figures/Fig2_P_Tip_Fmsy_CV/Risk_Profile_Smooth_v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Projects/In%20Progress/Value%20of%20Information/Code/Figures/Fig2_P_Tip_Fmsy_CV/Risk_Profile_Smooth_v2.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265" cy="2973705"/>
                    </a:xfrm>
                    <a:prstGeom prst="rect">
                      <a:avLst/>
                    </a:prstGeom>
                    <a:noFill/>
                    <a:ln>
                      <a:noFill/>
                    </a:ln>
                  </pic:spPr>
                </pic:pic>
              </a:graphicData>
            </a:graphic>
          </wp:inline>
        </w:drawing>
      </w:r>
    </w:p>
    <w:p w14:paraId="03213162" w14:textId="77777777" w:rsidR="0072728A" w:rsidRPr="00957F1F" w:rsidRDefault="0072728A" w:rsidP="0072728A">
      <w:pPr>
        <w:rPr>
          <w:rFonts w:ascii="Helvetica" w:hAnsi="Helvetica"/>
          <w:sz w:val="22"/>
          <w:szCs w:val="22"/>
        </w:rPr>
      </w:pPr>
    </w:p>
    <w:p w14:paraId="2B7027E9" w14:textId="77777777" w:rsidR="0072728A" w:rsidRPr="00957F1F" w:rsidRDefault="0072728A" w:rsidP="0072728A">
      <w:pPr>
        <w:rPr>
          <w:rFonts w:ascii="Helvetica" w:hAnsi="Helvetica"/>
          <w:b/>
          <w:sz w:val="22"/>
          <w:szCs w:val="22"/>
        </w:rPr>
      </w:pPr>
      <w:r w:rsidRPr="00957F1F">
        <w:rPr>
          <w:rFonts w:ascii="Helvetica" w:hAnsi="Helvetica"/>
          <w:b/>
          <w:sz w:val="22"/>
          <w:szCs w:val="22"/>
        </w:rPr>
        <w:br w:type="page"/>
      </w:r>
    </w:p>
    <w:p w14:paraId="08B7EF0A" w14:textId="77777777" w:rsidR="0072728A" w:rsidRDefault="0072728A" w:rsidP="0072728A">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5</w:t>
      </w:r>
      <w:r w:rsidRPr="00957F1F">
        <w:rPr>
          <w:rFonts w:ascii="Helvetica" w:hAnsi="Helvetica"/>
          <w:sz w:val="22"/>
          <w:szCs w:val="22"/>
        </w:rPr>
        <w:t xml:space="preserve"> Cost (monitoring and </w:t>
      </w:r>
      <w:commentRangeStart w:id="10"/>
      <w:r w:rsidRPr="00957F1F">
        <w:rPr>
          <w:rFonts w:ascii="Helvetica" w:hAnsi="Helvetica"/>
          <w:sz w:val="22"/>
          <w:szCs w:val="22"/>
        </w:rPr>
        <w:t>probability of tipping) and Benefits (Net Present Value</w:t>
      </w:r>
      <w:commentRangeEnd w:id="10"/>
      <w:r>
        <w:rPr>
          <w:rStyle w:val="CommentReference"/>
        </w:rPr>
        <w:commentReference w:id="10"/>
      </w:r>
      <w:r w:rsidRPr="00957F1F">
        <w:rPr>
          <w:rFonts w:ascii="Helvetica" w:hAnsi="Helvetica"/>
          <w:sz w:val="22"/>
          <w:szCs w:val="22"/>
        </w:rPr>
        <w:t xml:space="preserve">) of </w:t>
      </w:r>
      <w:r>
        <w:rPr>
          <w:rFonts w:ascii="Helvetica" w:hAnsi="Helvetica"/>
          <w:sz w:val="22"/>
          <w:szCs w:val="22"/>
        </w:rPr>
        <w:t>three</w:t>
      </w:r>
      <w:r w:rsidRPr="00957F1F">
        <w:rPr>
          <w:rFonts w:ascii="Helvetica" w:hAnsi="Helvetica"/>
          <w:sz w:val="22"/>
          <w:szCs w:val="22"/>
        </w:rPr>
        <w:t xml:space="preserve"> different monitoring strategies. </w:t>
      </w:r>
      <w:r>
        <w:rPr>
          <w:rFonts w:ascii="Helvetica" w:hAnsi="Helvetica"/>
          <w:sz w:val="22"/>
          <w:szCs w:val="22"/>
        </w:rPr>
        <w:t>Comparison of</w:t>
      </w:r>
      <w:r w:rsidRPr="00957F1F">
        <w:rPr>
          <w:rFonts w:ascii="Helvetica" w:hAnsi="Helvetica"/>
          <w:sz w:val="22"/>
          <w:szCs w:val="22"/>
        </w:rPr>
        <w:t xml:space="preserve"> constant</w:t>
      </w:r>
      <w:r>
        <w:rPr>
          <w:rFonts w:ascii="Helvetica" w:hAnsi="Helvetica"/>
          <w:sz w:val="22"/>
          <w:szCs w:val="22"/>
        </w:rPr>
        <w:t xml:space="preserve"> but fixed</w:t>
      </w:r>
      <w:r w:rsidRPr="00957F1F">
        <w:rPr>
          <w:rFonts w:ascii="Helvetica" w:hAnsi="Helvetica"/>
          <w:sz w:val="22"/>
          <w:szCs w:val="22"/>
        </w:rPr>
        <w:t xml:space="preserve"> </w:t>
      </w:r>
      <w:r>
        <w:rPr>
          <w:rFonts w:ascii="Helvetica" w:hAnsi="Helvetica"/>
          <w:sz w:val="22"/>
          <w:szCs w:val="22"/>
        </w:rPr>
        <w:t>monitoring</w:t>
      </w:r>
      <w:r w:rsidRPr="00957F1F">
        <w:rPr>
          <w:rFonts w:ascii="Helvetica" w:hAnsi="Helvetica"/>
          <w:sz w:val="22"/>
          <w:szCs w:val="22"/>
        </w:rPr>
        <w:t xml:space="preserve"> </w:t>
      </w:r>
      <w:r>
        <w:rPr>
          <w:rFonts w:ascii="Helvetica" w:hAnsi="Helvetica"/>
          <w:sz w:val="22"/>
          <w:szCs w:val="22"/>
        </w:rPr>
        <w:t xml:space="preserve">investment (i.e. high monitoring </w:t>
      </w:r>
      <w:r w:rsidRPr="00957F1F">
        <w:rPr>
          <w:rFonts w:ascii="Helvetica" w:hAnsi="Helvetica"/>
          <w:sz w:val="22"/>
          <w:szCs w:val="22"/>
        </w:rPr>
        <w:t xml:space="preserve">[CV=0.1] </w:t>
      </w:r>
      <w:r>
        <w:rPr>
          <w:rFonts w:ascii="Helvetica" w:hAnsi="Helvetica"/>
          <w:sz w:val="22"/>
          <w:szCs w:val="22"/>
        </w:rPr>
        <w:t xml:space="preserve">or low monitoring </w:t>
      </w:r>
      <w:r w:rsidRPr="00957F1F">
        <w:rPr>
          <w:rFonts w:ascii="Helvetica" w:hAnsi="Helvetica"/>
          <w:sz w:val="22"/>
          <w:szCs w:val="22"/>
        </w:rPr>
        <w:t>[CV=0.5])</w:t>
      </w:r>
      <w:r>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Pr>
          <w:rFonts w:ascii="Helvetica" w:hAnsi="Helvetica"/>
          <w:sz w:val="22"/>
          <w:szCs w:val="22"/>
        </w:rPr>
        <w:t>)</w:t>
      </w:r>
      <w:r w:rsidRPr="00957F1F">
        <w:rPr>
          <w:rFonts w:ascii="Helvetica" w:hAnsi="Helvetica"/>
          <w:sz w:val="22"/>
          <w:szCs w:val="22"/>
        </w:rPr>
        <w:t xml:space="preserve"> monitoring is high. </w:t>
      </w:r>
      <w:r>
        <w:rPr>
          <w:rFonts w:ascii="Helvetica" w:hAnsi="Helvetica"/>
          <w:sz w:val="22"/>
          <w:szCs w:val="22"/>
        </w:rPr>
        <w:t>Three different response variables are plotted: NPV (Value of the resource from harvesting), Monitoring Costs, and Probability of Crossing a tipping point. R</w:t>
      </w:r>
      <w:r w:rsidRPr="00957F1F">
        <w:rPr>
          <w:rFonts w:ascii="Helvetica" w:hAnsi="Helvetica"/>
          <w:sz w:val="22"/>
          <w:szCs w:val="22"/>
        </w:rPr>
        <w:t xml:space="preserve">elative to low monitoring effort, </w:t>
      </w:r>
      <w:r>
        <w:rPr>
          <w:rFonts w:ascii="Helvetica" w:hAnsi="Helvetica"/>
          <w:sz w:val="22"/>
          <w:szCs w:val="22"/>
        </w:rPr>
        <w:t>a precautionary buffer</w:t>
      </w:r>
      <w:r w:rsidRPr="00957F1F">
        <w:rPr>
          <w:rFonts w:ascii="Helvetica" w:hAnsi="Helvetica"/>
          <w:sz w:val="22"/>
          <w:szCs w:val="22"/>
        </w:rPr>
        <w:t xml:space="preserve"> leads to higher profits, higher costs, and lower probability of tipping</w:t>
      </w:r>
      <w:r>
        <w:rPr>
          <w:rFonts w:ascii="Helvetica" w:hAnsi="Helvetica"/>
          <w:sz w:val="22"/>
          <w:szCs w:val="22"/>
        </w:rPr>
        <w:t xml:space="preserve">. </w:t>
      </w:r>
    </w:p>
    <w:p w14:paraId="135A1180" w14:textId="77777777" w:rsidR="0072728A" w:rsidRPr="00957F1F" w:rsidRDefault="0072728A" w:rsidP="0072728A">
      <w:pPr>
        <w:rPr>
          <w:rFonts w:ascii="Helvetica" w:hAnsi="Helvetica"/>
          <w:b/>
          <w:sz w:val="22"/>
          <w:szCs w:val="22"/>
        </w:rPr>
      </w:pPr>
      <w:r>
        <w:rPr>
          <w:rFonts w:ascii="Helvetica" w:hAnsi="Helvetica"/>
          <w:noProof/>
          <w:sz w:val="22"/>
          <w:szCs w:val="22"/>
          <w:lang w:eastAsia="en-US"/>
        </w:rPr>
        <w:drawing>
          <wp:inline distT="0" distB="0" distL="0" distR="0" wp14:anchorId="7094ECAC" wp14:editId="1C48859D">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015E1E31" w14:textId="77777777" w:rsidR="0072728A" w:rsidRPr="00957F1F" w:rsidRDefault="0072728A" w:rsidP="0072728A">
      <w:pPr>
        <w:rPr>
          <w:rFonts w:ascii="Helvetica" w:hAnsi="Helvetica"/>
          <w:b/>
          <w:sz w:val="22"/>
          <w:szCs w:val="22"/>
        </w:rPr>
      </w:pPr>
      <w:r w:rsidRPr="00957F1F">
        <w:rPr>
          <w:rFonts w:ascii="Helvetica" w:hAnsi="Helvetica"/>
          <w:b/>
          <w:sz w:val="22"/>
          <w:szCs w:val="22"/>
        </w:rPr>
        <w:br w:type="page"/>
      </w:r>
    </w:p>
    <w:p w14:paraId="12B8E43E" w14:textId="77777777" w:rsidR="0072728A" w:rsidRDefault="0072728A" w:rsidP="0072728A">
      <w:pPr>
        <w:rPr>
          <w:rFonts w:ascii="Helvetica" w:hAnsi="Helvetica"/>
          <w:b/>
          <w:sz w:val="22"/>
          <w:szCs w:val="22"/>
        </w:rPr>
      </w:pPr>
      <w:r w:rsidRPr="004F63A4">
        <w:rPr>
          <w:rFonts w:ascii="Helvetica" w:hAnsi="Helvetica"/>
          <w:b/>
          <w:sz w:val="22"/>
          <w:szCs w:val="22"/>
        </w:rPr>
        <w:t xml:space="preserve">Figure </w:t>
      </w:r>
      <w:r>
        <w:rPr>
          <w:rFonts w:ascii="Helvetica" w:hAnsi="Helvetica"/>
          <w:b/>
          <w:sz w:val="22"/>
          <w:szCs w:val="22"/>
        </w:rPr>
        <w:t>6</w:t>
      </w:r>
      <w:r w:rsidRPr="004F63A4">
        <w:rPr>
          <w:rFonts w:ascii="Helvetica" w:hAnsi="Helvetica"/>
          <w:b/>
          <w:sz w:val="22"/>
          <w:szCs w:val="22"/>
        </w:rPr>
        <w:t>.</w:t>
      </w:r>
      <w:r>
        <w:rPr>
          <w:rFonts w:ascii="Helvetica" w:hAnsi="Helvetica"/>
          <w:sz w:val="22"/>
          <w:szCs w:val="22"/>
        </w:rPr>
        <w:t xml:space="preserve"> Financial benefits of a precautionary buffer approach when the industry bears the cost of monitoring. Comparison of</w:t>
      </w:r>
      <w:r w:rsidRPr="00957F1F">
        <w:rPr>
          <w:rFonts w:ascii="Helvetica" w:hAnsi="Helvetica"/>
          <w:sz w:val="22"/>
          <w:szCs w:val="22"/>
        </w:rPr>
        <w:t xml:space="preserve"> constant</w:t>
      </w:r>
      <w:r>
        <w:rPr>
          <w:rFonts w:ascii="Helvetica" w:hAnsi="Helvetica"/>
          <w:sz w:val="22"/>
          <w:szCs w:val="22"/>
        </w:rPr>
        <w:t xml:space="preserve"> but fixed</w:t>
      </w:r>
      <w:r w:rsidRPr="00957F1F">
        <w:rPr>
          <w:rFonts w:ascii="Helvetica" w:hAnsi="Helvetica"/>
          <w:sz w:val="22"/>
          <w:szCs w:val="22"/>
        </w:rPr>
        <w:t xml:space="preserve"> </w:t>
      </w:r>
      <w:r>
        <w:rPr>
          <w:rFonts w:ascii="Helvetica" w:hAnsi="Helvetica"/>
          <w:sz w:val="22"/>
          <w:szCs w:val="22"/>
        </w:rPr>
        <w:t>monitoring</w:t>
      </w:r>
      <w:r w:rsidRPr="00957F1F">
        <w:rPr>
          <w:rFonts w:ascii="Helvetica" w:hAnsi="Helvetica"/>
          <w:sz w:val="22"/>
          <w:szCs w:val="22"/>
        </w:rPr>
        <w:t xml:space="preserve"> </w:t>
      </w:r>
      <w:r>
        <w:rPr>
          <w:rFonts w:ascii="Helvetica" w:hAnsi="Helvetica"/>
          <w:sz w:val="22"/>
          <w:szCs w:val="22"/>
        </w:rPr>
        <w:t xml:space="preserve">investment (i.e. high monitoring </w:t>
      </w:r>
      <w:r w:rsidRPr="00957F1F">
        <w:rPr>
          <w:rFonts w:ascii="Helvetica" w:hAnsi="Helvetica"/>
          <w:sz w:val="22"/>
          <w:szCs w:val="22"/>
        </w:rPr>
        <w:t>[CV=0.1</w:t>
      </w:r>
      <w:r>
        <w:rPr>
          <w:rFonts w:ascii="Helvetica" w:hAnsi="Helvetica"/>
          <w:sz w:val="22"/>
          <w:szCs w:val="22"/>
        </w:rPr>
        <w:t>, solid line and circles</w:t>
      </w:r>
      <w:r w:rsidRPr="00957F1F">
        <w:rPr>
          <w:rFonts w:ascii="Helvetica" w:hAnsi="Helvetica"/>
          <w:sz w:val="22"/>
          <w:szCs w:val="22"/>
        </w:rPr>
        <w:t xml:space="preserve">] </w:t>
      </w:r>
      <w:r>
        <w:rPr>
          <w:rFonts w:ascii="Helvetica" w:hAnsi="Helvetica"/>
          <w:sz w:val="22"/>
          <w:szCs w:val="22"/>
        </w:rPr>
        <w:t xml:space="preserve">or low monitoring </w:t>
      </w:r>
      <w:r w:rsidRPr="00957F1F">
        <w:rPr>
          <w:rFonts w:ascii="Helvetica" w:hAnsi="Helvetica"/>
          <w:sz w:val="22"/>
          <w:szCs w:val="22"/>
        </w:rPr>
        <w:t>[CV=0.5</w:t>
      </w:r>
      <w:r>
        <w:rPr>
          <w:rFonts w:ascii="Helvetica" w:hAnsi="Helvetica"/>
          <w:sz w:val="22"/>
          <w:szCs w:val="22"/>
        </w:rPr>
        <w:t>, short-dash line and triangles</w:t>
      </w:r>
      <w:r w:rsidRPr="00957F1F">
        <w:rPr>
          <w:rFonts w:ascii="Helvetica" w:hAnsi="Helvetica"/>
          <w:sz w:val="22"/>
          <w:szCs w:val="22"/>
        </w:rPr>
        <w:t>])</w:t>
      </w:r>
      <w:r>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Pr>
          <w:rFonts w:ascii="Helvetica" w:hAnsi="Helvetica"/>
          <w:sz w:val="22"/>
          <w:szCs w:val="22"/>
        </w:rPr>
        <w:t>)</w:t>
      </w:r>
      <w:r w:rsidRPr="00957F1F">
        <w:rPr>
          <w:rFonts w:ascii="Helvetica" w:hAnsi="Helvetica"/>
          <w:sz w:val="22"/>
          <w:szCs w:val="22"/>
        </w:rPr>
        <w:t xml:space="preserve"> monitoring is high</w:t>
      </w:r>
      <w:r>
        <w:rPr>
          <w:rFonts w:ascii="Helvetica" w:hAnsi="Helvetica"/>
          <w:sz w:val="22"/>
          <w:szCs w:val="22"/>
        </w:rPr>
        <w:t xml:space="preserve"> (long dash line and squares)</w:t>
      </w:r>
      <w:r w:rsidRPr="00957F1F">
        <w:rPr>
          <w:rFonts w:ascii="Helvetica" w:hAnsi="Helvetica"/>
          <w:sz w:val="22"/>
          <w:szCs w:val="22"/>
        </w:rPr>
        <w:t xml:space="preserve">. </w:t>
      </w:r>
      <w:r>
        <w:rPr>
          <w:rFonts w:ascii="Helvetica" w:hAnsi="Helvetica"/>
          <w:sz w:val="22"/>
          <w:szCs w:val="22"/>
        </w:rPr>
        <w:t xml:space="preserve">Simulations shown for a range of maximum harvest efforts, and point color from cold to hot represent the low and high probability of crossing a tipping point, respectively. </w:t>
      </w:r>
    </w:p>
    <w:p w14:paraId="5A18D8F8" w14:textId="77777777" w:rsidR="0072728A" w:rsidRDefault="0072728A" w:rsidP="0072728A">
      <w:pPr>
        <w:rPr>
          <w:rFonts w:ascii="Helvetica" w:hAnsi="Helvetica"/>
          <w:b/>
          <w:sz w:val="22"/>
          <w:szCs w:val="22"/>
        </w:rPr>
      </w:pPr>
      <w:r>
        <w:rPr>
          <w:rFonts w:ascii="Helvetica" w:hAnsi="Helvetica"/>
          <w:noProof/>
          <w:sz w:val="22"/>
          <w:szCs w:val="22"/>
          <w:lang w:eastAsia="en-US"/>
        </w:rPr>
        <w:drawing>
          <wp:inline distT="0" distB="0" distL="0" distR="0" wp14:anchorId="253A86B8" wp14:editId="514EFA8A">
            <wp:extent cx="5590540" cy="3618774"/>
            <wp:effectExtent l="0" t="0" r="0" b="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rotWithShape="1">
                    <a:blip r:embed="rId12">
                      <a:extLst>
                        <a:ext uri="{28A0092B-C50C-407E-A947-70E740481C1C}">
                          <a14:useLocalDpi xmlns:a14="http://schemas.microsoft.com/office/drawing/2010/main" val="0"/>
                        </a:ext>
                      </a:extLst>
                    </a:blip>
                    <a:srcRect t="9771"/>
                    <a:stretch/>
                  </pic:blipFill>
                  <pic:spPr bwMode="auto">
                    <a:xfrm>
                      <a:off x="0" y="0"/>
                      <a:ext cx="5590540" cy="3618774"/>
                    </a:xfrm>
                    <a:prstGeom prst="rect">
                      <a:avLst/>
                    </a:prstGeom>
                    <a:noFill/>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6487B26" w14:textId="77777777" w:rsidR="0072728A" w:rsidRDefault="0072728A" w:rsidP="0072728A">
      <w:pPr>
        <w:rPr>
          <w:rFonts w:ascii="Helvetica" w:hAnsi="Helvetica"/>
          <w:b/>
          <w:sz w:val="22"/>
          <w:szCs w:val="22"/>
        </w:rPr>
      </w:pPr>
    </w:p>
    <w:p w14:paraId="25A922E5" w14:textId="77777777" w:rsidR="0072728A" w:rsidRDefault="0072728A" w:rsidP="0072728A">
      <w:pPr>
        <w:rPr>
          <w:rFonts w:ascii="Helvetica" w:hAnsi="Helvetica"/>
          <w:b/>
          <w:sz w:val="22"/>
          <w:szCs w:val="22"/>
        </w:rPr>
      </w:pPr>
      <w:r>
        <w:rPr>
          <w:rFonts w:ascii="Helvetica" w:hAnsi="Helvetica"/>
          <w:b/>
          <w:sz w:val="22"/>
          <w:szCs w:val="22"/>
        </w:rPr>
        <w:br w:type="page"/>
      </w:r>
    </w:p>
    <w:p w14:paraId="64AC669C" w14:textId="7423CD6C" w:rsidR="0072728A" w:rsidRPr="00957F1F" w:rsidRDefault="0072728A" w:rsidP="0072728A">
      <w:pPr>
        <w:rPr>
          <w:rFonts w:ascii="Helvetica" w:hAnsi="Helvetica"/>
          <w:b/>
          <w:sz w:val="22"/>
          <w:szCs w:val="22"/>
        </w:rPr>
      </w:pPr>
      <w:r w:rsidRPr="004879B3">
        <w:rPr>
          <w:rFonts w:ascii="Helvetica" w:hAnsi="Helvetica"/>
          <w:b/>
          <w:sz w:val="22"/>
          <w:szCs w:val="22"/>
        </w:rPr>
        <w:t>IDEAS FOR</w:t>
      </w:r>
      <w:r>
        <w:rPr>
          <w:rFonts w:ascii="Helvetica" w:hAnsi="Helvetica"/>
          <w:sz w:val="22"/>
          <w:szCs w:val="22"/>
        </w:rPr>
        <w:t xml:space="preserve"> </w:t>
      </w:r>
      <w:r w:rsidR="00077902">
        <w:rPr>
          <w:rFonts w:ascii="Helvetica" w:hAnsi="Helvetica"/>
          <w:sz w:val="22"/>
          <w:szCs w:val="22"/>
        </w:rPr>
        <w:t xml:space="preserve">ADDITIONAL </w:t>
      </w:r>
      <w:r w:rsidRPr="00957F1F">
        <w:rPr>
          <w:rFonts w:ascii="Helvetica" w:hAnsi="Helvetica"/>
          <w:b/>
          <w:sz w:val="22"/>
          <w:szCs w:val="22"/>
        </w:rPr>
        <w:t xml:space="preserve">SUPPLEMENT FIGURES/TABLES </w:t>
      </w:r>
    </w:p>
    <w:p w14:paraId="44E94A16" w14:textId="77777777" w:rsidR="0072728A" w:rsidRPr="00957F1F" w:rsidRDefault="0072728A" w:rsidP="0072728A">
      <w:pPr>
        <w:pStyle w:val="ListParagraph"/>
        <w:numPr>
          <w:ilvl w:val="0"/>
          <w:numId w:val="2"/>
        </w:numPr>
        <w:rPr>
          <w:rFonts w:ascii="Helvetica" w:hAnsi="Helvetica"/>
          <w:sz w:val="22"/>
          <w:szCs w:val="22"/>
        </w:rPr>
      </w:pPr>
      <w:r w:rsidRPr="00957F1F">
        <w:rPr>
          <w:rFonts w:ascii="Helvetica" w:hAnsi="Helvetica"/>
          <w:sz w:val="22"/>
          <w:szCs w:val="22"/>
        </w:rPr>
        <w:t>Figures</w:t>
      </w:r>
      <w:bookmarkStart w:id="11" w:name="_GoBack"/>
      <w:bookmarkEnd w:id="11"/>
    </w:p>
    <w:p w14:paraId="44CBF88C" w14:textId="77777777" w:rsidR="0072728A" w:rsidRPr="00957F1F" w:rsidRDefault="0072728A" w:rsidP="0072728A">
      <w:pPr>
        <w:pStyle w:val="ListParagraph"/>
        <w:numPr>
          <w:ilvl w:val="1"/>
          <w:numId w:val="2"/>
        </w:numPr>
        <w:rPr>
          <w:rFonts w:ascii="Helvetica" w:hAnsi="Helvetica"/>
          <w:sz w:val="22"/>
          <w:szCs w:val="22"/>
        </w:rPr>
      </w:pPr>
      <w:r w:rsidRPr="00957F1F">
        <w:rPr>
          <w:rFonts w:ascii="Helvetica" w:hAnsi="Helvetica"/>
          <w:sz w:val="22"/>
          <w:szCs w:val="22"/>
        </w:rPr>
        <w:t>CV and pFMSY Heatmap with NPV as Response</w:t>
      </w:r>
    </w:p>
    <w:p w14:paraId="600AE26E" w14:textId="77777777" w:rsidR="0072728A" w:rsidRPr="00957F1F" w:rsidRDefault="0072728A" w:rsidP="0072728A">
      <w:pPr>
        <w:pStyle w:val="ListParagraph"/>
        <w:numPr>
          <w:ilvl w:val="1"/>
          <w:numId w:val="2"/>
        </w:numPr>
        <w:rPr>
          <w:rFonts w:ascii="Helvetica" w:hAnsi="Helvetica"/>
          <w:sz w:val="22"/>
          <w:szCs w:val="22"/>
        </w:rPr>
      </w:pPr>
      <w:r w:rsidRPr="00957F1F">
        <w:rPr>
          <w:rFonts w:ascii="Helvetica" w:hAnsi="Helvetica"/>
          <w:sz w:val="22"/>
          <w:szCs w:val="22"/>
        </w:rPr>
        <w:t>CV and pFMSY Heatmap with SSB as Response</w:t>
      </w:r>
    </w:p>
    <w:p w14:paraId="1C9D926B" w14:textId="77777777" w:rsidR="0072728A" w:rsidRPr="00957F1F" w:rsidRDefault="0072728A" w:rsidP="0072728A">
      <w:pPr>
        <w:pStyle w:val="ListParagraph"/>
        <w:numPr>
          <w:ilvl w:val="1"/>
          <w:numId w:val="2"/>
        </w:numPr>
        <w:rPr>
          <w:rFonts w:ascii="Helvetica" w:hAnsi="Helvetica"/>
          <w:sz w:val="22"/>
          <w:szCs w:val="22"/>
        </w:rPr>
      </w:pPr>
      <w:r w:rsidRPr="00957F1F">
        <w:rPr>
          <w:rFonts w:ascii="Helvetica" w:hAnsi="Helvetica"/>
          <w:sz w:val="22"/>
          <w:szCs w:val="22"/>
        </w:rPr>
        <w:t xml:space="preserve">ROI: NPV.01/NPV.05 fcn of Distance between biomass limit and tipping point </w:t>
      </w:r>
    </w:p>
    <w:p w14:paraId="6406E165" w14:textId="77777777" w:rsidR="0072728A" w:rsidRPr="00957F1F" w:rsidRDefault="0072728A" w:rsidP="0072728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7701C750" w14:textId="77777777" w:rsidR="0072728A" w:rsidRDefault="0072728A" w:rsidP="0072728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1A485049" w14:textId="77777777" w:rsidR="0072728A" w:rsidRPr="00957F1F" w:rsidRDefault="0072728A" w:rsidP="0072728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cv biomass (could do by freq boom and bust). </w:t>
      </w:r>
    </w:p>
    <w:p w14:paraId="633CBCAF" w14:textId="77777777" w:rsidR="0072728A" w:rsidRPr="00957F1F" w:rsidRDefault="0072728A" w:rsidP="0072728A">
      <w:pPr>
        <w:pStyle w:val="ListParagraph"/>
        <w:numPr>
          <w:ilvl w:val="0"/>
          <w:numId w:val="2"/>
        </w:numPr>
        <w:rPr>
          <w:rFonts w:ascii="Helvetica" w:hAnsi="Helvetica"/>
          <w:sz w:val="22"/>
          <w:szCs w:val="22"/>
        </w:rPr>
      </w:pPr>
      <w:r w:rsidRPr="00957F1F">
        <w:rPr>
          <w:rFonts w:ascii="Helvetica" w:hAnsi="Helvetica"/>
          <w:sz w:val="22"/>
          <w:szCs w:val="22"/>
        </w:rPr>
        <w:t>Tables</w:t>
      </w:r>
    </w:p>
    <w:p w14:paraId="2C1F804F" w14:textId="77777777" w:rsidR="0072728A" w:rsidRDefault="0072728A" w:rsidP="0072728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4F8A1E68" w14:textId="77777777" w:rsidR="0072728A" w:rsidRDefault="0072728A" w:rsidP="0072728A">
      <w:pPr>
        <w:rPr>
          <w:rFonts w:ascii="Helvetica" w:hAnsi="Helvetica"/>
          <w:b/>
          <w:sz w:val="22"/>
          <w:szCs w:val="22"/>
        </w:rPr>
      </w:pPr>
    </w:p>
    <w:p w14:paraId="4DB66BAF" w14:textId="77777777" w:rsidR="007A62F6" w:rsidRDefault="00077902"/>
    <w:sectPr w:rsidR="007A62F6" w:rsidSect="00C054A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Timothy Essington" w:date="2016-01-19T11:39:00Z" w:initials="TE">
    <w:p w14:paraId="2A47D62E" w14:textId="77777777" w:rsidR="004F5664" w:rsidRDefault="004F5664" w:rsidP="004F5664">
      <w:pPr>
        <w:pStyle w:val="CommentText"/>
      </w:pPr>
      <w:r>
        <w:rPr>
          <w:rStyle w:val="CommentReference"/>
        </w:rPr>
        <w:annotationRef/>
      </w:r>
      <w:r>
        <w:t xml:space="preserve">Is the error autocorrelated?  If not, that should be included as a new scenario / dimension.  </w:t>
      </w:r>
    </w:p>
    <w:p w14:paraId="20F07B6E" w14:textId="77777777" w:rsidR="004F5664" w:rsidRDefault="004F5664" w:rsidP="004F5664">
      <w:pPr>
        <w:pStyle w:val="CommentText"/>
      </w:pPr>
    </w:p>
    <w:p w14:paraId="44BBE0D6" w14:textId="77777777" w:rsidR="004F5664" w:rsidRDefault="004F5664" w:rsidP="004F5664">
      <w:pPr>
        <w:pStyle w:val="CommentText"/>
      </w:pPr>
      <w:r w:rsidRPr="00B75DF6">
        <w:rPr>
          <w:b/>
        </w:rPr>
        <w:t>AS:</w:t>
      </w:r>
      <w:r>
        <w:t xml:space="preserve"> No, it’s not. I think we can wait for reviews to fix this if it comes up. I Don’t think it will change the qualitative answer, but maybe I’m not thinking clearly about it.   </w:t>
      </w:r>
    </w:p>
  </w:comment>
  <w:comment w:id="1" w:author="Timothy Essington" w:date="2015-11-09T17:10:00Z" w:initials="TE">
    <w:p w14:paraId="76AD3C38" w14:textId="77777777" w:rsidR="004F5664" w:rsidRDefault="004F5664" w:rsidP="004F5664">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6EEC1F4F" w14:textId="77777777" w:rsidR="004F5664" w:rsidRDefault="004F5664" w:rsidP="004F5664">
      <w:pPr>
        <w:pStyle w:val="CommentText"/>
      </w:pPr>
    </w:p>
    <w:p w14:paraId="737A1A59" w14:textId="77777777" w:rsidR="004F5664" w:rsidRDefault="004F5664" w:rsidP="004F5664">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2" w:author="Phillip Levin" w:date="2016-02-04T17:50:00Z" w:initials="LP">
    <w:p w14:paraId="2E51C3E4" w14:textId="77777777" w:rsidR="004F5664" w:rsidRDefault="004F5664" w:rsidP="004F5664">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3" w:author="Ben Halpern" w:date="2015-11-09T16:45:00Z" w:initials="BH">
    <w:p w14:paraId="11D4C98A" w14:textId="77777777" w:rsidR="004F5664" w:rsidRDefault="004F5664" w:rsidP="004F5664">
      <w:pPr>
        <w:pStyle w:val="CommentText"/>
      </w:pPr>
      <w:r>
        <w:rPr>
          <w:rStyle w:val="CommentReference"/>
        </w:rPr>
        <w:annotationRef/>
      </w:r>
      <w:r>
        <w:t>I’m not convinced of this.  Don’t we need some way to directly compare c_e and c_m??  How else can we make statements about NPV under different harvest/monitoring scenarios?  Maybe I'm missing something, but this issue came up for me when the results on the first scenario are presented and discussed (see comments there).</w:t>
      </w:r>
    </w:p>
    <w:p w14:paraId="2B446017" w14:textId="77777777" w:rsidR="004F5664" w:rsidRDefault="004F5664" w:rsidP="004F5664">
      <w:pPr>
        <w:pStyle w:val="CommentText"/>
      </w:pPr>
    </w:p>
    <w:p w14:paraId="79272B98" w14:textId="77777777" w:rsidR="004F5664" w:rsidRDefault="004F5664" w:rsidP="004F5664">
      <w:pPr>
        <w:pStyle w:val="CommentText"/>
      </w:pPr>
      <w:r w:rsidRPr="00331440">
        <w:rPr>
          <w:b/>
        </w:rPr>
        <w:t>AS</w:t>
      </w:r>
      <w:r>
        <w:t xml:space="preserve">: I’m still stumped on how to describe this relationship effectively. We’re making up prices, so I’m feeling wary of subtraction, but perhaps the ratio is okay to explore. I’d love some feedback on this. </w:t>
      </w:r>
    </w:p>
  </w:comment>
  <w:comment w:id="4" w:author="Phillip Levin" w:date="2016-02-04T17:53:00Z" w:initials="LP">
    <w:p w14:paraId="6EC04CDE" w14:textId="77777777" w:rsidR="004F5664" w:rsidRDefault="004F5664" w:rsidP="004F5664">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comment>
  <w:comment w:id="5" w:author="Ben Halpern" w:date="2015-11-17T09:14:00Z" w:initials="BH">
    <w:p w14:paraId="6251DB28" w14:textId="77777777" w:rsidR="004F5664" w:rsidRDefault="004F5664" w:rsidP="004F5664">
      <w:pPr>
        <w:pStyle w:val="CommentText"/>
      </w:pPr>
      <w:r>
        <w:rPr>
          <w:rStyle w:val="CommentReference"/>
        </w:rPr>
        <w:annotationRef/>
      </w:r>
      <w:r>
        <w:t>As stated this seems an obvious outcome – but maybe the obvious needs to be stated?</w:t>
      </w:r>
    </w:p>
    <w:p w14:paraId="795166C5" w14:textId="77777777" w:rsidR="004F5664" w:rsidRDefault="004F5664" w:rsidP="004F5664">
      <w:pPr>
        <w:pStyle w:val="CommentText"/>
      </w:pPr>
    </w:p>
    <w:p w14:paraId="42E07A38" w14:textId="77777777" w:rsidR="004F5664" w:rsidRDefault="004F5664" w:rsidP="004F5664">
      <w:pPr>
        <w:pStyle w:val="CommentText"/>
      </w:pPr>
      <w:r w:rsidRPr="00CC3AF9">
        <w:rPr>
          <w:b/>
        </w:rPr>
        <w:t>AS</w:t>
      </w:r>
      <w:r>
        <w:t xml:space="preserve">: I think it’s intuitive but I also think it’s important to make sure everyone is on the same page. </w:t>
      </w:r>
    </w:p>
  </w:comment>
  <w:comment w:id="6" w:author="Phillip Levin" w:date="2016-02-05T10:06:00Z" w:initials="LP">
    <w:p w14:paraId="38BD8A7D" w14:textId="77777777" w:rsidR="004F5664" w:rsidRDefault="004F5664" w:rsidP="004F5664">
      <w:pPr>
        <w:pStyle w:val="CommentText"/>
      </w:pPr>
      <w:r>
        <w:rPr>
          <w:rStyle w:val="CommentReference"/>
        </w:rPr>
        <w:annotationRef/>
      </w:r>
      <w:r>
        <w:t xml:space="preserve">Why </w:t>
      </w:r>
      <w:proofErr w:type="gramStart"/>
      <w:r>
        <w:t>20</w:t>
      </w:r>
      <w:proofErr w:type="gramEnd"/>
    </w:p>
  </w:comment>
  <w:comment w:id="7" w:author="Phillip Levin" w:date="2016-02-05T10:27:00Z" w:initials="LP">
    <w:p w14:paraId="5A76B693" w14:textId="77777777" w:rsidR="004F5664" w:rsidRDefault="004F5664" w:rsidP="004F5664">
      <w:pPr>
        <w:pStyle w:val="CommentText"/>
      </w:pPr>
      <w:r w:rsidRPr="00B31650">
        <w:rPr>
          <w:rStyle w:val="CommentReference"/>
          <w:highlight w:val="yellow"/>
        </w:rPr>
        <w:annotationRef/>
      </w:r>
      <w:r w:rsidRPr="00B31650">
        <w:rPr>
          <w:highlight w:val="yellow"/>
        </w:rPr>
        <w:t>I don’t like this figure – this is the “obvious” resulting from Ben’s comment above.  But, the figure doesn’t show it clearly.  X axis should show proximity to the tipping point.  Y should be return on investment.   I should see returns go up as I approach the tipping point.</w:t>
      </w:r>
      <w:r>
        <w:t xml:space="preserve">  </w:t>
      </w:r>
    </w:p>
  </w:comment>
  <w:comment w:id="8" w:author="Timothy Essington" w:date="2015-11-09T17:14:00Z" w:initials="TE">
    <w:p w14:paraId="5DEE54BA" w14:textId="77777777" w:rsidR="0072728A" w:rsidRDefault="0072728A" w:rsidP="0072728A">
      <w:pPr>
        <w:pStyle w:val="CommentText"/>
      </w:pPr>
      <w:r>
        <w:rPr>
          <w:rStyle w:val="CommentReference"/>
        </w:rPr>
        <w:annotationRef/>
      </w:r>
      <w:r>
        <w:t>Is the point here just to show people how a log normal error works?  Also, check y axis, I think this is meant to be proportional to biomass?  Otherwise these are tiny differences, and wouldn’t it depend on what the true biomass is?</w:t>
      </w:r>
    </w:p>
    <w:p w14:paraId="1B35402F" w14:textId="77777777" w:rsidR="0072728A" w:rsidRDefault="0072728A" w:rsidP="0072728A">
      <w:pPr>
        <w:pStyle w:val="CommentText"/>
      </w:pPr>
    </w:p>
    <w:p w14:paraId="64EC1208" w14:textId="77777777" w:rsidR="0072728A" w:rsidRDefault="0072728A" w:rsidP="0072728A">
      <w:pPr>
        <w:pStyle w:val="CommentText"/>
      </w:pPr>
      <w:r w:rsidRPr="006554B9">
        <w:rPr>
          <w:b/>
        </w:rPr>
        <w:t>AS</w:t>
      </w:r>
      <w:r>
        <w:t xml:space="preserve">: I was trying to build a figure that helps people visualize the model a bit, but maybe just the top left and bottom right are necessary? </w:t>
      </w:r>
    </w:p>
    <w:p w14:paraId="4F7C9745" w14:textId="77777777" w:rsidR="0072728A" w:rsidRDefault="0072728A" w:rsidP="0072728A">
      <w:pPr>
        <w:pStyle w:val="CommentText"/>
      </w:pPr>
    </w:p>
    <w:p w14:paraId="79C40E26" w14:textId="77777777" w:rsidR="0072728A" w:rsidRDefault="0072728A" w:rsidP="0072728A">
      <w:pPr>
        <w:pStyle w:val="CommentText"/>
      </w:pPr>
      <w:r>
        <w:t>Make just right hand side plots for fig 1</w:t>
      </w:r>
    </w:p>
  </w:comment>
  <w:comment w:id="9" w:author="Adrian Stier" w:date="2016-05-02T17:20:00Z" w:initials="AS">
    <w:p w14:paraId="715FD112" w14:textId="77777777" w:rsidR="0072728A" w:rsidRDefault="0072728A" w:rsidP="0072728A">
      <w:pPr>
        <w:pStyle w:val="CommentText"/>
      </w:pPr>
      <w:r>
        <w:rPr>
          <w:rStyle w:val="CommentReference"/>
        </w:rPr>
        <w:annotationRef/>
      </w:r>
      <w:r w:rsidRPr="00B76023">
        <w:rPr>
          <w:b/>
          <w:highlight w:val="yellow"/>
        </w:rPr>
        <w:t>PL:</w:t>
      </w:r>
      <w:r>
        <w:rPr>
          <w:highlight w:val="yellow"/>
        </w:rPr>
        <w:t xml:space="preserve"> </w:t>
      </w:r>
      <w:r w:rsidRPr="00B31650">
        <w:rPr>
          <w:rStyle w:val="CommentReference"/>
          <w:highlight w:val="yellow"/>
        </w:rPr>
        <w:annotationRef/>
      </w:r>
      <w:r w:rsidRPr="00B31650">
        <w:rPr>
          <w:highlight w:val="yellow"/>
        </w:rPr>
        <w:t>I don’t like this figure – this is the “obvious” resulting from Ben’s comment above.  But, the figure doesn’t show it clearly.  X axis should show proximity to the tipping point.  Y should be return on investment.   I should see returns go up as I approach the tipping point.</w:t>
      </w:r>
      <w:r>
        <w:t xml:space="preserve">  </w:t>
      </w:r>
    </w:p>
    <w:p w14:paraId="03E496C1" w14:textId="77777777" w:rsidR="0072728A" w:rsidRDefault="0072728A" w:rsidP="0072728A">
      <w:pPr>
        <w:pStyle w:val="CommentText"/>
      </w:pPr>
    </w:p>
  </w:comment>
  <w:comment w:id="10" w:author="Crow White" w:date="2015-12-16T14:54:00Z" w:initials="CW">
    <w:p w14:paraId="73781D49" w14:textId="77777777" w:rsidR="0072728A" w:rsidRDefault="0072728A" w:rsidP="0072728A">
      <w:pPr>
        <w:pStyle w:val="CommentText"/>
      </w:pPr>
      <w:r>
        <w:rPr>
          <w:rStyle w:val="CommentReference"/>
        </w:rPr>
        <w:annotationRef/>
      </w:r>
      <w:r>
        <w:t>I suggest spelling out NPV in panel 1, and spelling out Probability of Tipping in panel 3</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4BBE0D6" w15:done="0"/>
  <w15:commentEx w15:paraId="737A1A59" w15:done="0"/>
  <w15:commentEx w15:paraId="2E51C3E4" w15:done="0"/>
  <w15:commentEx w15:paraId="79272B98" w15:done="0"/>
  <w15:commentEx w15:paraId="6EC04CDE" w15:done="0"/>
  <w15:commentEx w15:paraId="42E07A38" w15:done="0"/>
  <w15:commentEx w15:paraId="38BD8A7D" w15:done="0"/>
  <w15:commentEx w15:paraId="5A76B693" w15:done="0"/>
  <w15:commentEx w15:paraId="79C40E26" w15:done="0"/>
  <w15:commentEx w15:paraId="03E496C1" w15:done="0"/>
  <w15:commentEx w15:paraId="73781D4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4F5664"/>
    <w:rsid w:val="00052406"/>
    <w:rsid w:val="00077902"/>
    <w:rsid w:val="00082017"/>
    <w:rsid w:val="000860D7"/>
    <w:rsid w:val="0009313F"/>
    <w:rsid w:val="000A634F"/>
    <w:rsid w:val="000D410B"/>
    <w:rsid w:val="00127720"/>
    <w:rsid w:val="00135786"/>
    <w:rsid w:val="0014598B"/>
    <w:rsid w:val="00196228"/>
    <w:rsid w:val="00204B38"/>
    <w:rsid w:val="00235A2A"/>
    <w:rsid w:val="0024131C"/>
    <w:rsid w:val="0027743D"/>
    <w:rsid w:val="00286C71"/>
    <w:rsid w:val="002B664A"/>
    <w:rsid w:val="002D6556"/>
    <w:rsid w:val="002E049B"/>
    <w:rsid w:val="002E14C6"/>
    <w:rsid w:val="002E6B66"/>
    <w:rsid w:val="00314558"/>
    <w:rsid w:val="00346BC4"/>
    <w:rsid w:val="00356FCB"/>
    <w:rsid w:val="003731D3"/>
    <w:rsid w:val="003A331E"/>
    <w:rsid w:val="003C4087"/>
    <w:rsid w:val="003D2BDA"/>
    <w:rsid w:val="00400E38"/>
    <w:rsid w:val="00435600"/>
    <w:rsid w:val="004B22EB"/>
    <w:rsid w:val="004B5CA6"/>
    <w:rsid w:val="004D1E57"/>
    <w:rsid w:val="004F04C0"/>
    <w:rsid w:val="004F5664"/>
    <w:rsid w:val="00510112"/>
    <w:rsid w:val="00517A9C"/>
    <w:rsid w:val="00553A64"/>
    <w:rsid w:val="00553FEF"/>
    <w:rsid w:val="00593E71"/>
    <w:rsid w:val="005B05D0"/>
    <w:rsid w:val="00640AAA"/>
    <w:rsid w:val="00677141"/>
    <w:rsid w:val="006E5D69"/>
    <w:rsid w:val="0072728A"/>
    <w:rsid w:val="0074547D"/>
    <w:rsid w:val="007C5D09"/>
    <w:rsid w:val="008124F6"/>
    <w:rsid w:val="00853B5C"/>
    <w:rsid w:val="00874902"/>
    <w:rsid w:val="008A2C38"/>
    <w:rsid w:val="008D3BA4"/>
    <w:rsid w:val="008D3F36"/>
    <w:rsid w:val="008E50AA"/>
    <w:rsid w:val="008E5552"/>
    <w:rsid w:val="008F08F2"/>
    <w:rsid w:val="00926234"/>
    <w:rsid w:val="00952A19"/>
    <w:rsid w:val="00986DE0"/>
    <w:rsid w:val="00992B11"/>
    <w:rsid w:val="009B0A2C"/>
    <w:rsid w:val="009B6D66"/>
    <w:rsid w:val="009B6EBC"/>
    <w:rsid w:val="00A11282"/>
    <w:rsid w:val="00A1203A"/>
    <w:rsid w:val="00A217A2"/>
    <w:rsid w:val="00A302EF"/>
    <w:rsid w:val="00A36F9A"/>
    <w:rsid w:val="00A53A11"/>
    <w:rsid w:val="00A547F8"/>
    <w:rsid w:val="00A96E6A"/>
    <w:rsid w:val="00AA083F"/>
    <w:rsid w:val="00AC7B76"/>
    <w:rsid w:val="00AE1AA0"/>
    <w:rsid w:val="00B0305F"/>
    <w:rsid w:val="00B06491"/>
    <w:rsid w:val="00B411B6"/>
    <w:rsid w:val="00B56FE9"/>
    <w:rsid w:val="00B92493"/>
    <w:rsid w:val="00BC02DC"/>
    <w:rsid w:val="00C0182C"/>
    <w:rsid w:val="00C054A1"/>
    <w:rsid w:val="00C05C80"/>
    <w:rsid w:val="00C16A4D"/>
    <w:rsid w:val="00C24956"/>
    <w:rsid w:val="00C83029"/>
    <w:rsid w:val="00CA78AE"/>
    <w:rsid w:val="00CC7005"/>
    <w:rsid w:val="00CF3BDC"/>
    <w:rsid w:val="00D2792F"/>
    <w:rsid w:val="00D50062"/>
    <w:rsid w:val="00D509BB"/>
    <w:rsid w:val="00D642AF"/>
    <w:rsid w:val="00D66C2C"/>
    <w:rsid w:val="00D717FC"/>
    <w:rsid w:val="00D92914"/>
    <w:rsid w:val="00D95083"/>
    <w:rsid w:val="00DC2C7F"/>
    <w:rsid w:val="00DF5AC7"/>
    <w:rsid w:val="00E50FA9"/>
    <w:rsid w:val="00E55393"/>
    <w:rsid w:val="00E7278D"/>
    <w:rsid w:val="00EA0A7A"/>
    <w:rsid w:val="00EB0F87"/>
    <w:rsid w:val="00EF62F5"/>
    <w:rsid w:val="00F3710F"/>
    <w:rsid w:val="00F81F37"/>
    <w:rsid w:val="00F829BB"/>
    <w:rsid w:val="00FB1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EA984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664"/>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664"/>
    <w:pPr>
      <w:ind w:left="720"/>
      <w:contextualSpacing/>
    </w:pPr>
  </w:style>
  <w:style w:type="character" w:styleId="CommentReference">
    <w:name w:val="annotation reference"/>
    <w:basedOn w:val="DefaultParagraphFont"/>
    <w:uiPriority w:val="99"/>
    <w:semiHidden/>
    <w:unhideWhenUsed/>
    <w:rsid w:val="004F5664"/>
    <w:rPr>
      <w:sz w:val="18"/>
      <w:szCs w:val="18"/>
    </w:rPr>
  </w:style>
  <w:style w:type="paragraph" w:styleId="CommentText">
    <w:name w:val="annotation text"/>
    <w:basedOn w:val="Normal"/>
    <w:link w:val="CommentTextChar"/>
    <w:uiPriority w:val="99"/>
    <w:unhideWhenUsed/>
    <w:rsid w:val="004F5664"/>
  </w:style>
  <w:style w:type="character" w:customStyle="1" w:styleId="CommentTextChar">
    <w:name w:val="Comment Text Char"/>
    <w:basedOn w:val="DefaultParagraphFont"/>
    <w:link w:val="CommentText"/>
    <w:uiPriority w:val="99"/>
    <w:rsid w:val="004F5664"/>
    <w:rPr>
      <w:rFonts w:eastAsiaTheme="minorEastAsia"/>
      <w:lang w:eastAsia="ja-JP"/>
    </w:rPr>
  </w:style>
  <w:style w:type="paragraph" w:styleId="BalloonText">
    <w:name w:val="Balloon Text"/>
    <w:basedOn w:val="Normal"/>
    <w:link w:val="BalloonTextChar"/>
    <w:uiPriority w:val="99"/>
    <w:semiHidden/>
    <w:unhideWhenUsed/>
    <w:rsid w:val="00AE1AA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E1AA0"/>
    <w:rPr>
      <w:rFonts w:ascii="Times New Roman" w:eastAsiaTheme="minorEastAsia"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image" Target="media/image6.emf"/><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omments" Target="comments.xml"/><Relationship Id="rId6" Type="http://schemas.microsoft.com/office/2011/relationships/commentsExtended" Target="commentsExtended.xml"/><Relationship Id="rId7" Type="http://schemas.openxmlformats.org/officeDocument/2006/relationships/image" Target="media/image1.emf"/><Relationship Id="rId8" Type="http://schemas.openxmlformats.org/officeDocument/2006/relationships/image" Target="media/image2.emf"/><Relationship Id="rId9" Type="http://schemas.openxmlformats.org/officeDocument/2006/relationships/image" Target="media/image3.emf"/><Relationship Id="rId10"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3686</Words>
  <Characters>21014</Characters>
  <Application>Microsoft Macintosh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7</cp:revision>
  <dcterms:created xsi:type="dcterms:W3CDTF">2016-05-17T22:26:00Z</dcterms:created>
  <dcterms:modified xsi:type="dcterms:W3CDTF">2016-06-02T21:04:00Z</dcterms:modified>
</cp:coreProperties>
</file>