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CEBA27" w14:textId="77777777" w:rsidR="00EA4926" w:rsidRPr="008B0CF9" w:rsidRDefault="00EA4926" w:rsidP="00EA4926">
      <w:p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b/>
          <w:sz w:val="22"/>
          <w:szCs w:val="22"/>
        </w:rPr>
        <w:t>INTRODUCTION</w:t>
      </w:r>
    </w:p>
    <w:p w14:paraId="77C8340B" w14:textId="77777777" w:rsidR="00EA4926" w:rsidRPr="008B0CF9" w:rsidRDefault="00EA4926" w:rsidP="00EA4926">
      <w:pPr>
        <w:rPr>
          <w:rFonts w:ascii="Helvetica" w:hAnsi="Helvetica"/>
          <w:b/>
          <w:sz w:val="22"/>
          <w:szCs w:val="22"/>
        </w:rPr>
      </w:pPr>
    </w:p>
    <w:p w14:paraId="432F51CF" w14:textId="4560A132" w:rsidR="00EA4926" w:rsidRPr="008B0CF9" w:rsidRDefault="00EA4926" w:rsidP="00EA4926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 w:rsidRPr="008B0CF9">
        <w:rPr>
          <w:rFonts w:ascii="Helvetica" w:hAnsi="Helvetica"/>
          <w:sz w:val="22"/>
          <w:szCs w:val="22"/>
        </w:rPr>
        <w:t>In some biological systems the pathway to a degraded or less-preferred state can include critical thresholds – tipping points – where the</w:t>
      </w:r>
      <w:r w:rsidR="00575FCC">
        <w:rPr>
          <w:rFonts w:ascii="Helvetica" w:hAnsi="Helvetica"/>
          <w:sz w:val="22"/>
          <w:szCs w:val="22"/>
        </w:rPr>
        <w:t xml:space="preserve"> system rapidly switches states, </w:t>
      </w:r>
      <w:r w:rsidRPr="008B0CF9">
        <w:rPr>
          <w:rFonts w:ascii="Helvetica" w:hAnsi="Helvetica"/>
          <w:sz w:val="22"/>
          <w:szCs w:val="22"/>
        </w:rPr>
        <w:t xml:space="preserve">causing dramatic shifts in resource availability and </w:t>
      </w:r>
      <w:r w:rsidR="00575FCC">
        <w:rPr>
          <w:rFonts w:ascii="Helvetica" w:hAnsi="Helvetica"/>
          <w:sz w:val="22"/>
          <w:szCs w:val="22"/>
        </w:rPr>
        <w:t>introducing</w:t>
      </w:r>
      <w:r w:rsidRPr="008B0CF9">
        <w:rPr>
          <w:rFonts w:ascii="Helvetica" w:hAnsi="Helvetica"/>
          <w:sz w:val="22"/>
          <w:szCs w:val="22"/>
        </w:rPr>
        <w:t xml:space="preserve"> a cascade of economic and cultural disruptions. </w:t>
      </w:r>
    </w:p>
    <w:p w14:paraId="3173BF5A" w14:textId="7DA6B13B" w:rsidR="00035B6B" w:rsidRPr="003C2569" w:rsidRDefault="001C6065" w:rsidP="00035B6B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 w:rsidRPr="003C2569">
        <w:rPr>
          <w:rFonts w:ascii="Helvetica" w:hAnsi="Helvetica"/>
          <w:sz w:val="22"/>
          <w:szCs w:val="22"/>
        </w:rPr>
        <w:t xml:space="preserve">A major question in sustainability science is how can resource managers set meaningful boundaries that maximize ecosystem services but avoid </w:t>
      </w:r>
      <w:r w:rsidR="001C46CB">
        <w:rPr>
          <w:rFonts w:ascii="Helvetica" w:hAnsi="Helvetica"/>
          <w:sz w:val="22"/>
          <w:szCs w:val="22"/>
        </w:rPr>
        <w:t>exploiting a system such that it system crosses a</w:t>
      </w:r>
      <w:r w:rsidRPr="003C2569">
        <w:rPr>
          <w:rFonts w:ascii="Helvetica" w:hAnsi="Helvetica"/>
          <w:sz w:val="22"/>
          <w:szCs w:val="22"/>
        </w:rPr>
        <w:t xml:space="preserve"> critical thresholds beyond which economic and cultural disruptions </w:t>
      </w:r>
      <w:r w:rsidR="001C46CB">
        <w:rPr>
          <w:rFonts w:ascii="Helvetica" w:hAnsi="Helvetica"/>
          <w:sz w:val="22"/>
          <w:szCs w:val="22"/>
        </w:rPr>
        <w:t>occur</w:t>
      </w:r>
      <w:r w:rsidRPr="003C2569">
        <w:rPr>
          <w:rFonts w:ascii="Helvetica" w:hAnsi="Helvetica"/>
          <w:sz w:val="22"/>
          <w:szCs w:val="22"/>
        </w:rPr>
        <w:t xml:space="preserve"> </w:t>
      </w:r>
      <w:r w:rsidR="00EA4926" w:rsidRPr="003C2569">
        <w:rPr>
          <w:rFonts w:ascii="Helvetica" w:hAnsi="Helvetica"/>
          <w:sz w:val="22"/>
          <w:szCs w:val="22"/>
        </w:rPr>
        <w:t>{</w:t>
      </w:r>
      <w:proofErr w:type="spellStart"/>
      <w:r w:rsidR="00EA4926" w:rsidRPr="003C2569">
        <w:rPr>
          <w:rFonts w:ascii="Helvetica" w:hAnsi="Helvetica"/>
          <w:sz w:val="22"/>
          <w:szCs w:val="22"/>
        </w:rPr>
        <w:t>Kates</w:t>
      </w:r>
      <w:proofErr w:type="spellEnd"/>
      <w:r w:rsidR="00EA4926" w:rsidRPr="003C2569">
        <w:rPr>
          <w:rFonts w:ascii="Helvetica" w:hAnsi="Helvetica"/>
          <w:sz w:val="22"/>
          <w:szCs w:val="22"/>
        </w:rPr>
        <w:t>, 2001 #8077}</w:t>
      </w:r>
      <w:r w:rsidR="00035B6B" w:rsidRPr="003C2569">
        <w:rPr>
          <w:rFonts w:ascii="Helvetica" w:hAnsi="Helvetica"/>
          <w:sz w:val="22"/>
          <w:szCs w:val="22"/>
        </w:rPr>
        <w:t xml:space="preserve">. </w:t>
      </w:r>
    </w:p>
    <w:p w14:paraId="7E26E4EB" w14:textId="56DAC72C" w:rsidR="009550AB" w:rsidRDefault="003C2569" w:rsidP="00BD3299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One</w:t>
      </w:r>
      <w:r w:rsidR="009550AB">
        <w:rPr>
          <w:rFonts w:ascii="Helvetica" w:hAnsi="Helvetica"/>
          <w:sz w:val="22"/>
          <w:szCs w:val="22"/>
        </w:rPr>
        <w:t xml:space="preserve"> key to avoiding</w:t>
      </w:r>
      <w:r w:rsidR="001C46CB">
        <w:rPr>
          <w:rFonts w:ascii="Helvetica" w:hAnsi="Helvetica"/>
          <w:sz w:val="22"/>
          <w:szCs w:val="22"/>
        </w:rPr>
        <w:t xml:space="preserve"> crossing a</w:t>
      </w:r>
      <w:r w:rsidR="009550AB">
        <w:rPr>
          <w:rFonts w:ascii="Helvetica" w:hAnsi="Helvetica"/>
          <w:sz w:val="22"/>
          <w:szCs w:val="22"/>
        </w:rPr>
        <w:t xml:space="preserve"> critical thresholds </w:t>
      </w:r>
      <w:r w:rsidR="001C46CB">
        <w:rPr>
          <w:rFonts w:ascii="Helvetica" w:hAnsi="Helvetica"/>
          <w:sz w:val="22"/>
          <w:szCs w:val="22"/>
        </w:rPr>
        <w:t>while also maximizing services is</w:t>
      </w:r>
      <w:r w:rsidR="009550AB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>in</w:t>
      </w:r>
      <w:r w:rsidR="001C46CB">
        <w:rPr>
          <w:rFonts w:ascii="Helvetica" w:hAnsi="Helvetica"/>
          <w:sz w:val="22"/>
          <w:szCs w:val="22"/>
        </w:rPr>
        <w:t xml:space="preserve">tensive monitoring and research, which </w:t>
      </w:r>
      <w:r>
        <w:rPr>
          <w:rFonts w:ascii="Helvetica" w:hAnsi="Helvetica"/>
          <w:sz w:val="22"/>
          <w:szCs w:val="22"/>
        </w:rPr>
        <w:t xml:space="preserve">can help managers </w:t>
      </w:r>
      <w:r w:rsidR="00A16F31">
        <w:rPr>
          <w:rFonts w:ascii="Helvetica" w:hAnsi="Helvetica"/>
          <w:sz w:val="22"/>
          <w:szCs w:val="22"/>
        </w:rPr>
        <w:t xml:space="preserve">better </w:t>
      </w:r>
      <w:r>
        <w:rPr>
          <w:rFonts w:ascii="Helvetica" w:hAnsi="Helvetica"/>
          <w:sz w:val="22"/>
          <w:szCs w:val="22"/>
        </w:rPr>
        <w:t xml:space="preserve">understand </w:t>
      </w:r>
      <w:r w:rsidR="00A16F31">
        <w:rPr>
          <w:rFonts w:ascii="Helvetica" w:hAnsi="Helvetica"/>
          <w:sz w:val="22"/>
          <w:szCs w:val="22"/>
        </w:rPr>
        <w:t xml:space="preserve">the mechanics of </w:t>
      </w:r>
      <w:r w:rsidR="001C46CB">
        <w:rPr>
          <w:rFonts w:ascii="Helvetica" w:hAnsi="Helvetica"/>
          <w:sz w:val="22"/>
          <w:szCs w:val="22"/>
        </w:rPr>
        <w:t xml:space="preserve">the system of interest </w:t>
      </w:r>
      <w:r w:rsidR="00A16F31">
        <w:rPr>
          <w:rFonts w:ascii="Helvetica" w:hAnsi="Helvetica"/>
          <w:sz w:val="22"/>
          <w:szCs w:val="22"/>
        </w:rPr>
        <w:t xml:space="preserve">as well as pinpoint the proximity of the current ecosystem state to a critical threshold. </w:t>
      </w:r>
    </w:p>
    <w:p w14:paraId="2F3778AD" w14:textId="4C4155FC" w:rsidR="00AC7FCC" w:rsidRPr="001C6065" w:rsidRDefault="00AC7FCC" w:rsidP="00AC7FCC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If</w:t>
      </w:r>
      <w:r w:rsidRPr="00035B6B">
        <w:rPr>
          <w:rFonts w:ascii="Helvetica" w:hAnsi="Helvetica"/>
          <w:sz w:val="22"/>
          <w:szCs w:val="22"/>
        </w:rPr>
        <w:t xml:space="preserve"> managers </w:t>
      </w:r>
      <w:r>
        <w:rPr>
          <w:rFonts w:ascii="Helvetica" w:hAnsi="Helvetica"/>
          <w:sz w:val="22"/>
          <w:szCs w:val="22"/>
        </w:rPr>
        <w:t>have high confidence in</w:t>
      </w:r>
      <w:r w:rsidRPr="00035B6B">
        <w:rPr>
          <w:rFonts w:ascii="Helvetica" w:hAnsi="Helvetica"/>
          <w:sz w:val="22"/>
          <w:szCs w:val="22"/>
        </w:rPr>
        <w:t xml:space="preserve"> </w:t>
      </w:r>
      <w:r>
        <w:rPr>
          <w:rFonts w:ascii="Helvetica" w:hAnsi="Helvetica"/>
          <w:sz w:val="22"/>
          <w:szCs w:val="22"/>
        </w:rPr>
        <w:t xml:space="preserve">the cause(s) of </w:t>
      </w:r>
      <w:r w:rsidRPr="00035B6B">
        <w:rPr>
          <w:rFonts w:ascii="Helvetica" w:hAnsi="Helvetica"/>
          <w:sz w:val="22"/>
          <w:szCs w:val="22"/>
        </w:rPr>
        <w:t>fluctuation</w:t>
      </w:r>
      <w:r>
        <w:rPr>
          <w:rFonts w:ascii="Helvetica" w:hAnsi="Helvetica"/>
          <w:sz w:val="22"/>
          <w:szCs w:val="22"/>
        </w:rPr>
        <w:t xml:space="preserve">s in resource availability </w:t>
      </w:r>
      <w:r w:rsidRPr="00035B6B">
        <w:rPr>
          <w:rFonts w:ascii="Helvetica" w:hAnsi="Helvetica"/>
          <w:sz w:val="22"/>
          <w:szCs w:val="22"/>
        </w:rPr>
        <w:t xml:space="preserve">(i.e. </w:t>
      </w:r>
      <w:r>
        <w:rPr>
          <w:rFonts w:ascii="Helvetica" w:hAnsi="Helvetica"/>
          <w:sz w:val="22"/>
          <w:szCs w:val="22"/>
        </w:rPr>
        <w:t xml:space="preserve">are working with an accurate </w:t>
      </w:r>
      <w:r w:rsidRPr="00035B6B">
        <w:rPr>
          <w:rFonts w:ascii="Helvetica" w:hAnsi="Helvetica"/>
          <w:sz w:val="22"/>
          <w:szCs w:val="22"/>
        </w:rPr>
        <w:t>“operating model”</w:t>
      </w:r>
      <w:r>
        <w:rPr>
          <w:rFonts w:ascii="Helvetica" w:hAnsi="Helvetica"/>
          <w:sz w:val="22"/>
          <w:szCs w:val="22"/>
        </w:rPr>
        <w:t>) and are also confident in their as</w:t>
      </w:r>
      <w:bookmarkStart w:id="0" w:name="_GoBack"/>
      <w:bookmarkEnd w:id="0"/>
      <w:r>
        <w:rPr>
          <w:rFonts w:ascii="Helvetica" w:hAnsi="Helvetica"/>
          <w:sz w:val="22"/>
          <w:szCs w:val="22"/>
        </w:rPr>
        <w:t>sessment of the ecosystem state</w:t>
      </w:r>
      <w:r w:rsidRPr="00035B6B">
        <w:rPr>
          <w:rFonts w:ascii="Helvetica" w:hAnsi="Helvetica"/>
          <w:sz w:val="22"/>
          <w:szCs w:val="22"/>
        </w:rPr>
        <w:t>,</w:t>
      </w:r>
      <w:r>
        <w:rPr>
          <w:rFonts w:ascii="Helvetica" w:hAnsi="Helvetica"/>
          <w:sz w:val="22"/>
          <w:szCs w:val="22"/>
        </w:rPr>
        <w:t xml:space="preserve"> then,</w:t>
      </w:r>
      <w:r w:rsidRPr="00035B6B">
        <w:rPr>
          <w:rFonts w:ascii="Helvetica" w:hAnsi="Helvetica"/>
          <w:sz w:val="22"/>
          <w:szCs w:val="22"/>
        </w:rPr>
        <w:t xml:space="preserve"> </w:t>
      </w:r>
      <w:r w:rsidRPr="009B1C48">
        <w:rPr>
          <w:rFonts w:ascii="Helvetica" w:hAnsi="Helvetica"/>
          <w:sz w:val="22"/>
          <w:szCs w:val="22"/>
        </w:rPr>
        <w:t xml:space="preserve">ideally, they can then </w:t>
      </w:r>
      <w:r w:rsidR="00A16F31">
        <w:rPr>
          <w:rFonts w:ascii="Helvetica" w:hAnsi="Helvetica"/>
          <w:sz w:val="22"/>
          <w:szCs w:val="22"/>
        </w:rPr>
        <w:t xml:space="preserve">optimize yield while staying within </w:t>
      </w:r>
      <w:r w:rsidRPr="009B1C48">
        <w:rPr>
          <w:rFonts w:ascii="Helvetica" w:hAnsi="Helvetica"/>
          <w:sz w:val="22"/>
          <w:szCs w:val="22"/>
        </w:rPr>
        <w:t>a safe operating space where risk of cross</w:t>
      </w:r>
      <w:r>
        <w:rPr>
          <w:rFonts w:ascii="Helvetica" w:hAnsi="Helvetica"/>
          <w:sz w:val="22"/>
          <w:szCs w:val="22"/>
        </w:rPr>
        <w:t>ing</w:t>
      </w:r>
      <w:r w:rsidRPr="009B1C48">
        <w:rPr>
          <w:rFonts w:ascii="Helvetica" w:hAnsi="Helvetica"/>
          <w:sz w:val="22"/>
          <w:szCs w:val="22"/>
        </w:rPr>
        <w:t xml:space="preserve"> </w:t>
      </w:r>
      <w:r w:rsidR="00A94AF7">
        <w:rPr>
          <w:rFonts w:ascii="Helvetica" w:hAnsi="Helvetica"/>
          <w:sz w:val="22"/>
          <w:szCs w:val="22"/>
        </w:rPr>
        <w:t xml:space="preserve">a </w:t>
      </w:r>
      <w:r w:rsidRPr="009B1C48">
        <w:rPr>
          <w:rFonts w:ascii="Helvetica" w:hAnsi="Helvetica"/>
          <w:sz w:val="22"/>
          <w:szCs w:val="22"/>
        </w:rPr>
        <w:t xml:space="preserve">critical threshold </w:t>
      </w:r>
      <w:r w:rsidR="00A16F31">
        <w:rPr>
          <w:rFonts w:ascii="Helvetica" w:hAnsi="Helvetica"/>
          <w:sz w:val="22"/>
          <w:szCs w:val="22"/>
        </w:rPr>
        <w:t>is low</w:t>
      </w:r>
      <w:r w:rsidRPr="001C6065">
        <w:rPr>
          <w:rFonts w:ascii="Helvetica" w:hAnsi="Helvetica"/>
          <w:sz w:val="22"/>
          <w:szCs w:val="22"/>
        </w:rPr>
        <w:t xml:space="preserve">. </w:t>
      </w:r>
    </w:p>
    <w:p w14:paraId="15E83F5F" w14:textId="53147E53" w:rsidR="00BF7BF0" w:rsidRPr="00BF7BF0" w:rsidRDefault="003C2569" w:rsidP="00BF7BF0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 w:rsidRPr="00BF7BF0">
        <w:rPr>
          <w:rFonts w:ascii="Helvetica" w:hAnsi="Helvetica"/>
          <w:sz w:val="22"/>
          <w:szCs w:val="22"/>
        </w:rPr>
        <w:t xml:space="preserve">However, </w:t>
      </w:r>
      <w:r w:rsidR="00BF7BF0" w:rsidRPr="00BF7BF0">
        <w:rPr>
          <w:rFonts w:ascii="Helvetica" w:hAnsi="Helvetica"/>
          <w:sz w:val="22"/>
          <w:szCs w:val="22"/>
        </w:rPr>
        <w:t xml:space="preserve">managers rarely, if ever, have perfect knowledge of the ecosystem dynamics or current ecosystem state, because </w:t>
      </w:r>
      <w:r w:rsidRPr="00BF7BF0">
        <w:rPr>
          <w:rFonts w:ascii="Helvetica" w:hAnsi="Helvetica"/>
          <w:sz w:val="22"/>
          <w:szCs w:val="22"/>
        </w:rPr>
        <w:t>monitoring an</w:t>
      </w:r>
      <w:r w:rsidR="00AC7FCC" w:rsidRPr="00BF7BF0">
        <w:rPr>
          <w:rFonts w:ascii="Helvetica" w:hAnsi="Helvetica"/>
          <w:sz w:val="22"/>
          <w:szCs w:val="22"/>
        </w:rPr>
        <w:t>d</w:t>
      </w:r>
      <w:r w:rsidRPr="00BF7BF0">
        <w:rPr>
          <w:rFonts w:ascii="Helvetica" w:hAnsi="Helvetica"/>
          <w:sz w:val="22"/>
          <w:szCs w:val="22"/>
        </w:rPr>
        <w:t xml:space="preserve"> research a</w:t>
      </w:r>
      <w:r w:rsidR="00BF7BF0" w:rsidRPr="00BF7BF0">
        <w:rPr>
          <w:rFonts w:ascii="Helvetica" w:hAnsi="Helvetica"/>
          <w:sz w:val="22"/>
          <w:szCs w:val="22"/>
        </w:rPr>
        <w:t xml:space="preserve">re expensive. </w:t>
      </w:r>
    </w:p>
    <w:p w14:paraId="3528F4A5" w14:textId="06623562" w:rsidR="009550AB" w:rsidRDefault="00BF7BF0" w:rsidP="00BD3299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>Assessments are therefore derived from imperfect knowledge due to limited sampling or research effort, which causes low</w:t>
      </w:r>
      <w:r w:rsidR="00A94AF7">
        <w:rPr>
          <w:rFonts w:ascii="Helvetica" w:hAnsi="Helvetica"/>
          <w:sz w:val="22"/>
          <w:szCs w:val="22"/>
        </w:rPr>
        <w:t xml:space="preserve"> accuracy and precision </w:t>
      </w:r>
      <w:r>
        <w:rPr>
          <w:rFonts w:ascii="Helvetica" w:hAnsi="Helvetica"/>
          <w:sz w:val="22"/>
          <w:szCs w:val="22"/>
        </w:rPr>
        <w:t xml:space="preserve">when it comes to predicting the current ecosystem state future availability of extractable resources. </w:t>
      </w:r>
    </w:p>
    <w:p w14:paraId="4490E6B1" w14:textId="2E0EC9C7" w:rsidR="00A64D09" w:rsidRPr="001C6065" w:rsidRDefault="00A64D09" w:rsidP="00BD3299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 w:rsidRPr="001C6065">
        <w:rPr>
          <w:rFonts w:ascii="Helvetica" w:hAnsi="Helvetica"/>
          <w:sz w:val="22"/>
          <w:szCs w:val="22"/>
        </w:rPr>
        <w:t xml:space="preserve">In ecosystems with critical thresholds, this limited predictive power is particularly risky, because a manager might estimate a population within a safe operating space, when really the system is teetering on the </w:t>
      </w:r>
      <w:r w:rsidR="001C6065" w:rsidRPr="001C6065">
        <w:rPr>
          <w:rFonts w:ascii="Helvetica" w:hAnsi="Helvetica"/>
          <w:sz w:val="22"/>
          <w:szCs w:val="22"/>
        </w:rPr>
        <w:t>precipice</w:t>
      </w:r>
      <w:r w:rsidRPr="001C6065">
        <w:rPr>
          <w:rFonts w:ascii="Helvetica" w:hAnsi="Helvetica"/>
          <w:sz w:val="22"/>
          <w:szCs w:val="22"/>
        </w:rPr>
        <w:t xml:space="preserve"> of a threshold.  </w:t>
      </w:r>
    </w:p>
    <w:p w14:paraId="5BE2DA26" w14:textId="6C5DA1F6" w:rsidR="00BD3299" w:rsidRDefault="00C10ECB" w:rsidP="00BD3299">
      <w:pPr>
        <w:pStyle w:val="ListParagraph"/>
        <w:numPr>
          <w:ilvl w:val="1"/>
          <w:numId w:val="1"/>
        </w:numPr>
        <w:rPr>
          <w:rFonts w:ascii="Helvetica" w:hAnsi="Helvetica"/>
          <w:sz w:val="22"/>
          <w:szCs w:val="22"/>
        </w:rPr>
      </w:pPr>
      <w:r w:rsidRPr="001C6065">
        <w:rPr>
          <w:rFonts w:ascii="Helvetica" w:hAnsi="Helvetica"/>
          <w:sz w:val="22"/>
          <w:szCs w:val="22"/>
        </w:rPr>
        <w:t>Therefore, what is the appropriate monitoring strategy when resources are limited and managers are seeking a balance between avoiding thresholds, optimizing yield, and minimizing costs of monitoring?</w:t>
      </w:r>
    </w:p>
    <w:p w14:paraId="75778442" w14:textId="77777777" w:rsidR="001B690A" w:rsidRDefault="001B690A" w:rsidP="001B690A">
      <w:pPr>
        <w:pStyle w:val="ListParagraph"/>
        <w:rPr>
          <w:rFonts w:ascii="Helvetica" w:hAnsi="Helvetica"/>
          <w:sz w:val="22"/>
          <w:szCs w:val="22"/>
        </w:rPr>
      </w:pPr>
    </w:p>
    <w:p w14:paraId="3FF99ACA" w14:textId="77777777" w:rsidR="009B7333" w:rsidRDefault="009B7333" w:rsidP="001B690A">
      <w:pPr>
        <w:pStyle w:val="ListParagraph"/>
        <w:rPr>
          <w:rFonts w:ascii="Helvetica" w:hAnsi="Helvetica"/>
          <w:sz w:val="22"/>
          <w:szCs w:val="22"/>
        </w:rPr>
      </w:pPr>
    </w:p>
    <w:p w14:paraId="65B4053B" w14:textId="77777777" w:rsidR="009B7333" w:rsidRPr="001C6065" w:rsidRDefault="009B7333" w:rsidP="001B690A">
      <w:pPr>
        <w:pStyle w:val="ListParagraph"/>
        <w:rPr>
          <w:rFonts w:ascii="Helvetica" w:hAnsi="Helvetica"/>
          <w:sz w:val="22"/>
          <w:szCs w:val="22"/>
        </w:rPr>
      </w:pPr>
    </w:p>
    <w:p w14:paraId="28D7DC2E" w14:textId="17E2E8A8" w:rsidR="00BD3299" w:rsidRPr="00BD3299" w:rsidRDefault="00BD3299" w:rsidP="00BD3299">
      <w:pPr>
        <w:pStyle w:val="ListParagraph"/>
        <w:numPr>
          <w:ilvl w:val="0"/>
          <w:numId w:val="1"/>
        </w:numPr>
        <w:rPr>
          <w:rFonts w:ascii="Helvetica" w:hAnsi="Helvetica"/>
          <w:sz w:val="22"/>
          <w:szCs w:val="22"/>
        </w:rPr>
      </w:pPr>
      <w:proofErr w:type="spellStart"/>
      <w:r>
        <w:rPr>
          <w:rFonts w:ascii="Helvetica" w:hAnsi="Helvetica"/>
          <w:b/>
          <w:sz w:val="22"/>
          <w:szCs w:val="22"/>
        </w:rPr>
        <w:t>Asd</w:t>
      </w:r>
      <w:proofErr w:type="gramStart"/>
      <w:r>
        <w:rPr>
          <w:rFonts w:ascii="Helvetica" w:hAnsi="Helvetica"/>
          <w:b/>
          <w:sz w:val="22"/>
          <w:szCs w:val="22"/>
        </w:rPr>
        <w:t>;flkj</w:t>
      </w:r>
      <w:proofErr w:type="spellEnd"/>
      <w:proofErr w:type="gramEnd"/>
    </w:p>
    <w:p w14:paraId="21B5C1DC" w14:textId="1672536E" w:rsidR="00EA4926" w:rsidRPr="000460B4" w:rsidRDefault="00EA4926" w:rsidP="000460B4">
      <w:pPr>
        <w:pStyle w:val="ListParagraph"/>
        <w:numPr>
          <w:ilvl w:val="1"/>
          <w:numId w:val="1"/>
        </w:numPr>
        <w:rPr>
          <w:rFonts w:ascii="Helvetica" w:hAnsi="Helvetica"/>
          <w:b/>
          <w:sz w:val="22"/>
          <w:szCs w:val="22"/>
        </w:rPr>
      </w:pPr>
      <w:r w:rsidRPr="000460B4">
        <w:rPr>
          <w:rFonts w:ascii="Helvetica" w:hAnsi="Helvetica"/>
          <w:sz w:val="22"/>
          <w:szCs w:val="22"/>
        </w:rPr>
        <w:t>Risk avoidance in resource management involves assessing the current state of a system, determining the distance of the current state from a critical threshold, and using this information to set boundaries for resource extraction</w:t>
      </w:r>
    </w:p>
    <w:p w14:paraId="54DAC6E6" w14:textId="77777777" w:rsidR="00EA4926" w:rsidRPr="008B0CF9" w:rsidRDefault="00EA4926" w:rsidP="00EA4926">
      <w:pPr>
        <w:pStyle w:val="ListParagraph"/>
        <w:numPr>
          <w:ilvl w:val="1"/>
          <w:numId w:val="1"/>
        </w:numPr>
        <w:rPr>
          <w:rFonts w:ascii="Helvetica" w:hAnsi="Helvetica"/>
          <w:b/>
          <w:sz w:val="22"/>
          <w:szCs w:val="22"/>
        </w:rPr>
      </w:pPr>
      <w:proofErr w:type="gramStart"/>
      <w:r w:rsidRPr="008B0CF9">
        <w:rPr>
          <w:rFonts w:ascii="Helvetica" w:hAnsi="Helvetica"/>
          <w:sz w:val="22"/>
          <w:szCs w:val="22"/>
        </w:rPr>
        <w:t>The actual availability of resources is determined by the extraction history of a system (i.e. how much was taken recently), fluctuations in the environment, and the normal intrinsic properties of fluctuating</w:t>
      </w:r>
      <w:proofErr w:type="gramEnd"/>
      <w:r w:rsidRPr="008B0CF9">
        <w:rPr>
          <w:rFonts w:ascii="Helvetica" w:hAnsi="Helvetica"/>
          <w:sz w:val="22"/>
          <w:szCs w:val="22"/>
        </w:rPr>
        <w:t xml:space="preserve">. </w:t>
      </w:r>
    </w:p>
    <w:p w14:paraId="680D4550" w14:textId="77777777" w:rsidR="00EA4926" w:rsidRPr="008B0CF9" w:rsidRDefault="00EA4926" w:rsidP="00EA4926">
      <w:pPr>
        <w:pStyle w:val="ListParagraph"/>
        <w:numPr>
          <w:ilvl w:val="1"/>
          <w:numId w:val="1"/>
        </w:num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sz w:val="22"/>
          <w:szCs w:val="22"/>
        </w:rPr>
        <w:t>The estimates of this true resource availability is a function of how thoroughly a population can be assessed, which is driven by a suite of processes including the level of spatial or temporal resolution in monitoring from the previous year.</w:t>
      </w:r>
    </w:p>
    <w:p w14:paraId="6028ED25" w14:textId="77777777" w:rsidR="00EA4926" w:rsidRPr="008B0CF9" w:rsidRDefault="00EA4926" w:rsidP="00EA4926">
      <w:pPr>
        <w:pStyle w:val="ListParagraph"/>
        <w:numPr>
          <w:ilvl w:val="1"/>
          <w:numId w:val="1"/>
        </w:numPr>
        <w:rPr>
          <w:rFonts w:ascii="Helvetica" w:hAnsi="Helvetica"/>
          <w:b/>
          <w:sz w:val="22"/>
          <w:szCs w:val="22"/>
        </w:rPr>
      </w:pPr>
      <w:r w:rsidRPr="008B0CF9">
        <w:rPr>
          <w:rFonts w:ascii="Helvetica" w:hAnsi="Helvetica"/>
          <w:sz w:val="22"/>
          <w:szCs w:val="22"/>
        </w:rPr>
        <w:t xml:space="preserve">To avoid crossing tipping points, the appropriate monitoring strategy to estimate true resource availability </w:t>
      </w:r>
    </w:p>
    <w:p w14:paraId="1D1E918A" w14:textId="77777777" w:rsidR="00176CBD" w:rsidRDefault="00176CBD"/>
    <w:sectPr w:rsidR="00176CBD" w:rsidSect="00FA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2E5962"/>
    <w:multiLevelType w:val="hybridMultilevel"/>
    <w:tmpl w:val="A3C8E00A"/>
    <w:lvl w:ilvl="0" w:tplc="F7DC378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6C427D6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926"/>
    <w:rsid w:val="00035B6B"/>
    <w:rsid w:val="000460B4"/>
    <w:rsid w:val="00146CDF"/>
    <w:rsid w:val="00176CBD"/>
    <w:rsid w:val="00197742"/>
    <w:rsid w:val="001B690A"/>
    <w:rsid w:val="001C46CB"/>
    <w:rsid w:val="001C6065"/>
    <w:rsid w:val="00362018"/>
    <w:rsid w:val="003C2569"/>
    <w:rsid w:val="004948F7"/>
    <w:rsid w:val="00575FCC"/>
    <w:rsid w:val="008653B4"/>
    <w:rsid w:val="009018DE"/>
    <w:rsid w:val="009550AB"/>
    <w:rsid w:val="009B1C48"/>
    <w:rsid w:val="009B7010"/>
    <w:rsid w:val="009B7333"/>
    <w:rsid w:val="00A16F31"/>
    <w:rsid w:val="00A64D09"/>
    <w:rsid w:val="00A94AF7"/>
    <w:rsid w:val="00AC7FCC"/>
    <w:rsid w:val="00BD3299"/>
    <w:rsid w:val="00BF7BF0"/>
    <w:rsid w:val="00C10ECB"/>
    <w:rsid w:val="00C4598D"/>
    <w:rsid w:val="00C761B9"/>
    <w:rsid w:val="00C878E2"/>
    <w:rsid w:val="00CC1EDB"/>
    <w:rsid w:val="00D5347B"/>
    <w:rsid w:val="00E24DEF"/>
    <w:rsid w:val="00EA4926"/>
    <w:rsid w:val="00EC55A4"/>
    <w:rsid w:val="00ED2F94"/>
    <w:rsid w:val="00F2486A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92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9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EA49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49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EA49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430</Words>
  <Characters>2453</Characters>
  <Application>Microsoft Macintosh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13</cp:revision>
  <dcterms:created xsi:type="dcterms:W3CDTF">2015-01-05T20:33:00Z</dcterms:created>
  <dcterms:modified xsi:type="dcterms:W3CDTF">2015-01-06T17:46:00Z</dcterms:modified>
</cp:coreProperties>
</file>