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Матюшкин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(НПИбд-02-21)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61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numPr>
          <w:ilvl w:val="0"/>
          <w:numId w:val="1002"/>
        </w:numPr>
      </w:pPr>
      <w:r>
        <w:t xml:space="preserve">Осуществим вход в систему, используя соответствующее имя пользователя.</w:t>
      </w:r>
    </w:p>
    <w:p>
      <w:pPr>
        <w:numPr>
          <w:ilvl w:val="0"/>
          <w:numId w:val="1002"/>
        </w:numPr>
      </w:pPr>
      <w:r>
        <w:t xml:space="preserve">Запишием в файл</w:t>
      </w:r>
      <w:r>
        <w:t xml:space="preserve"> </w:t>
      </w:r>
      <w:r>
        <w:rPr>
          <w:iCs/>
          <w:i/>
        </w:rPr>
        <w:t xml:space="preserve">file.txt</w:t>
      </w:r>
      <w:r>
        <w:t xml:space="preserve"> </w:t>
      </w:r>
      <w:r>
        <w:t xml:space="preserve">названия файлов, содержащихся в каталоге</w:t>
      </w:r>
      <w:r>
        <w:t xml:space="preserve"> </w:t>
      </w:r>
      <w:r>
        <w:rPr>
          <w:iCs/>
          <w:i/>
        </w:rPr>
        <w:t xml:space="preserve">/etc</w:t>
      </w:r>
      <w:r>
        <w:t xml:space="preserve">. Допишем в этот же файл названия файлов, содержащихся в вашем домашнем каталоге (рис. 1).</w:t>
      </w:r>
    </w:p>
    <w:p>
      <w:pPr>
        <w:pStyle w:val="CaptionedFigure"/>
      </w:pPr>
      <w:bookmarkStart w:id="24" w:name="fig:001"/>
      <w:r>
        <w:drawing>
          <wp:inline>
            <wp:extent cx="5334000" cy="1459441"/>
            <wp:effectExtent b="0" l="0" r="0" t="0"/>
            <wp:docPr descr="Рис. 1: Создание и заполнение текстового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9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и заполнение текстового файла</w:t>
      </w:r>
    </w:p>
    <w:p>
      <w:pPr>
        <w:numPr>
          <w:ilvl w:val="0"/>
          <w:numId w:val="1003"/>
        </w:numPr>
        <w:pStyle w:val="Compact"/>
      </w:pPr>
      <w:r>
        <w:t xml:space="preserve">Выведем имена всех файлов из</w:t>
      </w:r>
      <w:r>
        <w:t xml:space="preserve"> </w:t>
      </w:r>
      <w:r>
        <w:rPr>
          <w:iCs/>
          <w:i/>
        </w:rPr>
        <w:t xml:space="preserve">file.txt</w:t>
      </w:r>
      <w:r>
        <w:t xml:space="preserve">, имеющих расширение</w:t>
      </w:r>
      <w:r>
        <w:t xml:space="preserve"> </w:t>
      </w:r>
      <w:r>
        <w:rPr>
          <w:iCs/>
          <w:i/>
        </w:rPr>
        <w:t xml:space="preserve">.conf</w:t>
      </w:r>
      <w:r>
        <w:t xml:space="preserve">, после чего запишим их в новый текстовой файл</w:t>
      </w:r>
      <w:r>
        <w:t xml:space="preserve"> </w:t>
      </w:r>
      <w:r>
        <w:rPr>
          <w:iCs/>
          <w:i/>
        </w:rPr>
        <w:t xml:space="preserve">conf.txt</w:t>
      </w:r>
      <w:r>
        <w:t xml:space="preserve"> </w:t>
      </w:r>
      <w:r>
        <w:t xml:space="preserve">(рис. 2).</w:t>
      </w:r>
    </w:p>
    <w:p>
      <w:pPr>
        <w:pStyle w:val="CaptionedFigure"/>
      </w:pPr>
      <w:bookmarkStart w:id="28" w:name="fig:002"/>
      <w:r>
        <w:drawing>
          <wp:inline>
            <wp:extent cx="5334000" cy="1467400"/>
            <wp:effectExtent b="0" l="0" r="0" t="0"/>
            <wp:docPr descr="Рис. 2: Создание и заполнение нового текстового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и заполнение нового текстового файла</w:t>
      </w:r>
    </w:p>
    <w:p>
      <w:pPr>
        <w:numPr>
          <w:ilvl w:val="0"/>
          <w:numId w:val="1004"/>
        </w:numPr>
        <w:pStyle w:val="Compact"/>
      </w:pPr>
      <w:r>
        <w:t xml:space="preserve">Определим двумя методами, какие файлы в вашем домашнем каталоге имеют имена, начинавшиеся с символа</w:t>
      </w:r>
      <w:r>
        <w:t xml:space="preserve"> </w:t>
      </w:r>
      <w:r>
        <w:rPr>
          <w:iCs/>
          <w:i/>
        </w:rPr>
        <w:t xml:space="preserve">с</w:t>
      </w:r>
      <w:r>
        <w:t xml:space="preserve"> </w:t>
      </w:r>
      <w:r>
        <w:t xml:space="preserve">(рис. 3):</w:t>
      </w:r>
    </w:p>
    <w:p>
      <w:pPr>
        <w:numPr>
          <w:ilvl w:val="1"/>
          <w:numId w:val="1005"/>
        </w:numPr>
        <w:pStyle w:val="Compact"/>
      </w:pPr>
      <w:r>
        <w:t xml:space="preserve">ls | grep c</w:t>
      </w:r>
    </w:p>
    <w:p>
      <w:pPr>
        <w:numPr>
          <w:ilvl w:val="1"/>
          <w:numId w:val="1005"/>
        </w:numPr>
        <w:pStyle w:val="Compact"/>
      </w:pPr>
      <w:r>
        <w:t xml:space="preserve">find c*</w:t>
      </w:r>
    </w:p>
    <w:p>
      <w:pPr>
        <w:pStyle w:val="CaptionedFigure"/>
      </w:pPr>
      <w:bookmarkStart w:id="32" w:name="fig:003"/>
      <w:r>
        <w:drawing>
          <wp:inline>
            <wp:extent cx="5334000" cy="1019833"/>
            <wp:effectExtent b="0" l="0" r="0" t="0"/>
            <wp:docPr descr="Рис. 3: Поиск файлов в каталоге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9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Поиск файлов в каталоге</w:t>
      </w:r>
    </w:p>
    <w:p>
      <w:pPr>
        <w:numPr>
          <w:ilvl w:val="0"/>
          <w:numId w:val="1006"/>
        </w:numPr>
        <w:pStyle w:val="Compact"/>
      </w:pPr>
      <w:r>
        <w:t xml:space="preserve">Выведем на экран (по странично) имена файлов из каталога</w:t>
      </w:r>
      <w:r>
        <w:t xml:space="preserve"> </w:t>
      </w:r>
      <w:r>
        <w:rPr>
          <w:iCs/>
          <w:i/>
        </w:rPr>
        <w:t xml:space="preserve">/etc</w:t>
      </w:r>
      <w:r>
        <w:t xml:space="preserve">, начинающиеся с символа</w:t>
      </w:r>
      <w:r>
        <w:t xml:space="preserve"> </w:t>
      </w:r>
      <w:r>
        <w:rPr>
          <w:iCs/>
          <w:i/>
        </w:rPr>
        <w:t xml:space="preserve">h</w:t>
      </w:r>
      <w:r>
        <w:t xml:space="preserve"> </w:t>
      </w:r>
      <w:r>
        <w:t xml:space="preserve">(рис. 4).</w:t>
      </w:r>
    </w:p>
    <w:p>
      <w:pPr>
        <w:pStyle w:val="CaptionedFigure"/>
      </w:pPr>
      <w:bookmarkStart w:id="36" w:name="fig:004"/>
      <w:r>
        <w:drawing>
          <wp:inline>
            <wp:extent cx="5309667" cy="1667435"/>
            <wp:effectExtent b="0" l="0" r="0" t="0"/>
            <wp:docPr descr="Рис. 4: Вывод список файлов из каталог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667" cy="1667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Вывод список файлов из каталога</w:t>
      </w:r>
    </w:p>
    <w:p>
      <w:pPr>
        <w:numPr>
          <w:ilvl w:val="0"/>
          <w:numId w:val="1007"/>
        </w:numPr>
        <w:pStyle w:val="Compact"/>
      </w:pPr>
      <w:r>
        <w:t xml:space="preserve">Запустим в фоновом режиме процесс, который будет записывать в файл</w:t>
      </w:r>
      <w:r>
        <w:t xml:space="preserve"> </w:t>
      </w:r>
      <w:r>
        <w:rPr>
          <w:iCs/>
          <w:i/>
        </w:rPr>
        <w:t xml:space="preserve">~/logfile</w:t>
      </w:r>
      <w:r>
        <w:t xml:space="preserve"> </w:t>
      </w:r>
      <w:r>
        <w:t xml:space="preserve">файлы, имена которых начинаются с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(рис. 5).</w:t>
      </w:r>
    </w:p>
    <w:p>
      <w:pPr>
        <w:pStyle w:val="CaptionedFigure"/>
      </w:pPr>
      <w:bookmarkStart w:id="40" w:name="fig:005"/>
      <w:r>
        <w:drawing>
          <wp:inline>
            <wp:extent cx="5334000" cy="1481251"/>
            <wp:effectExtent b="0" l="0" r="0" t="0"/>
            <wp:docPr descr="Рис. 5: Запуск процесса в фоновом режиме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1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процесса в фоновом режиме</w:t>
      </w:r>
    </w:p>
    <w:p>
      <w:pPr>
        <w:numPr>
          <w:ilvl w:val="0"/>
          <w:numId w:val="1008"/>
        </w:numPr>
        <w:pStyle w:val="Compact"/>
      </w:pPr>
      <w:r>
        <w:t xml:space="preserve">Удалим файл</w:t>
      </w:r>
      <w:r>
        <w:t xml:space="preserve"> </w:t>
      </w:r>
      <w:r>
        <w:rPr>
          <w:iCs/>
          <w:i/>
        </w:rPr>
        <w:t xml:space="preserve">~/logfile</w:t>
      </w:r>
      <w:r>
        <w:t xml:space="preserve"> </w:t>
      </w:r>
      <w:r>
        <w:t xml:space="preserve">(рис. 6).</w:t>
      </w:r>
    </w:p>
    <w:p>
      <w:pPr>
        <w:pStyle w:val="CaptionedFigure"/>
      </w:pPr>
      <w:bookmarkStart w:id="44" w:name="fig:006"/>
      <w:r>
        <w:drawing>
          <wp:inline>
            <wp:extent cx="5334000" cy="367862"/>
            <wp:effectExtent b="0" l="0" r="0" t="0"/>
            <wp:docPr descr="Рис. 6: Удаление файл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Удаление файла</w:t>
      </w:r>
    </w:p>
    <w:p>
      <w:pPr>
        <w:numPr>
          <w:ilvl w:val="0"/>
          <w:numId w:val="1009"/>
        </w:numPr>
        <w:pStyle w:val="Compact"/>
      </w:pPr>
      <w:r>
        <w:t xml:space="preserve">Запустим из консоли в фоновом режиме редактор</w:t>
      </w:r>
      <w:r>
        <w:t xml:space="preserve"> </w:t>
      </w:r>
      <w:r>
        <w:rPr>
          <w:iCs/>
          <w:i/>
        </w:rPr>
        <w:t xml:space="preserve">gedit</w:t>
      </w:r>
      <w:r>
        <w:t xml:space="preserve"> </w:t>
      </w:r>
      <w:r>
        <w:t xml:space="preserve">(рис. 7).</w:t>
      </w:r>
    </w:p>
    <w:p>
      <w:pPr>
        <w:pStyle w:val="CaptionedFigure"/>
      </w:pPr>
      <w:bookmarkStart w:id="48" w:name="fig:007"/>
      <w:r>
        <w:drawing>
          <wp:inline>
            <wp:extent cx="5334000" cy="1344283"/>
            <wp:effectExtent b="0" l="0" r="0" t="0"/>
            <wp:docPr descr="Рис. 7: Запуск редактора в фоновом режиме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4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редактора в фоновом режиме</w:t>
      </w:r>
    </w:p>
    <w:p>
      <w:pPr>
        <w:numPr>
          <w:ilvl w:val="0"/>
          <w:numId w:val="1010"/>
        </w:numPr>
        <w:pStyle w:val="Compact"/>
      </w:pPr>
      <w:r>
        <w:t xml:space="preserve">Определите идентификатор процесса</w:t>
      </w:r>
      <w:r>
        <w:t xml:space="preserve"> </w:t>
      </w:r>
      <w:r>
        <w:rPr>
          <w:iCs/>
          <w:i/>
        </w:rPr>
        <w:t xml:space="preserve">gedit</w:t>
      </w:r>
      <w:r>
        <w:t xml:space="preserve">, используя команду</w:t>
      </w:r>
      <w:r>
        <w:t xml:space="preserve"> </w:t>
      </w:r>
      <w:r>
        <w:rPr>
          <w:iCs/>
          <w:i/>
        </w:rPr>
        <w:t xml:space="preserve">ps</w:t>
      </w:r>
      <w:r>
        <w:t xml:space="preserve">, конвейер и фильтр</w:t>
      </w:r>
      <w:r>
        <w:t xml:space="preserve"> </w:t>
      </w:r>
      <w:r>
        <w:rPr>
          <w:iCs/>
          <w:i/>
        </w:rPr>
        <w:t xml:space="preserve">grep</w:t>
      </w:r>
      <w:r>
        <w:t xml:space="preserve">. Это можно сделать командой</w:t>
      </w:r>
      <w:r>
        <w:t xml:space="preserve"> </w:t>
      </w:r>
      <w:r>
        <w:rPr>
          <w:iCs/>
          <w:i/>
        </w:rPr>
        <w:t xml:space="preserve">ps aux | grep gedit</w:t>
      </w:r>
      <w:r>
        <w:t xml:space="preserve">. После чего командой</w:t>
      </w:r>
      <w:r>
        <w:t xml:space="preserve"> </w:t>
      </w:r>
      <w:r>
        <w:rPr>
          <w:iCs/>
          <w:i/>
        </w:rPr>
        <w:t xml:space="preserve">kill</w:t>
      </w:r>
      <w:r>
        <w:t xml:space="preserve"> </w:t>
      </w:r>
      <w:r>
        <w:t xml:space="preserve">завершим процесс</w:t>
      </w:r>
      <w:r>
        <w:t xml:space="preserve"> </w:t>
      </w:r>
      <w:r>
        <w:rPr>
          <w:iCs/>
          <w:i/>
        </w:rPr>
        <w:t xml:space="preserve">gedit</w:t>
      </w:r>
      <w:r>
        <w:t xml:space="preserve"> </w:t>
      </w:r>
      <w:r>
        <w:t xml:space="preserve">(рис. 8).</w:t>
      </w:r>
    </w:p>
    <w:p>
      <w:pPr>
        <w:pStyle w:val="CaptionedFigure"/>
      </w:pPr>
      <w:bookmarkStart w:id="52" w:name="fig:008"/>
      <w:r>
        <w:drawing>
          <wp:inline>
            <wp:extent cx="5334000" cy="952500"/>
            <wp:effectExtent b="0" l="0" r="0" t="0"/>
            <wp:docPr descr="Рис. 8: Определение идентификатора процесса gedit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Определение идентификатора процесса gedit</w:t>
      </w:r>
    </w:p>
    <w:p>
      <w:pPr>
        <w:numPr>
          <w:ilvl w:val="0"/>
          <w:numId w:val="1011"/>
        </w:numPr>
        <w:pStyle w:val="Compact"/>
      </w:pPr>
      <w:r>
        <w:t xml:space="preserve">Выполним команды</w:t>
      </w:r>
      <w:r>
        <w:t xml:space="preserve"> </w:t>
      </w:r>
      <w:r>
        <w:rPr>
          <w:iCs/>
          <w:i/>
        </w:rPr>
        <w:t xml:space="preserve">df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du</w:t>
      </w:r>
      <w:r>
        <w:t xml:space="preserve">, предварительно получив более подробную информацию об этих командах, с помощью команды</w:t>
      </w:r>
      <w:r>
        <w:t xml:space="preserve"> </w:t>
      </w:r>
      <w:r>
        <w:rPr>
          <w:iCs/>
          <w:i/>
        </w:rPr>
        <w:t xml:space="preserve">man</w:t>
      </w:r>
      <w:r>
        <w:t xml:space="preserve"> </w:t>
      </w:r>
      <w:r>
        <w:t xml:space="preserve">(рис. 9).</w:t>
      </w:r>
    </w:p>
    <w:p>
      <w:pPr>
        <w:pStyle w:val="CaptionedFigure"/>
      </w:pPr>
      <w:bookmarkStart w:id="56" w:name="fig:009"/>
      <w:r>
        <w:drawing>
          <wp:inline>
            <wp:extent cx="5334000" cy="2754860"/>
            <wp:effectExtent b="0" l="0" r="0" t="0"/>
            <wp:docPr descr="Рис. 9: Выполнение команд df и du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4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Выполнение команд df и du</w:t>
      </w:r>
    </w:p>
    <w:p>
      <w:pPr>
        <w:numPr>
          <w:ilvl w:val="0"/>
          <w:numId w:val="1012"/>
        </w:numPr>
        <w:pStyle w:val="Compact"/>
      </w:pPr>
      <w:r>
        <w:t xml:space="preserve">Воспользовавшись справкой команды find, выведем имена всех директорий, имеющихся в вашем домашнем каталоге (рис. 10).</w:t>
      </w:r>
    </w:p>
    <w:p>
      <w:pPr>
        <w:pStyle w:val="CaptionedFigure"/>
      </w:pPr>
      <w:bookmarkStart w:id="60" w:name="fig:010"/>
      <w:r>
        <w:drawing>
          <wp:inline>
            <wp:extent cx="5334000" cy="1310105"/>
            <wp:effectExtent b="0" l="0" r="0" t="0"/>
            <wp:docPr descr="Рис. 10: Вывод имена всех директорий командой find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Вывод имена всех директорий командой find</w:t>
      </w:r>
    </w:p>
    <w:bookmarkEnd w:id="61"/>
    <w:bookmarkStart w:id="62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Какие потоки ввода вывода вы знаете?</w:t>
      </w:r>
    </w:p>
    <w:p>
      <w:pPr>
        <w:numPr>
          <w:ilvl w:val="1"/>
          <w:numId w:val="1014"/>
        </w:numPr>
        <w:pStyle w:val="Compact"/>
      </w:pPr>
      <w:r>
        <w:t xml:space="preserve">stdin — стандартный поток ввода (по умолчанию: клавиатура), файловый дескриптор 0.</w:t>
      </w:r>
    </w:p>
    <w:p>
      <w:pPr>
        <w:numPr>
          <w:ilvl w:val="1"/>
          <w:numId w:val="1014"/>
        </w:numPr>
        <w:pStyle w:val="Compact"/>
      </w:pPr>
      <w:r>
        <w:t xml:space="preserve">stdout — стандартный поток вывода (по умолчанию: консоль), файловый дескриптор 1.</w:t>
      </w:r>
    </w:p>
    <w:p>
      <w:pPr>
        <w:numPr>
          <w:ilvl w:val="1"/>
          <w:numId w:val="1014"/>
        </w:numPr>
        <w:pStyle w:val="Compact"/>
      </w:pPr>
      <w:r>
        <w:t xml:space="preserve">stderr — стандартный поток вывода сообщений об ошибках (по умолчанию: консоль) файловый дескриптор 2.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Объясните разницу между операцией &gt; и &gt;&gt;.</w:t>
      </w:r>
      <w:r>
        <w:t xml:space="preserve"> </w:t>
      </w:r>
      <w:r>
        <w:t xml:space="preserve">&gt; - перезапись информации в файл</w:t>
      </w:r>
      <w:r>
        <w:t xml:space="preserve"> </w:t>
      </w:r>
      <w:r>
        <w:t xml:space="preserve">&gt;&gt; - добавление информации, а не ее перезапись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Что такое конвейер?</w:t>
      </w:r>
    </w:p>
    <w:p>
      <w:pPr>
        <w:numPr>
          <w:ilvl w:val="0"/>
          <w:numId w:val="1015"/>
        </w:numPr>
        <w:pStyle w:val="Compact"/>
      </w:pPr>
      <w:r>
        <w:t xml:space="preserve">Конвейер (pipe) служит для объединения простых команд или утилит в цепочки, в ко торых результат работы предыдущей команды передаётся последующей. Пример: ls -la |sort &gt; sortilg_list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Что такое процесс? Чем это понятие отличается от программы?</w:t>
      </w:r>
    </w:p>
    <w:p>
      <w:pPr>
        <w:numPr>
          <w:ilvl w:val="0"/>
          <w:numId w:val="1017"/>
        </w:numPr>
        <w:pStyle w:val="Compact"/>
      </w:pPr>
      <w:r>
        <w:t xml:space="preserve">Программа - это сценарий, хранящийся на диске или, по-видимому, предыдущий этап процесса. Наоборот, процесс является событием программы в процессе выполнения.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Что такое PID и GID?</w:t>
      </w:r>
    </w:p>
    <w:p>
      <w:pPr>
        <w:numPr>
          <w:ilvl w:val="1"/>
          <w:numId w:val="1019"/>
        </w:numPr>
        <w:pStyle w:val="Compact"/>
      </w:pPr>
      <w:r>
        <w:t xml:space="preserve">PID - идентификатор процесса.</w:t>
      </w:r>
    </w:p>
    <w:p>
      <w:pPr>
        <w:numPr>
          <w:ilvl w:val="1"/>
          <w:numId w:val="1019"/>
        </w:numPr>
        <w:pStyle w:val="Compact"/>
      </w:pPr>
      <w:r>
        <w:t xml:space="preserve">GID - идентификационный номер группы данного процесса.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Что такое задачи и какая команда позволяет ими управлять?</w:t>
      </w:r>
    </w:p>
    <w:p>
      <w:pPr>
        <w:numPr>
          <w:ilvl w:val="0"/>
          <w:numId w:val="1020"/>
        </w:numPr>
        <w:pStyle w:val="Compact"/>
      </w:pPr>
      <w:r>
        <w:t xml:space="preserve">Запущенные фоном программы называются задачами. Ими можно управлять с помощью команды jobs, которая выводит список запущенных в данный момент задач. Для завершения задачи необходимо выполнить команду kill</w:t>
      </w:r>
      <w:r>
        <w:t xml:space="preserve"> 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Найдите информацию об утилитах top и htop. Каковы их функции?</w:t>
      </w:r>
    </w:p>
    <w:p>
      <w:pPr>
        <w:numPr>
          <w:ilvl w:val="1"/>
          <w:numId w:val="1022"/>
        </w:numPr>
        <w:pStyle w:val="Compact"/>
      </w:pPr>
      <w:r>
        <w:t xml:space="preserve">top — Консольная команда, которая выводит список работающих в системе процессов и информацию о них. По умолчанию она в реальном времени сортирует их по нагрузке на процессор.</w:t>
      </w:r>
    </w:p>
    <w:p>
      <w:pPr>
        <w:numPr>
          <w:ilvl w:val="1"/>
          <w:numId w:val="1022"/>
        </w:numPr>
        <w:pStyle w:val="Compact"/>
      </w:pPr>
      <w:r>
        <w:t xml:space="preserve">htop — Продвинутый монитор процессов. Он был задуман заменить стандартную программу top. Htop показывает динамический список системных процессов, список обычно выравнивается по использованию ЦПУ. В отличие от top, htop показывает все процессы в системе. Также показывает время непрерывной работы, использование процессоров и памяти.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numPr>
          <w:ilvl w:val="1"/>
          <w:numId w:val="1023"/>
        </w:numPr>
        <w:pStyle w:val="Compact"/>
      </w:pPr>
      <w:r>
        <w:t xml:space="preserve">find - команда для поиска файлов и каталогов на основе специальных условий. Ее можно использовать в различных обстоятельствах, например, для поиска файлов по разрешениям, владельцам, группам, типу, размеру и другим подобным критериям.</w:t>
      </w:r>
    </w:p>
    <w:p>
      <w:pPr>
        <w:numPr>
          <w:ilvl w:val="1"/>
          <w:numId w:val="1023"/>
        </w:numPr>
        <w:pStyle w:val="Compact"/>
      </w:pPr>
      <w:r>
        <w:t xml:space="preserve">Пример: find / -name “с*” -print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Можно ли по контексту (содержанию) найти файл? Если да, то как?</w:t>
      </w:r>
    </w:p>
    <w:p>
      <w:pPr>
        <w:numPr>
          <w:ilvl w:val="0"/>
          <w:numId w:val="1024"/>
        </w:numPr>
        <w:pStyle w:val="Compact"/>
      </w:pPr>
      <w:r>
        <w:t xml:space="preserve">Для поиска файла по содержимому проще всего воспользоваться командой grep.</w:t>
      </w:r>
    </w:p>
    <w:p>
      <w:pPr>
        <w:numPr>
          <w:ilvl w:val="0"/>
          <w:numId w:val="1024"/>
        </w:numPr>
        <w:pStyle w:val="Compact"/>
      </w:pPr>
      <w:r>
        <w:t xml:space="preserve">Пример: grep -lir</w:t>
      </w:r>
      <w:r>
        <w:t xml:space="preserve"> </w:t>
      </w:r>
      <w:r>
        <w:t xml:space="preserve">‘</w:t>
      </w:r>
      <w:r>
        <w:t xml:space="preserve">Цель работы</w:t>
      </w:r>
      <w:r>
        <w:t xml:space="preserve">’</w:t>
      </w:r>
      <w:r>
        <w:t xml:space="preserve"> </w:t>
      </w:r>
      <w:r>
        <w:t xml:space="preserve">/home/dvmatyushkin/work/study/2021-2022/Операционные системы/os-intro/labs/lab06/report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Как определить объем свободной памяти на жёстком диске?</w:t>
      </w:r>
    </w:p>
    <w:p>
      <w:pPr>
        <w:numPr>
          <w:ilvl w:val="0"/>
          <w:numId w:val="1026"/>
        </w:numPr>
        <w:pStyle w:val="Compact"/>
      </w:pPr>
      <w:r>
        <w:t xml:space="preserve">Командой: df -vi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Как определить объем вашего домашнего каталога?</w:t>
      </w:r>
    </w:p>
    <w:p>
      <w:pPr>
        <w:numPr>
          <w:ilvl w:val="0"/>
          <w:numId w:val="1028"/>
        </w:numPr>
        <w:pStyle w:val="Compact"/>
      </w:pPr>
      <w:r>
        <w:t xml:space="preserve">Командой: du -sh ~/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Как удалить зависший процесс?</w:t>
      </w:r>
    </w:p>
    <w:p>
      <w:pPr>
        <w:numPr>
          <w:ilvl w:val="0"/>
          <w:numId w:val="1030"/>
        </w:numPr>
        <w:pStyle w:val="Compact"/>
      </w:pPr>
      <w:r>
        <w:t xml:space="preserve">Командой: kill</w:t>
      </w:r>
      <w:r>
        <w:t xml:space="preserve"> </w:t>
      </w:r>
    </w:p>
    <w:bookmarkEnd w:id="62"/>
    <w:bookmarkStart w:id="6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Вывод:</w:t>
      </w:r>
    </w:p>
    <w:p>
      <w:pPr>
        <w:numPr>
          <w:ilvl w:val="0"/>
          <w:numId w:val="1031"/>
        </w:numPr>
        <w:pStyle w:val="Compact"/>
      </w:pPr>
      <w:r>
        <w:t xml:space="preserve">В ходе этой лабораторной работы мы ознакомились с инструментами поиска файлов и фильтрации текстовых данных. Приобрели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1"/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6">
    <w:abstractNumId w:val="991"/>
  </w:num>
  <w:num w:numId="102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8">
    <w:abstractNumId w:val="991"/>
  </w:num>
  <w:num w:numId="102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</dc:title>
  <dc:creator>Матюшкин Денис Владимирович (НПИбд-02-21)</dc:creator>
  <dc:language>ru-RU</dc:language>
  <cp:keywords/>
  <dcterms:created xsi:type="dcterms:W3CDTF">2022-05-05T16:49:21Z</dcterms:created>
  <dcterms:modified xsi:type="dcterms:W3CDTF">2022-05-05T16:49:21Z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Лабораторная работа №6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