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проект,</w:t>
      </w:r>
      <w:r>
        <w:t xml:space="preserve"> </w:t>
      </w: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Матюшкин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</w:t>
      </w:r>
      <w:r>
        <w:t xml:space="preserve"> </w:t>
      </w:r>
      <w:r>
        <w:rPr>
          <w:iCs/>
          <w:i/>
        </w:rPr>
        <w:t xml:space="preserve">Github Pages</w:t>
      </w:r>
      <w:r>
        <w:t xml:space="preserve"> </w:t>
      </w:r>
      <w:r>
        <w:t xml:space="preserve">заготовки для персонального сайта.</w:t>
      </w:r>
    </w:p>
    <w:bookmarkEnd w:id="20"/>
    <w:bookmarkStart w:id="90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Скачаем генератор статического html Hugo. Поскольку hugo использует модули goland, скачаем и его (рис. 1).</w:t>
      </w:r>
    </w:p>
    <w:p>
      <w:pPr>
        <w:pStyle w:val="CaptionedFigure"/>
      </w:pPr>
      <w:bookmarkStart w:id="24" w:name="fig:001"/>
      <w:r>
        <w:drawing>
          <wp:inline>
            <wp:extent cx="5334000" cy="2743389"/>
            <wp:effectExtent b="0" l="0" r="0" t="0"/>
            <wp:docPr descr="Рис. 1: Установка hugo и golan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Установка hugo и goland</w:t>
      </w:r>
    </w:p>
    <w:p>
      <w:pPr>
        <w:numPr>
          <w:ilvl w:val="0"/>
          <w:numId w:val="1002"/>
        </w:numPr>
        <w:pStyle w:val="Compact"/>
      </w:pPr>
      <w:r>
        <w:t xml:space="preserve">Поскольку нам нужна версия Hugo не ниже 0.95 скачаем его в ручную и установим (рис. 2). Перекинем разорхивированный файл в каталог</w:t>
      </w:r>
      <w:r>
        <w:t xml:space="preserve"> </w:t>
      </w:r>
      <w:r>
        <w:rPr>
          <w:iCs/>
          <w:i/>
        </w:rPr>
        <w:t xml:space="preserve">/usr/bin</w:t>
      </w:r>
      <w:r>
        <w:t xml:space="preserve"> </w:t>
      </w:r>
      <w:r>
        <w:t xml:space="preserve">(рис. 3 и рис. 4).</w:t>
      </w:r>
    </w:p>
    <w:p>
      <w:pPr>
        <w:pStyle w:val="CaptionedFigure"/>
      </w:pPr>
      <w:bookmarkStart w:id="28" w:name="fig:002"/>
      <w:r>
        <w:drawing>
          <wp:inline>
            <wp:extent cx="5334000" cy="513101"/>
            <wp:effectExtent b="0" l="0" r="0" t="0"/>
            <wp:docPr descr="Рис. 2: Ручное обновление Hugo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Ручное обновление Hugo</w:t>
      </w:r>
    </w:p>
    <w:p>
      <w:pPr>
        <w:pStyle w:val="CaptionedFigure"/>
      </w:pPr>
      <w:bookmarkStart w:id="32" w:name="fig:003"/>
      <w:r>
        <w:drawing>
          <wp:inline>
            <wp:extent cx="5334000" cy="874133"/>
            <wp:effectExtent b="0" l="0" r="0" t="0"/>
            <wp:docPr descr="Рис. 3: Использование Midnight Commander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Использование Midnight Commander</w:t>
      </w:r>
    </w:p>
    <w:p>
      <w:pPr>
        <w:pStyle w:val="CaptionedFigure"/>
      </w:pPr>
      <w:bookmarkStart w:id="36" w:name="fig:004"/>
      <w:r>
        <w:drawing>
          <wp:inline>
            <wp:extent cx="4464423" cy="1882588"/>
            <wp:effectExtent b="0" l="0" r="0" t="0"/>
            <wp:docPr descr="Рис. 4: Перемещение файл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23" cy="1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Перемещение файла</w:t>
      </w:r>
    </w:p>
    <w:p>
      <w:pPr>
        <w:numPr>
          <w:ilvl w:val="0"/>
          <w:numId w:val="1003"/>
        </w:numPr>
        <w:pStyle w:val="Compact"/>
      </w:pPr>
      <w:r>
        <w:t xml:space="preserve">Скачаем шаблон сайта</w:t>
      </w:r>
      <w:r>
        <w:t xml:space="preserve"> </w:t>
      </w:r>
      <w:hyperlink r:id="rId37">
        <w:r>
          <w:rPr>
            <w:rStyle w:val="Hyperlink"/>
          </w:rPr>
          <w:t xml:space="preserve">Hugo Academic</w:t>
        </w:r>
      </w:hyperlink>
      <w:r>
        <w:t xml:space="preserve"> </w:t>
      </w:r>
      <w:r>
        <w:t xml:space="preserve">в новый репозиторий (рис. 5).</w:t>
      </w:r>
    </w:p>
    <w:p>
      <w:pPr>
        <w:pStyle w:val="CaptionedFigure"/>
      </w:pPr>
      <w:bookmarkStart w:id="41" w:name="fig:005"/>
      <w:r>
        <w:drawing>
          <wp:inline>
            <wp:extent cx="5079146" cy="4287690"/>
            <wp:effectExtent b="0" l="0" r="0" t="0"/>
            <wp:docPr descr="Рис. 5: Сохранение шаблона сай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428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Сохранение шаблона сайта</w:t>
      </w:r>
    </w:p>
    <w:p>
      <w:pPr>
        <w:numPr>
          <w:ilvl w:val="0"/>
          <w:numId w:val="1004"/>
        </w:numPr>
        <w:pStyle w:val="Compact"/>
      </w:pPr>
      <w:r>
        <w:t xml:space="preserve">Наш сохраненный шаблон скачаем в новый каталог</w:t>
      </w:r>
      <w:r>
        <w:t xml:space="preserve"> </w:t>
      </w:r>
      <w:r>
        <w:rPr>
          <w:iCs/>
          <w:i/>
        </w:rPr>
        <w:t xml:space="preserve">blog</w:t>
      </w:r>
      <w:r>
        <w:t xml:space="preserve"> </w:t>
      </w:r>
      <w:r>
        <w:t xml:space="preserve">(рис. 6).</w:t>
      </w:r>
    </w:p>
    <w:p>
      <w:pPr>
        <w:pStyle w:val="CaptionedFigure"/>
      </w:pPr>
      <w:bookmarkStart w:id="45" w:name="fig:006"/>
      <w:r>
        <w:drawing>
          <wp:inline>
            <wp:extent cx="5334000" cy="1093807"/>
            <wp:effectExtent b="0" l="0" r="0" t="0"/>
            <wp:docPr descr="Рис. 6: Скачивание шаблона сай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Скачивание шаблона сайта</w:t>
      </w:r>
    </w:p>
    <w:p>
      <w:pPr>
        <w:numPr>
          <w:ilvl w:val="0"/>
          <w:numId w:val="1005"/>
        </w:numPr>
        <w:pStyle w:val="Compact"/>
      </w:pPr>
      <w:r>
        <w:t xml:space="preserve">Зайдем в созданный каталон и сгенерируем наш сайт командой</w:t>
      </w:r>
      <w:r>
        <w:t xml:space="preserve"> </w:t>
      </w:r>
      <w:r>
        <w:rPr>
          <w:iCs/>
          <w:i/>
        </w:rPr>
        <w:t xml:space="preserve">hugo server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49" w:name="fig:007"/>
      <w:r>
        <w:drawing>
          <wp:inline>
            <wp:extent cx="5334000" cy="3017000"/>
            <wp:effectExtent b="0" l="0" r="0" t="0"/>
            <wp:docPr descr="Рис. 7: Сгенерирование сайт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Сгенерирование сайта</w:t>
      </w:r>
    </w:p>
    <w:p>
      <w:pPr>
        <w:numPr>
          <w:ilvl w:val="0"/>
          <w:numId w:val="1006"/>
        </w:numPr>
        <w:pStyle w:val="Compact"/>
      </w:pPr>
      <w:r>
        <w:t xml:space="preserve">Созданный локальный сайт откроем в бразуере (ранее удалив зеленый фон) (рис. 8).</w:t>
      </w:r>
    </w:p>
    <w:p>
      <w:pPr>
        <w:pStyle w:val="CaptionedFigure"/>
      </w:pPr>
      <w:bookmarkStart w:id="53" w:name="fig:008"/>
      <w:r>
        <w:drawing>
          <wp:inline>
            <wp:extent cx="5334000" cy="2469753"/>
            <wp:effectExtent b="0" l="0" r="0" t="0"/>
            <wp:docPr descr="Рис. 8: Открытие локального сай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Открытие локального сайта</w:t>
      </w:r>
    </w:p>
    <w:p>
      <w:pPr>
        <w:numPr>
          <w:ilvl w:val="0"/>
          <w:numId w:val="1007"/>
        </w:numPr>
        <w:pStyle w:val="Compact"/>
      </w:pPr>
      <w:r>
        <w:t xml:space="preserve">Теперь наш созданный сайт нужно загрузить на</w:t>
      </w:r>
      <w:r>
        <w:t xml:space="preserve"> </w:t>
      </w:r>
      <w:r>
        <w:rPr>
          <w:iCs/>
          <w:i/>
        </w:rPr>
        <w:t xml:space="preserve">Github Pages</w:t>
      </w:r>
      <w:r>
        <w:t xml:space="preserve">. Для этого создадим репозиторий, назовем его именем моего аккаунта, добавив еще github.io -</w:t>
      </w:r>
      <w:r>
        <w:t xml:space="preserve"> </w:t>
      </w:r>
      <w:r>
        <w:rPr>
          <w:iCs/>
          <w:i/>
        </w:rPr>
        <w:t xml:space="preserve">stifell.github.io</w:t>
      </w:r>
      <w:r>
        <w:t xml:space="preserve"> </w:t>
      </w:r>
      <w:r>
        <w:t xml:space="preserve">(рис. 9).</w:t>
      </w:r>
    </w:p>
    <w:p>
      <w:pPr>
        <w:pStyle w:val="CaptionedFigure"/>
      </w:pPr>
      <w:bookmarkStart w:id="57" w:name="fig:009"/>
      <w:r>
        <w:drawing>
          <wp:inline>
            <wp:extent cx="5334000" cy="2996119"/>
            <wp:effectExtent b="0" l="0" r="0" t="0"/>
            <wp:docPr descr="Рис. 9: Создание нового репозитория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нового репозитория</w:t>
      </w:r>
    </w:p>
    <w:p>
      <w:pPr>
        <w:numPr>
          <w:ilvl w:val="0"/>
          <w:numId w:val="1008"/>
        </w:numPr>
        <w:pStyle w:val="Compact"/>
      </w:pPr>
      <w:r>
        <w:t xml:space="preserve">Настроим этот репозиторий: переключимся на новую ветку</w:t>
      </w:r>
      <w:r>
        <w:t xml:space="preserve"> </w:t>
      </w:r>
      <w:r>
        <w:rPr>
          <w:iCs/>
          <w:i/>
        </w:rPr>
        <w:t xml:space="preserve">main</w:t>
      </w:r>
      <w:r>
        <w:t xml:space="preserve">, создадим файл для выгрузки и выгрузим файл на Github (рис. 10).</w:t>
      </w:r>
    </w:p>
    <w:p>
      <w:pPr>
        <w:pStyle w:val="CaptionedFigure"/>
      </w:pPr>
      <w:bookmarkStart w:id="61" w:name="fig:010"/>
      <w:r>
        <w:drawing>
          <wp:inline>
            <wp:extent cx="5334000" cy="2269396"/>
            <wp:effectExtent b="0" l="0" r="0" t="0"/>
            <wp:docPr descr="Рис. 10: Настройка репозитория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Настройка репозитория</w:t>
      </w:r>
    </w:p>
    <w:p>
      <w:pPr>
        <w:numPr>
          <w:ilvl w:val="0"/>
          <w:numId w:val="1009"/>
        </w:numPr>
        <w:pStyle w:val="Compact"/>
      </w:pPr>
      <w:r>
        <w:t xml:space="preserve">Свяжем наш репозиторий с новый каталогом</w:t>
      </w:r>
      <w:r>
        <w:t xml:space="preserve"> </w:t>
      </w:r>
      <w:r>
        <w:rPr>
          <w:iCs/>
          <w:i/>
        </w:rPr>
        <w:t xml:space="preserve">public</w:t>
      </w:r>
      <w:r>
        <w:t xml:space="preserve">. В ходе выдало ошибку из-за содержимого в файле</w:t>
      </w:r>
      <w:r>
        <w:t xml:space="preserve"> </w:t>
      </w:r>
      <w:r>
        <w:rPr>
          <w:iCs/>
          <w:i/>
        </w:rPr>
        <w:t xml:space="preserve">.gitignore</w:t>
      </w:r>
      <w:r>
        <w:t xml:space="preserve">. Чтобы исправить ошибку закомментируем в файле слово</w:t>
      </w:r>
      <w:r>
        <w:t xml:space="preserve"> </w:t>
      </w:r>
      <w:r>
        <w:rPr>
          <w:iCs/>
          <w:i/>
        </w:rPr>
        <w:t xml:space="preserve">public/</w:t>
      </w:r>
      <w:r>
        <w:t xml:space="preserve"> </w:t>
      </w:r>
      <w:r>
        <w:t xml:space="preserve">(рис. 11). После комментирования повторим команду (рис. 12).</w:t>
      </w:r>
    </w:p>
    <w:p>
      <w:pPr>
        <w:pStyle w:val="CaptionedFigure"/>
      </w:pPr>
      <w:bookmarkStart w:id="65" w:name="fig:011"/>
      <w:r>
        <w:drawing>
          <wp:inline>
            <wp:extent cx="5334000" cy="2667000"/>
            <wp:effectExtent b="0" l="0" r="0" t="0"/>
            <wp:docPr descr="Рис. 11: Связывание репозитория с папкой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Связывание репозитория с папкой</w:t>
      </w:r>
    </w:p>
    <w:p>
      <w:pPr>
        <w:pStyle w:val="CaptionedFigure"/>
      </w:pPr>
      <w:bookmarkStart w:id="69" w:name="fig:012"/>
      <w:r>
        <w:drawing>
          <wp:inline>
            <wp:extent cx="5334000" cy="356391"/>
            <wp:effectExtent b="0" l="0" r="0" t="0"/>
            <wp:docPr descr="Рис. 12: Повтор связывания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Повтор связывания</w:t>
      </w:r>
    </w:p>
    <w:p>
      <w:pPr>
        <w:numPr>
          <w:ilvl w:val="0"/>
          <w:numId w:val="1010"/>
        </w:numPr>
        <w:pStyle w:val="Compact"/>
      </w:pPr>
      <w:r>
        <w:t xml:space="preserve">Сгенерируем наш сайт командой</w:t>
      </w:r>
      <w:r>
        <w:t xml:space="preserve"> </w:t>
      </w:r>
      <w:r>
        <w:rPr>
          <w:iCs/>
          <w:i/>
        </w:rPr>
        <w:t xml:space="preserve">hugo</w:t>
      </w:r>
      <w:r>
        <w:t xml:space="preserve"> </w:t>
      </w:r>
      <w:r>
        <w:t xml:space="preserve">(рис. 13). В каталоге</w:t>
      </w:r>
      <w:r>
        <w:t xml:space="preserve"> </w:t>
      </w:r>
      <w:r>
        <w:rPr>
          <w:iCs/>
          <w:i/>
        </w:rPr>
        <w:t xml:space="preserve">public</w:t>
      </w:r>
      <w:r>
        <w:t xml:space="preserve"> </w:t>
      </w:r>
      <w:r>
        <w:t xml:space="preserve">появятся файлы нашего сайта.</w:t>
      </w:r>
    </w:p>
    <w:p>
      <w:pPr>
        <w:pStyle w:val="CaptionedFigure"/>
      </w:pPr>
      <w:bookmarkStart w:id="73" w:name="fig:013"/>
      <w:r>
        <w:drawing>
          <wp:inline>
            <wp:extent cx="5334000" cy="2395157"/>
            <wp:effectExtent b="0" l="0" r="0" t="0"/>
            <wp:docPr descr="Рис. 13: Генерирование сайта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Генерирование сайта</w:t>
      </w:r>
    </w:p>
    <w:p>
      <w:pPr>
        <w:numPr>
          <w:ilvl w:val="0"/>
          <w:numId w:val="1011"/>
        </w:numPr>
        <w:pStyle w:val="Compact"/>
      </w:pPr>
      <w:r>
        <w:t xml:space="preserve">Файлы в каталоге</w:t>
      </w:r>
      <w:r>
        <w:t xml:space="preserve"> </w:t>
      </w:r>
      <w:r>
        <w:rPr>
          <w:iCs/>
          <w:i/>
        </w:rPr>
        <w:t xml:space="preserve">public</w:t>
      </w:r>
      <w:r>
        <w:t xml:space="preserve"> </w:t>
      </w:r>
      <w:r>
        <w:t xml:space="preserve">выгрузим в созданный наш репозиторий (рис. 14 и рис. 15).</w:t>
      </w:r>
    </w:p>
    <w:p>
      <w:pPr>
        <w:pStyle w:val="CaptionedFigure"/>
      </w:pPr>
      <w:bookmarkStart w:id="77" w:name="fig:014"/>
      <w:r>
        <w:drawing>
          <wp:inline>
            <wp:extent cx="5334000" cy="1020792"/>
            <wp:effectExtent b="0" l="0" r="0" t="0"/>
            <wp:docPr descr="Рис. 14: Перенос файлов в репозиторий Github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Перенос файлов в репозиторий Github</w:t>
      </w:r>
    </w:p>
    <w:p>
      <w:pPr>
        <w:pStyle w:val="CaptionedFigure"/>
      </w:pPr>
      <w:bookmarkStart w:id="81" w:name="fig:015"/>
      <w:r>
        <w:drawing>
          <wp:inline>
            <wp:extent cx="5334000" cy="1249405"/>
            <wp:effectExtent b="0" l="0" r="0" t="0"/>
            <wp:docPr descr="Рис. 15: Перенос файлов в репозиторий Github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Перенос файлов в репозиторий Github</w:t>
      </w:r>
    </w:p>
    <w:p>
      <w:pPr>
        <w:numPr>
          <w:ilvl w:val="0"/>
          <w:numId w:val="1012"/>
        </w:numPr>
        <w:pStyle w:val="Compact"/>
      </w:pPr>
      <w:r>
        <w:t xml:space="preserve">Откроем наш загруженный репозиторий (рис. 16) и перейдем на сайт (рис. 17)</w:t>
      </w:r>
    </w:p>
    <w:p>
      <w:pPr>
        <w:pStyle w:val="CaptionedFigure"/>
      </w:pPr>
      <w:bookmarkStart w:id="85" w:name="fig:016"/>
      <w:r>
        <w:drawing>
          <wp:inline>
            <wp:extent cx="5334000" cy="1872522"/>
            <wp:effectExtent b="0" l="0" r="0" t="0"/>
            <wp:docPr descr="Рис. 16: Открытие репозитория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Открытие репозитория</w:t>
      </w:r>
    </w:p>
    <w:p>
      <w:pPr>
        <w:pStyle w:val="CaptionedFigure"/>
      </w:pPr>
      <w:bookmarkStart w:id="89" w:name="fig:017"/>
      <w:r>
        <w:drawing>
          <wp:inline>
            <wp:extent cx="5334000" cy="2324000"/>
            <wp:effectExtent b="0" l="0" r="0" t="0"/>
            <wp:docPr descr="Рис. 17: Открытие сайта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Открытие сайта</w:t>
      </w:r>
    </w:p>
    <w:bookmarkEnd w:id="90"/>
    <w:bookmarkStart w:id="91" w:name="заключ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этой лабораторной работы мы разместили на</w:t>
      </w:r>
      <w:r>
        <w:t xml:space="preserve"> </w:t>
      </w:r>
      <w:r>
        <w:rPr>
          <w:iCs/>
          <w:i/>
        </w:rPr>
        <w:t xml:space="preserve">Github Pages</w:t>
      </w:r>
      <w:r>
        <w:t xml:space="preserve"> </w:t>
      </w:r>
      <w:r>
        <w:t xml:space="preserve">заготовки для персонального сайта.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37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Операционные системы</dc:title>
  <dc:creator>Матюшкин Денис Владимирович (НПИбд-02-21)</dc:creator>
  <dc:language>ru-RU</dc:language>
  <cp:keywords/>
  <dcterms:created xsi:type="dcterms:W3CDTF">2022-04-30T15:42:45Z</dcterms:created>
  <dcterms:modified xsi:type="dcterms:W3CDTF">2022-04-30T15:42:45Z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Индивидуальный проект, часть 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