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Матюшкин</w:t>
      </w:r>
      <w:r>
        <w:t xml:space="preserve"> </w:t>
      </w:r>
      <w:r>
        <w:t xml:space="preserve">Денис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(НПИбд-02-21)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Построение математической модели для выбора правильной стратегии при решении задач поиска.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/>
          <w:bCs/>
        </w:rPr>
        <w:t xml:space="preserve">Вариант 50</w:t>
      </w:r>
    </w:p>
    <w:p>
      <w:pPr>
        <w:pStyle w:val="BodyText"/>
      </w:pP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обнаруживаетсяна расстоянии 16,9 км от катера. Затем лодка снова скрывается в тумане и уходит прямолинейно в неизвестном направлении. Известно, что скорость катера в 4,7 раза больше скорости браконьерской лодки.</w:t>
      </w:r>
    </w:p>
    <w:p>
      <w:pPr>
        <w:pStyle w:val="Compact"/>
        <w:numPr>
          <w:ilvl w:val="0"/>
          <w:numId w:val="1001"/>
        </w:numPr>
      </w:pPr>
      <w:r>
        <w:t xml:space="preserve">Запишите уравнение, описывающее движение катера, с начальными</w:t>
      </w:r>
      <w:r>
        <w:t xml:space="preserve"> </w:t>
      </w:r>
      <w:r>
        <w:t xml:space="preserve">условиями для двух случаев (в зависимости от расположения катера</w:t>
      </w:r>
      <w:r>
        <w:t xml:space="preserve"> </w:t>
      </w:r>
      <w:r>
        <w:t xml:space="preserve">относительно лодки в начальный момент времени).</w:t>
      </w:r>
    </w:p>
    <w:p>
      <w:pPr>
        <w:pStyle w:val="Compact"/>
        <w:numPr>
          <w:ilvl w:val="0"/>
          <w:numId w:val="1001"/>
        </w:numPr>
      </w:pPr>
      <w:r>
        <w:t xml:space="preserve">Постройте траекторию движения катера и лодки для двух случаев.</w:t>
      </w:r>
    </w:p>
    <w:p>
      <w:pPr>
        <w:pStyle w:val="Compact"/>
        <w:numPr>
          <w:ilvl w:val="0"/>
          <w:numId w:val="1001"/>
        </w:numPr>
      </w:pPr>
      <w:r>
        <w:t xml:space="preserve">Найдите точку пересечения траектории катера и лодки.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- это высокопроизводительный язык программирования, который сочетает в себе скорость компилируемых языков с удобством использования скриптовых языков. Он предназначен для научных вычислений, анализа данных и создания высокопроизводительных приложений. Julia поддерживает многопоточность, имеет обширную экосистему библиотек и является проектом с открытым исходным кодом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OpenModelica - это свободная и открытая среда для моделирования и анализа динамических систем. Она предоставляет инструменты для создания и симуляции моделей в различных областях, таких как инженерия, наука, экономика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Дифференциальные уравнения (ДУ) - это уравнения, которые содержат производные неизвестной функции. Они используются для описания изменения величин в зависимости от времени или других независимых переменных</w:t>
      </w:r>
      <w:r>
        <w:t xml:space="preserve"> </w:t>
      </w:r>
      <w:r>
        <w:t xml:space="preserve">[3]</w:t>
      </w:r>
      <w:r>
        <w:t xml:space="preserve">.</w:t>
      </w:r>
    </w:p>
    <w:bookmarkEnd w:id="22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3" w:name="математическая-модель"/>
    <w:p>
      <w:pPr>
        <w:pStyle w:val="Heading3"/>
      </w:pPr>
      <w:r>
        <w:rPr>
          <w:rStyle w:val="SectionNumber"/>
        </w:rPr>
        <w:t xml:space="preserve">4.0.1</w:t>
      </w:r>
      <w:r>
        <w:tab/>
      </w:r>
      <w:r>
        <w:t xml:space="preserve">1. Математическая модель</w:t>
      </w:r>
    </w:p>
    <w:p>
      <w:pPr>
        <w:pStyle w:val="Compact"/>
        <w:numPr>
          <w:ilvl w:val="0"/>
          <w:numId w:val="1002"/>
        </w:numPr>
      </w:pPr>
      <w:r>
        <w:t xml:space="preserve">Принимает за</w:t>
      </w:r>
      <w:r>
        <w:t xml:space="preserve"> </w:t>
      </w:r>
      <m:oMath>
        <m:sSub>
          <m:e>
            <m:r>
              <m:t>t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,</w:t>
      </w:r>
      <w:r>
        <w:t xml:space="preserve"> </w:t>
      </w:r>
      <m:oMath>
        <m:sSub>
          <m:e>
            <m:r>
              <m:t>x</m:t>
            </m:r>
          </m:e>
          <m:sub>
            <m:r>
              <m:t>л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место нахождения лодки браконьеров в</w:t>
      </w:r>
      <w:r>
        <w:t xml:space="preserve"> </w:t>
      </w:r>
      <w:r>
        <w:t xml:space="preserve">момент обнаружения,</w:t>
      </w:r>
      <w:r>
        <w:t xml:space="preserve"> </w:t>
      </w:r>
      <m:oMath>
        <m:sSub>
          <m:e>
            <m:r>
              <m:t>x</m:t>
            </m:r>
          </m:e>
          <m:sub>
            <m:r>
              <m:t>к</m:t>
            </m:r>
          </m:sub>
        </m:sSub>
        <m:r>
          <m:rPr>
            <m:sty m:val="p"/>
          </m:rPr>
          <m:t>=</m:t>
        </m:r>
        <m:r>
          <m:t>16</m:t>
        </m:r>
        <m:r>
          <m:rPr>
            <m:sty m:val="p"/>
          </m:rPr>
          <m:t>,</m:t>
        </m:r>
        <m:r>
          <m:t>9</m:t>
        </m:r>
      </m:oMath>
      <w:r>
        <w:t xml:space="preserve"> </w:t>
      </w:r>
      <w:r>
        <w:t xml:space="preserve">- место нахождения катера береговой охраны относительно лодки браконьеров в момент обнаружения лодки.</w:t>
      </w:r>
    </w:p>
    <w:p>
      <w:pPr>
        <w:pStyle w:val="Compact"/>
        <w:numPr>
          <w:ilvl w:val="0"/>
          <w:numId w:val="1002"/>
        </w:numPr>
      </w:pPr>
      <w:r>
        <w:t xml:space="preserve">Введем полярные координаты. Считаем, что полюс - это точка обнаружения</w:t>
      </w:r>
      <w:r>
        <w:t xml:space="preserve"> </w:t>
      </w:r>
      <w:r>
        <w:t xml:space="preserve">лодки браконьеров</w:t>
      </w:r>
      <w:r>
        <w:t xml:space="preserve"> </w:t>
      </w:r>
      <m:oMath>
        <m:sSub>
          <m:e>
            <m:r>
              <m:t>x</m:t>
            </m:r>
          </m:e>
          <m:sub>
            <m:r>
              <m:t>л</m:t>
            </m:r>
          </m:sub>
        </m:sSub>
        <m:r>
          <m:rPr>
            <m:sty m:val="p"/>
          </m:rPr>
          <m:t>=</m:t>
        </m:r>
        <m:r>
          <m:t>θ</m:t>
        </m:r>
        <m:r>
          <m:rPr>
            <m:sty m:val="p"/>
          </m:rPr>
          <m:t>=</m:t>
        </m:r>
        <m:r>
          <m:t>0</m:t>
        </m:r>
      </m:oMath>
      <w:r>
        <w:t xml:space="preserve">, а полярная ось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проходит через точку нахождения катера береговой охраны.</w:t>
      </w:r>
    </w:p>
    <w:p>
      <w:pPr>
        <w:pStyle w:val="Compact"/>
        <w:numPr>
          <w:ilvl w:val="0"/>
          <w:numId w:val="1002"/>
        </w:numPr>
      </w:pPr>
      <w:r>
        <w:t xml:space="preserve">Траектория катера должна быть такой, чтобы и катер, и лодка все время были на одном расстоянии от полюса</w:t>
      </w:r>
      <w:r>
        <w:t xml:space="preserve"> </w:t>
      </w:r>
      <m:oMath>
        <m:r>
          <m:t>θ</m:t>
        </m:r>
      </m:oMath>
      <w:r>
        <w:t xml:space="preserve">, только в этом случае траектория катера пересечется с траекторией лодки.</w:t>
      </w:r>
      <w:r>
        <w:t xml:space="preserve"> </w:t>
      </w:r>
      <w:r>
        <w:t xml:space="preserve">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pStyle w:val="Compact"/>
        <w:numPr>
          <w:ilvl w:val="0"/>
          <w:numId w:val="1002"/>
        </w:numPr>
      </w:pPr>
      <w:r>
        <w:t xml:space="preserve">Чтобы найти расстояние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(расстояние после которого катер начнет двигаться вокруг полюса), необходимо составить простое уравнение. Пусть через время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катер и лодка окажутся на одном расстоянии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от полюса. За это время лодка пройдет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, а катер</w:t>
      </w:r>
      <w:r>
        <w:t xml:space="preserve"> </w:t>
      </w:r>
      <m:oMath>
        <m:r>
          <m:t>16</m:t>
        </m:r>
        <m:r>
          <m:rPr>
            <m:sty m:val="p"/>
          </m:rPr>
          <m:t>,</m:t>
        </m:r>
        <m:r>
          <m:t>9</m:t>
        </m:r>
        <m:r>
          <m:rPr>
            <m:sty m:val="p"/>
          </m:rPr>
          <m:t>−</m:t>
        </m:r>
        <m:r>
          <m:t>x</m:t>
        </m:r>
      </m:oMath>
      <w:r>
        <w:t xml:space="preserve"> </w:t>
      </w:r>
      <w:r>
        <w:t xml:space="preserve">(или</w:t>
      </w:r>
      <w:r>
        <w:t xml:space="preserve"> </w:t>
      </w:r>
      <m:oMath>
        <m:r>
          <m:t>16</m:t>
        </m:r>
        <m:r>
          <m:rPr>
            <m:sty m:val="p"/>
          </m:rPr>
          <m:t>,</m:t>
        </m:r>
        <m:r>
          <m:t>9</m:t>
        </m:r>
        <m:r>
          <m:rPr>
            <m:sty m:val="p"/>
          </m:rPr>
          <m:t>+</m:t>
        </m:r>
        <m:r>
          <m:t>x</m:t>
        </m:r>
      </m:oMath>
      <w:r>
        <w:t xml:space="preserve">, в зависимости от начального положения катера относительно полюса). Время, за которое они пройдут это расстояние, вычисляется как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</m:oMath>
      <w:r>
        <w:t xml:space="preserve"> </w:t>
      </w:r>
      <w:r>
        <w:t xml:space="preserve">или</w:t>
      </w:r>
      <w:r>
        <w:t xml:space="preserve"> </w:t>
      </w:r>
      <m:oMath>
        <m:f>
          <m:fPr>
            <m:type m:val="bar"/>
          </m:fPr>
          <m:num>
            <m:r>
              <m:t>16</m:t>
            </m:r>
            <m:r>
              <m:rPr>
                <m:sty m:val="p"/>
              </m:rPr>
              <m:t>,</m:t>
            </m:r>
            <m:r>
              <m:t>9</m:t>
            </m:r>
            <m:r>
              <m:rPr>
                <m:sty m:val="p"/>
              </m:rPr>
              <m:t>−</m:t>
            </m:r>
            <m:r>
              <m:t>x</m:t>
            </m:r>
          </m:num>
          <m:den>
            <m:r>
              <m:t>4</m:t>
            </m:r>
            <m:r>
              <m:rPr>
                <m:sty m:val="p"/>
              </m:rPr>
              <m:t>,</m:t>
            </m:r>
            <m:r>
              <m:t>7</m:t>
            </m:r>
            <m:r>
              <m:t>v</m:t>
            </m:r>
          </m:den>
        </m:f>
      </m:oMath>
      <w:r>
        <w:t xml:space="preserve"> </w:t>
      </w:r>
      <w:r>
        <w:t xml:space="preserve">(во втором случае</w:t>
      </w:r>
      <w:r>
        <w:t xml:space="preserve"> </w:t>
      </w:r>
      <m:oMath>
        <m:f>
          <m:fPr>
            <m:type m:val="bar"/>
          </m:fPr>
          <m:num>
            <m:r>
              <m:t>16</m:t>
            </m:r>
            <m:r>
              <m:rPr>
                <m:sty m:val="p"/>
              </m:rPr>
              <m:t>,</m:t>
            </m:r>
            <m:r>
              <m:t>9</m:t>
            </m:r>
            <m:r>
              <m:rPr>
                <m:sty m:val="p"/>
              </m:rPr>
              <m:t>+</m:t>
            </m:r>
            <m:r>
              <m:t>x</m:t>
            </m:r>
          </m:num>
          <m:den>
            <m:r>
              <m:t>4</m:t>
            </m:r>
            <m:r>
              <m:rPr>
                <m:sty m:val="p"/>
              </m:rPr>
              <m:t>,</m:t>
            </m:r>
            <m:r>
              <m:t>7</m:t>
            </m:r>
            <m:r>
              <m:t>v</m:t>
            </m:r>
          </m:den>
        </m:f>
      </m:oMath>
      <w:r>
        <w:t xml:space="preserve"> </w:t>
      </w:r>
      <w:r>
        <w:t xml:space="preserve">). Так как время одно и то же, то эти величины одинаковы. Тогда неизвестное расстояние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можно найти из следующего уравнения:</w:t>
      </w:r>
    </w:p>
    <w:p>
      <w:pPr>
        <w:pStyle w:val="Compact"/>
        <w:numPr>
          <w:ilvl w:val="0"/>
          <w:numId w:val="1003"/>
        </w:numPr>
      </w:pPr>
      <w:r>
        <w:t xml:space="preserve">в пером случае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v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16</m:t>
              </m:r>
              <m:r>
                <m:rPr>
                  <m:sty m:val="p"/>
                </m:rPr>
                <m:t>,</m:t>
              </m:r>
              <m:r>
                <m:t>9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4</m:t>
              </m:r>
              <m:r>
                <m:rPr>
                  <m:sty m:val="p"/>
                </m:rPr>
                <m:t>,</m:t>
              </m:r>
              <m:r>
                <m:t>7</m:t>
              </m:r>
              <m:r>
                <m:t>v</m:t>
              </m:r>
            </m:den>
          </m:f>
        </m:oMath>
      </m:oMathPara>
    </w:p>
    <w:p>
      <w:pPr>
        <w:pStyle w:val="Compact"/>
        <w:numPr>
          <w:ilvl w:val="0"/>
          <w:numId w:val="1003"/>
        </w:numPr>
      </w:pPr>
      <w:r>
        <w:t xml:space="preserve">во втором случае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v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16</m:t>
              </m:r>
              <m:r>
                <m:rPr>
                  <m:sty m:val="p"/>
                </m:rPr>
                <m:t>,</m:t>
              </m:r>
              <m:r>
                <m:t>9</m:t>
              </m:r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4</m:t>
              </m:r>
              <m:r>
                <m:rPr>
                  <m:sty m:val="p"/>
                </m:rPr>
                <m:t>,</m:t>
              </m:r>
              <m:r>
                <m:t>7</m:t>
              </m:r>
              <m:r>
                <m:t>v</m:t>
              </m:r>
            </m:den>
          </m:f>
        </m:oMath>
      </m:oMathPara>
    </w:p>
    <w:p>
      <w:pPr>
        <w:pStyle w:val="FirstParagraph"/>
      </w:pPr>
      <w:r>
        <w:t xml:space="preserve">Отсюда мы найдем два значения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169</m:t>
            </m:r>
          </m:num>
          <m:den>
            <m:r>
              <m:t>57</m:t>
            </m:r>
          </m:den>
        </m:f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169</m:t>
            </m:r>
          </m:num>
          <m:den>
            <m:r>
              <m:t>37</m:t>
            </m:r>
          </m:den>
        </m:f>
      </m:oMath>
      <w:r>
        <w:t xml:space="preserve">.</w:t>
      </w:r>
    </w:p>
    <w:p>
      <w:pPr>
        <w:pStyle w:val="Compact"/>
        <w:numPr>
          <w:ilvl w:val="0"/>
          <w:numId w:val="1004"/>
        </w:numPr>
      </w:pPr>
      <w:r>
        <w:t xml:space="preserve"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</w:t>
      </w:r>
      <w:r>
        <w:t xml:space="preserve"> </w:t>
      </w:r>
      <m:oMath>
        <m:r>
          <m:t>v</m:t>
        </m:r>
      </m:oMath>
      <w:r>
        <w:t xml:space="preserve">.</w:t>
      </w:r>
      <w:r>
        <w:t xml:space="preserve"> </w:t>
      </w:r>
      <w:r>
        <w:t xml:space="preserve">Для этого скорость катера раскладываем на две составляющие: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- радиальная скорость и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</m:oMath>
      <w:r>
        <w:t xml:space="preserve"> </w:t>
      </w:r>
      <w:r>
        <w:t xml:space="preserve">- тангенциальная скорость (рис. 2). Радиальная скорость - это скорость, с которой катер удаляется от полюса,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. Нам нужно, чтобы эта скорость была равна скорости лодки, поэтому полагаем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v</m:t>
        </m:r>
      </m:oMath>
      <w:r>
        <w:t xml:space="preserve">.</w:t>
      </w:r>
      <w:r>
        <w:t xml:space="preserve"> </w:t>
      </w:r>
      <w:r>
        <w:t xml:space="preserve">Тангенциальная скорость – это линейная скорость вращения катера относительно полюса. Она равна произведению угловой скорости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на радиус</w:t>
      </w:r>
      <w:r>
        <w:t xml:space="preserve"> </w:t>
      </w:r>
      <m:oMath>
        <m:r>
          <m:t>r</m:t>
        </m:r>
      </m:oMath>
      <w:r>
        <w:t xml:space="preserve">,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.</w:t>
      </w:r>
    </w:p>
    <w:p>
      <w:pPr>
        <w:pStyle w:val="Compact"/>
        <w:numPr>
          <w:ilvl w:val="0"/>
          <w:numId w:val="1005"/>
        </w:numPr>
      </w:pP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22</m:t>
            </m:r>
            <m:r>
              <m:rPr>
                <m:sty m:val="p"/>
              </m:rPr>
              <m:t>,</m:t>
            </m:r>
            <m:r>
              <m:t>09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 </w:t>
      </w:r>
      <w:r>
        <w:t xml:space="preserve">(учитывая, что радиальная</w:t>
      </w:r>
      <w:r>
        <w:t xml:space="preserve"> </w:t>
      </w:r>
      <w:r>
        <w:t xml:space="preserve">скорость равна</w:t>
      </w:r>
      <w:r>
        <w:t xml:space="preserve"> </w:t>
      </w:r>
      <m:oMath>
        <m:r>
          <m:t>v</m:t>
        </m:r>
      </m:oMath>
      <w:r>
        <w:t xml:space="preserve">). Тогда получаем</w:t>
      </w:r>
      <w:r>
        <w:t xml:space="preserve"> </w:t>
      </w:r>
      <m:oMath>
        <m:f>
          <m:fPr>
            <m:type m:val="bar"/>
          </m:fPr>
          <m:num>
            <m:r>
              <m:t>r</m:t>
            </m:r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21</m:t>
            </m:r>
            <m:r>
              <m:rPr>
                <m:sty m:val="p"/>
              </m:rPr>
              <m:t>,</m:t>
            </m:r>
            <m:r>
              <m:t>09</m:t>
            </m:r>
          </m:e>
        </m:rad>
        <m:r>
          <m:t>v</m:t>
        </m:r>
      </m:oMath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Решение исходной задачи сводится к решению системы из двух дифференциальных уравнений:</w:t>
      </w:r>
    </w:p>
    <w:p>
      <w:pPr>
        <w:pStyle w:val="FirstParagraph"/>
      </w:pP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f>
                    <m:fPr>
                      <m:type m:val="bar"/>
                    </m:fPr>
                    <m:num>
                      <m:r>
                        <m:t>d</m:t>
                      </m:r>
                      <m:r>
                        <m:t>r</m:t>
                      </m:r>
                    </m:num>
                    <m:den>
                      <m:r>
                        <m:t>d</m:t>
                      </m:r>
                      <m:r>
                        <m:t>t</m:t>
                      </m:r>
                    </m:den>
                  </m:f>
                  <m:r>
                    <m:rPr>
                      <m:sty m:val="p"/>
                    </m:rPr>
                    <m:t>=</m:t>
                  </m:r>
                  <m:r>
                    <m:t>v</m:t>
                  </m:r>
                </m:e>
              </m:mr>
              <m:mr>
                <m:e>
                  <m:f>
                    <m:fPr>
                      <m:type m:val="bar"/>
                    </m:fPr>
                    <m:num>
                      <m:r>
                        <m:t>r</m:t>
                      </m:r>
                      <m:r>
                        <m:t>d</m:t>
                      </m:r>
                      <m:r>
                        <m:t>θ</m:t>
                      </m:r>
                    </m:num>
                    <m:den>
                      <m:r>
                        <m:t>d</m:t>
                      </m:r>
                      <m:r>
                        <m:t>t</m:t>
                      </m:r>
                    </m:den>
                  </m:f>
                  <m:r>
                    <m:rPr>
                      <m:sty m:val="p"/>
                    </m:rPr>
                    <m:t>=</m:t>
                  </m:r>
                  <m:rad>
                    <m:radPr>
                      <m:degHide m:val="on"/>
                    </m:radPr>
                    <m:deg/>
                    <m:e>
                      <m:r>
                        <m:t>21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09</m:t>
                      </m:r>
                    </m:e>
                  </m:rad>
                  <m:r>
                    <m:t>v</m:t>
                  </m:r>
                </m:e>
              </m:mr>
            </m:m>
          </m:e>
        </m:d>
      </m:oMath>
      <w:r>
        <w:t xml:space="preserve"> </w:t>
      </w:r>
      <w:r>
        <w:t xml:space="preserve">с начальными условиями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θ</m:t>
                  </m:r>
                  <m:r>
                    <m:rPr>
                      <m:sty m:val="p"/>
                    </m:rPr>
                    <m:t>=</m:t>
                  </m:r>
                  <m:r>
                    <m:t>0</m:t>
                  </m:r>
                </m:e>
              </m:mr>
              <m:mr>
                <m:e>
                  <m:r>
                    <m:t>r</m:t>
                  </m:r>
                  <m:r>
                    <m:rPr>
                      <m:sty m:val="p"/>
                    </m:rPr>
                    <m:t>=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mr>
            </m:m>
          </m:e>
        </m:d>
      </m:oMath>
      <w:r>
        <w:t xml:space="preserve"> </w:t>
      </w:r>
      <w:r>
        <w:t xml:space="preserve">или</w:t>
      </w:r>
      <w:r>
        <w:t xml:space="preserve"> </w:t>
      </w:r>
      <m:oMath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θ</m:t>
                  </m:r>
                  <m:r>
                    <m:rPr>
                      <m:sty m:val="p"/>
                    </m:rPr>
                    <m:t>=</m:t>
                  </m:r>
                  <m:r>
                    <m:rPr>
                      <m:sty m:val="p"/>
                    </m:rPr>
                    <m:t>−</m:t>
                  </m:r>
                  <m:r>
                    <m:t>π</m:t>
                  </m:r>
                </m:e>
              </m:mr>
              <m:mr>
                <m:e>
                  <m:r>
                    <m:t>r</m:t>
                  </m:r>
                  <m:r>
                    <m:rPr>
                      <m:sty m:val="p"/>
                    </m:rPr>
                    <m:t>=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mr>
            </m:m>
          </m:e>
        </m:d>
      </m:oMath>
    </w:p>
    <w:p>
      <w:pPr>
        <w:pStyle w:val="BodyText"/>
      </w:pPr>
      <w:r>
        <w:t xml:space="preserve">Исключая из полученной системы производную по t, можно перейти к следующему уравнению: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t</m:t>
              </m:r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r</m:t>
              </m:r>
            </m:num>
            <m:den>
              <m:rad>
                <m:radPr>
                  <m:degHide m:val="on"/>
                </m:radPr>
                <m:deg/>
                <m:e>
                  <m:r>
                    <m:t>21</m:t>
                  </m:r>
                  <m:r>
                    <m:rPr>
                      <m:sty m:val="p"/>
                    </m:rPr>
                    <m:t>,</m:t>
                  </m:r>
                  <m:r>
                    <m:t>09</m:t>
                  </m:r>
                </m:e>
              </m:rad>
            </m:den>
          </m:f>
        </m:oMath>
      </m:oMathPara>
    </w:p>
    <w:bookmarkEnd w:id="23"/>
    <w:bookmarkStart w:id="30" w:name="использование-языков"/>
    <w:p>
      <w:pPr>
        <w:pStyle w:val="Heading3"/>
      </w:pPr>
      <w:r>
        <w:rPr>
          <w:rStyle w:val="SectionNumber"/>
        </w:rPr>
        <w:t xml:space="preserve">4.0.2</w:t>
      </w:r>
      <w:r>
        <w:tab/>
      </w:r>
      <w:r>
        <w:t xml:space="preserve">2. Использование языков</w:t>
      </w:r>
    </w:p>
    <w:p>
      <w:pPr>
        <w:pStyle w:val="FirstParagraph"/>
      </w:pPr>
      <w:r>
        <w:t xml:space="preserve">Используем язык Julia для решения этой задачи.</w:t>
      </w:r>
    </w:p>
    <w:p>
      <w:pPr>
        <w:pStyle w:val="Compact"/>
        <w:numPr>
          <w:ilvl w:val="0"/>
          <w:numId w:val="1007"/>
        </w:numPr>
      </w:pPr>
      <w:r>
        <w:t xml:space="preserve">Код программы для первого случая:</w:t>
      </w:r>
    </w:p>
    <w:p>
      <w:pPr>
        <w:pStyle w:val="SourceCode"/>
      </w:pPr>
      <w:r>
        <w:rPr>
          <w:rStyle w:val="VerbatimChar"/>
        </w:rPr>
        <w:t xml:space="preserve">using DifferentialEquations</w:t>
      </w:r>
      <w:r>
        <w:br/>
      </w:r>
      <w:r>
        <w:rPr>
          <w:rStyle w:val="VerbatimChar"/>
        </w:rPr>
        <w:t xml:space="preserve">using Plots</w:t>
      </w:r>
      <w:r>
        <w:br/>
      </w:r>
      <w:r>
        <w:br/>
      </w:r>
      <w:r>
        <w:rPr>
          <w:rStyle w:val="VerbatimChar"/>
        </w:rPr>
        <w:t xml:space="preserve">const n = 16.9</w:t>
      </w:r>
      <w:r>
        <w:br/>
      </w:r>
      <w:r>
        <w:rPr>
          <w:rStyle w:val="VerbatimChar"/>
        </w:rPr>
        <w:t xml:space="preserve">const v = 4.7</w:t>
      </w:r>
      <w:r>
        <w:br/>
      </w:r>
      <w:r>
        <w:rPr>
          <w:rStyle w:val="VerbatimChar"/>
        </w:rPr>
        <w:t xml:space="preserve">const r = n / (v + 1)</w:t>
      </w:r>
      <w:r>
        <w:br/>
      </w:r>
      <w:r>
        <w:rPr>
          <w:rStyle w:val="VerbatimChar"/>
        </w:rPr>
        <w:t xml:space="preserve">const t1 = (0, 2pi)</w:t>
      </w:r>
      <w:r>
        <w:br/>
      </w:r>
      <w:r>
        <w:br/>
      </w:r>
      <w:r>
        <w:rPr>
          <w:rStyle w:val="VerbatimChar"/>
        </w:rPr>
        <w:t xml:space="preserve">function F(u, p, t)</w:t>
      </w:r>
      <w:r>
        <w:br/>
      </w:r>
      <w:r>
        <w:rPr>
          <w:rStyle w:val="VerbatimChar"/>
        </w:rPr>
        <w:t xml:space="preserve">    return u / sqrt(v*v - 1)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setup = ODEProblem(F, r, t1)</w:t>
      </w:r>
      <w:r>
        <w:br/>
      </w:r>
      <w:r>
        <w:rPr>
          <w:rStyle w:val="VerbatimChar"/>
        </w:rPr>
        <w:t xml:space="preserve">result = solve(setup, abstol=1e-8, reltol=1e-8)</w:t>
      </w:r>
      <w:r>
        <w:br/>
      </w:r>
      <w:r>
        <w:rPr>
          <w:rStyle w:val="VerbatimChar"/>
        </w:rPr>
        <w:t xml:space="preserve">index = rand(1:size(result.t)[1])</w:t>
      </w:r>
      <w:r>
        <w:br/>
      </w:r>
      <w:r>
        <w:rPr>
          <w:rStyle w:val="VerbatimChar"/>
        </w:rPr>
        <w:t xml:space="preserve">rAngles = [result.t[index] for i in 1:size(result.t)[1]]</w:t>
      </w:r>
      <w:r>
        <w:br/>
      </w:r>
      <w:r>
        <w:rPr>
          <w:rStyle w:val="VerbatimChar"/>
        </w:rPr>
        <w:t xml:space="preserve">plt = plot(proj=:polar, aspect_ratio=:equal, dpi = 1000, legend=true, bg=:white)</w:t>
      </w:r>
      <w:r>
        <w:br/>
      </w:r>
      <w:r>
        <w:rPr>
          <w:rStyle w:val="VerbatimChar"/>
        </w:rPr>
        <w:t xml:space="preserve">plot!(plt, [rAngles[1], rAngles[2]], [0.0, result.u[size(result.u)[1]]], label="Путь лодки", color=:red, lw=1)</w:t>
      </w:r>
      <w:r>
        <w:br/>
      </w:r>
      <w:r>
        <w:rPr>
          <w:rStyle w:val="VerbatimChar"/>
        </w:rPr>
        <w:t xml:space="preserve">scatter!(plt, rAngles, result.u, label="", mc=:red, ms=0.0005)</w:t>
      </w:r>
      <w:r>
        <w:br/>
      </w:r>
      <w:r>
        <w:rPr>
          <w:rStyle w:val="VerbatimChar"/>
        </w:rPr>
        <w:t xml:space="preserve">plot!(plt, result.t, result.u, xlabel="theta", ylabel="r(t)", label="Путь катера", color=:green, lw=1)</w:t>
      </w:r>
      <w:r>
        <w:br/>
      </w:r>
      <w:r>
        <w:rPr>
          <w:rStyle w:val="VerbatimChar"/>
        </w:rPr>
        <w:t xml:space="preserve">scatter!(plt, result.t, result.u, label="", mc=:green, ms=0.0005)</w:t>
      </w:r>
      <w:r>
        <w:br/>
      </w:r>
      <w:r>
        <w:rPr>
          <w:rStyle w:val="VerbatimChar"/>
        </w:rPr>
        <w:t xml:space="preserve">savefig(plt, "case1.png")</w:t>
      </w:r>
    </w:p>
    <w:p>
      <w:pPr>
        <w:pStyle w:val="Compact"/>
        <w:numPr>
          <w:ilvl w:val="0"/>
          <w:numId w:val="1008"/>
        </w:numPr>
      </w:pPr>
      <w:r>
        <w:t xml:space="preserve">Код программы для второго случая:</w:t>
      </w:r>
    </w:p>
    <w:p>
      <w:pPr>
        <w:pStyle w:val="SourceCode"/>
      </w:pPr>
      <w:r>
        <w:rPr>
          <w:rStyle w:val="VerbatimChar"/>
        </w:rPr>
        <w:t xml:space="preserve">using DifferentialEquations</w:t>
      </w:r>
      <w:r>
        <w:br/>
      </w:r>
      <w:r>
        <w:rPr>
          <w:rStyle w:val="VerbatimChar"/>
        </w:rPr>
        <w:t xml:space="preserve">using Plots</w:t>
      </w:r>
      <w:r>
        <w:br/>
      </w:r>
      <w:r>
        <w:br/>
      </w:r>
      <w:r>
        <w:rPr>
          <w:rStyle w:val="VerbatimChar"/>
        </w:rPr>
        <w:t xml:space="preserve">const n = 16.9</w:t>
      </w:r>
      <w:r>
        <w:br/>
      </w:r>
      <w:r>
        <w:rPr>
          <w:rStyle w:val="VerbatimChar"/>
        </w:rPr>
        <w:t xml:space="preserve">const v = 4.7</w:t>
      </w:r>
      <w:r>
        <w:br/>
      </w:r>
      <w:r>
        <w:rPr>
          <w:rStyle w:val="VerbatimChar"/>
        </w:rPr>
        <w:t xml:space="preserve">const r = n / (v - 1)</w:t>
      </w:r>
      <w:r>
        <w:br/>
      </w:r>
      <w:r>
        <w:rPr>
          <w:rStyle w:val="VerbatimChar"/>
        </w:rPr>
        <w:t xml:space="preserve">const t1 = (-pi, pi)</w:t>
      </w:r>
      <w:r>
        <w:br/>
      </w:r>
      <w:r>
        <w:br/>
      </w:r>
      <w:r>
        <w:rPr>
          <w:rStyle w:val="VerbatimChar"/>
        </w:rPr>
        <w:t xml:space="preserve">function F(u, p, t)</w:t>
      </w:r>
      <w:r>
        <w:br/>
      </w:r>
      <w:r>
        <w:rPr>
          <w:rStyle w:val="VerbatimChar"/>
        </w:rPr>
        <w:t xml:space="preserve">    return u / sqrt(v*v - 1)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setup = ODEProblem(F, r, t1)</w:t>
      </w:r>
      <w:r>
        <w:br/>
      </w:r>
      <w:r>
        <w:rPr>
          <w:rStyle w:val="VerbatimChar"/>
        </w:rPr>
        <w:t xml:space="preserve">result = solve(setup, abstol=1e-8, reltol=1e-8)</w:t>
      </w:r>
      <w:r>
        <w:br/>
      </w:r>
      <w:r>
        <w:rPr>
          <w:rStyle w:val="VerbatimChar"/>
        </w:rPr>
        <w:t xml:space="preserve">index = rand(1:size(result.t)[1])</w:t>
      </w:r>
      <w:r>
        <w:br/>
      </w:r>
      <w:r>
        <w:rPr>
          <w:rStyle w:val="VerbatimChar"/>
        </w:rPr>
        <w:t xml:space="preserve">rAngles = [result.t[index] for i in 1:size(result.t)[1]]</w:t>
      </w:r>
      <w:r>
        <w:br/>
      </w:r>
      <w:r>
        <w:rPr>
          <w:rStyle w:val="VerbatimChar"/>
        </w:rPr>
        <w:t xml:space="preserve">plt = plot(proj=:polar, aspect_ratio=:equal, dpi = 1000, legend=true, bg=:white)</w:t>
      </w:r>
      <w:r>
        <w:br/>
      </w:r>
      <w:r>
        <w:rPr>
          <w:rStyle w:val="VerbatimChar"/>
        </w:rPr>
        <w:t xml:space="preserve">plot!(plt, [rAngles[1], rAngles[2]], [0.0, result.u[size(result.u)[1]]], label="Путь лодки", color=:red, lw=1)</w:t>
      </w:r>
      <w:r>
        <w:br/>
      </w:r>
      <w:r>
        <w:rPr>
          <w:rStyle w:val="VerbatimChar"/>
        </w:rPr>
        <w:t xml:space="preserve">scatter!(plt, rAngles, result.u, label="", mc=:red, ms=0.0005)</w:t>
      </w:r>
      <w:r>
        <w:br/>
      </w:r>
      <w:r>
        <w:rPr>
          <w:rStyle w:val="VerbatimChar"/>
        </w:rPr>
        <w:t xml:space="preserve">plot!(plt, result.t, result.u, xlabel="theta", ylabel="r(t)", label="Путь катера", color=:green, lw=1)</w:t>
      </w:r>
      <w:r>
        <w:br/>
      </w:r>
      <w:r>
        <w:rPr>
          <w:rStyle w:val="VerbatimChar"/>
        </w:rPr>
        <w:t xml:space="preserve">scatter!(plt, result.t, result.u, label="", mc=:green, ms=0.0005)</w:t>
      </w:r>
      <w:r>
        <w:br/>
      </w:r>
      <w:r>
        <w:rPr>
          <w:rStyle w:val="VerbatimChar"/>
        </w:rPr>
        <w:t xml:space="preserve">savefig(plt, "case2.png")</w:t>
      </w:r>
    </w:p>
    <w:p>
      <w:pPr>
        <w:pStyle w:val="FirstParagraph"/>
      </w:pPr>
      <w:r>
        <w:t xml:space="preserve">Результаты сохраняются в виде картинки с расширешнием png (рис. ?? и ??).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Траекторию движения катера и лодки для первого случая" title="fig:" id="25" name="Picture"/>
            <a:graphic>
              <a:graphicData uri="http://schemas.openxmlformats.org/drawingml/2006/picture">
                <pic:pic>
                  <pic:nvPicPr>
                    <pic:cNvPr descr="../case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Траекторию движения катера и лодки для первого случая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Траекторию движения катера и лодки для второго случая" title="fig:" id="28" name="Picture"/>
            <a:graphic>
              <a:graphicData uri="http://schemas.openxmlformats.org/drawingml/2006/picture">
                <pic:pic>
                  <pic:nvPicPr>
                    <pic:cNvPr descr="../case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Траекторию движения катера и лодки для второго случая</w:t>
      </w:r>
    </w:p>
    <w:p>
      <w:pPr>
        <w:pStyle w:val="BodyText"/>
      </w:pPr>
      <w:r>
        <w:t xml:space="preserve">В картинке видна точка пересечения лодки и катера.</w:t>
      </w:r>
    </w:p>
    <w:bookmarkEnd w:id="30"/>
    <w:bookmarkEnd w:id="31"/>
    <w:bookmarkStart w:id="3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этой лабораторной работы ознакомились c языками программирования Julia и OpenModelica. Построили математическую модель для выбора правильной стратегии при решении задач поиска.</w:t>
      </w:r>
    </w:p>
    <w:bookmarkEnd w:id="32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Start w:id="34" w:name="ref-julia-doc:documentatio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 1.10 Documentation</w:t>
      </w:r>
      <w:r>
        <w:t xml:space="preserve"> </w:t>
      </w:r>
      <w:r>
        <w:t xml:space="preserve">[Электронный ресурс]. Matrix Laboratory, 2023. URL:</w:t>
      </w:r>
      <w:r>
        <w:t xml:space="preserve"> </w:t>
      </w:r>
      <w:hyperlink r:id="rId33">
        <w:r>
          <w:rPr>
            <w:rStyle w:val="Hyperlink"/>
          </w:rPr>
          <w:t xml:space="preserve">https://docs.julialang.org/en/v1/</w:t>
        </w:r>
      </w:hyperlink>
      <w:r>
        <w:t xml:space="preserve">.</w:t>
      </w:r>
    </w:p>
    <w:bookmarkEnd w:id="34"/>
    <w:bookmarkStart w:id="36" w:name="ref-openmodelica-doc:documentatio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User Documentation</w:t>
      </w:r>
      <w:r>
        <w:t xml:space="preserve"> </w:t>
      </w:r>
      <w:r>
        <w:t xml:space="preserve">[Электронный ресурс]. Open Source Modelica Consortium, 2013. URL:</w:t>
      </w:r>
      <w:r>
        <w:t xml:space="preserve"> </w:t>
      </w:r>
      <w:hyperlink r:id="rId35">
        <w:r>
          <w:rPr>
            <w:rStyle w:val="Hyperlink"/>
          </w:rPr>
          <w:t xml:space="preserve">https://openmodelica.org/useresresources/userdocumentation/</w:t>
        </w:r>
      </w:hyperlink>
      <w:r>
        <w:t xml:space="preserve">.</w:t>
      </w:r>
    </w:p>
    <w:bookmarkEnd w:id="36"/>
    <w:bookmarkStart w:id="37" w:name="ref-egorov:differential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Егоров Д.Л.</w:t>
      </w:r>
      <w:r>
        <w:t xml:space="preserve"> </w:t>
      </w:r>
      <w:r>
        <w:t xml:space="preserve">Дифференциальные уравнения: учебное пособие</w:t>
      </w:r>
      <w:r>
        <w:t xml:space="preserve">. 1-е изд. Казань, 2020. 108 с.</w:t>
      </w:r>
    </w:p>
    <w:bookmarkEnd w:id="37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hyperlink" Id="rId33" Target="https://docs.julialang.org/en/v1/" TargetMode="External" /><Relationship Type="http://schemas.openxmlformats.org/officeDocument/2006/relationships/hyperlink" Id="rId35" Target="https://openmodelica.org/useresresources/userdocumentation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docs.julialang.org/en/v1/" TargetMode="External" /><Relationship Type="http://schemas.openxmlformats.org/officeDocument/2006/relationships/hyperlink" Id="rId35" Target="https://openmodelica.org/useresresources/userdocumentatio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Математическое моделирование</dc:title>
  <dc:creator>Матюшкин Денис Владимирович (НПИбд-02-21)</dc:creator>
  <dc:language>ru-RU</dc:language>
  <cp:keywords/>
  <dcterms:created xsi:type="dcterms:W3CDTF">2024-02-17T12:59:35Z</dcterms:created>
  <dcterms:modified xsi:type="dcterms:W3CDTF">2024-02-17T12:59:35Z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