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2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Построение простейшей модели взаимодействия двух видов типа «хищник — жертва» - модель Лотки-Вольтерры.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50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0.017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Найдите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- это высокопроизводительный язык программирования, который сочетает в себе скорость компилируемых языков с удобством использования скриптовых языков. Он предназначен для научных вычислений, анализа данных и создания высокопроизводительных приложений. Julia поддерживает многопоточность, имеет обширную экосистему библиотек и является проектом с открытым исходным кодом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OpenModelica - это свободная и открытая среда для моделирования и анализа динамических систем. Она предоставляет инструменты для создания и симуляции моделей в различных областях, таких как инженерия, наука, экономика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</w:t>
      </w:r>
      <w:r>
        <w:t xml:space="preserve"> </w:t>
      </w:r>
      <w:r>
        <w:t xml:space="preserve">[3]</w:t>
      </w:r>
      <w:r>
        <w:t xml:space="preserve">. Данная двувидовая модель основывается на следующих предположениях:</w:t>
      </w:r>
    </w:p>
    <w:p>
      <w:pPr>
        <w:pStyle w:val="Compact"/>
        <w:numPr>
          <w:ilvl w:val="0"/>
          <w:numId w:val="1001"/>
        </w:numPr>
      </w:pPr>
      <w:r>
        <w:t xml:space="preserve">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</w:p>
    <w:p>
      <w:pPr>
        <w:pStyle w:val="Compact"/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pStyle w:val="Compact"/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pStyle w:val="Compact"/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pStyle w:val="Compact"/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система возвращается в состояние.</w:t>
      </w:r>
    </w:p>
    <w:p>
      <w:pPr>
        <w:pStyle w:val="BodyText"/>
      </w:pPr>
      <w:r>
        <w:t xml:space="preserve">Стационарное состояние системы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решение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на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4</w:t>
      </w:r>
      <w:r>
        <w:br/>
      </w:r>
      <w:r>
        <w:rPr>
          <w:rStyle w:val="VerbatimChar"/>
        </w:rPr>
        <w:t xml:space="preserve">y0 = 12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200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0.71</w:t>
      </w:r>
      <w:r>
        <w:br/>
      </w:r>
      <w:r>
        <w:rPr>
          <w:rStyle w:val="VerbatimChar"/>
        </w:rPr>
        <w:t xml:space="preserve">b = 0.046</w:t>
      </w:r>
      <w:r>
        <w:br/>
      </w:r>
      <w:r>
        <w:rPr>
          <w:rStyle w:val="VerbatimChar"/>
        </w:rPr>
        <w:t xml:space="preserve">c = 0.64</w:t>
      </w:r>
      <w:r>
        <w:br/>
      </w:r>
      <w:r>
        <w:rPr>
          <w:rStyle w:val="VerbatimChar"/>
        </w:rPr>
        <w:t xml:space="preserve">d = 0.017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savefig("../report/image/01_jl.png")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rPr>
          <w:rStyle w:val="VerbatimChar"/>
        </w:rPr>
        <w:t xml:space="preserve">savefig("../report/image/02_jl.png")</w:t>
      </w:r>
    </w:p>
    <w:bookmarkEnd w:id="23"/>
    <w:bookmarkStart w:id="24" w:name="решение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на OpenModelica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rPr>
          <w:rStyle w:val="VerbatimChar"/>
        </w:rPr>
        <w:t xml:space="preserve">Real x(start=4);</w:t>
      </w:r>
      <w:r>
        <w:br/>
      </w:r>
      <w:r>
        <w:rPr>
          <w:rStyle w:val="VerbatimChar"/>
        </w:rPr>
        <w:t xml:space="preserve">Real y(start=12);</w:t>
      </w:r>
      <w:r>
        <w:br/>
      </w:r>
      <w:r>
        <w:br/>
      </w:r>
      <w:r>
        <w:rPr>
          <w:rStyle w:val="VerbatimChar"/>
        </w:rPr>
        <w:t xml:space="preserve">parameter Real a = 0.71;</w:t>
      </w:r>
      <w:r>
        <w:br/>
      </w:r>
      <w:r>
        <w:rPr>
          <w:rStyle w:val="VerbatimChar"/>
        </w:rPr>
        <w:t xml:space="preserve">parameter Real b = 0.046;</w:t>
      </w:r>
      <w:r>
        <w:br/>
      </w:r>
      <w:r>
        <w:rPr>
          <w:rStyle w:val="VerbatimChar"/>
        </w:rPr>
        <w:t xml:space="preserve">parameter Real c = 0.64;</w:t>
      </w:r>
      <w:r>
        <w:br/>
      </w:r>
      <w:r>
        <w:rPr>
          <w:rStyle w:val="VerbatimChar"/>
        </w:rPr>
        <w:t xml:space="preserve">parameter Real d = 0.017;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lab5;</w:t>
      </w:r>
    </w:p>
    <w:bookmarkEnd w:id="24"/>
    <w:bookmarkStart w:id="37" w:name="результаты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Результаты работы</w:t>
      </w:r>
    </w:p>
    <w:p>
      <w:pPr>
        <w:pStyle w:val="FirstParagraph"/>
      </w:pPr>
      <w:r>
        <w:t xml:space="preserve">Результаты на Julia (рис. ?? и ??).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зависимости численности жертв и хищников от времени (Julia)" title="fig:" id="26" name="Picture"/>
            <a:graphic>
              <a:graphicData uri="http://schemas.openxmlformats.org/drawingml/2006/picture">
                <pic:pic>
                  <pic:nvPicPr>
                    <pic:cNvPr descr="image/01_j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жертв и хищников от времени (Julia)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зависимости численности хищников от численности жертв (Julia)" title="fig:" id="29" name="Picture"/>
            <a:graphic>
              <a:graphicData uri="http://schemas.openxmlformats.org/drawingml/2006/picture">
                <pic:pic>
                  <pic:nvPicPr>
                    <pic:cNvPr descr="image/02_jl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 (Julia)</w:t>
      </w:r>
    </w:p>
    <w:p>
      <w:pPr>
        <w:pStyle w:val="BodyText"/>
      </w:pPr>
      <w:r>
        <w:t xml:space="preserve">Результаты на OpenModelica (рис. ?? и ??).</w:t>
      </w:r>
    </w:p>
    <w:p>
      <w:pPr>
        <w:pStyle w:val="CaptionedFigure"/>
      </w:pPr>
      <w:r>
        <w:drawing>
          <wp:inline>
            <wp:extent cx="5334000" cy="2162927"/>
            <wp:effectExtent b="0" l="0" r="0" t="0"/>
            <wp:docPr descr="График зависимости численности жертв и хищников от времени (OpenModelica)" title="fig:" id="32" name="Picture"/>
            <a:graphic>
              <a:graphicData uri="http://schemas.openxmlformats.org/drawingml/2006/picture">
                <pic:pic>
                  <pic:nvPicPr>
                    <pic:cNvPr descr="image/01_om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жертв и хищников от времени (OpenModelica)</w:t>
      </w:r>
    </w:p>
    <w:p>
      <w:pPr>
        <w:pStyle w:val="CaptionedFigure"/>
      </w:pPr>
      <w:r>
        <w:drawing>
          <wp:inline>
            <wp:extent cx="5334000" cy="2181257"/>
            <wp:effectExtent b="0" l="0" r="0" t="0"/>
            <wp:docPr descr="График зависимости численности хищников от численности жертв (OpenModelica)" title="fig:" id="35" name="Picture"/>
            <a:graphic>
              <a:graphicData uri="http://schemas.openxmlformats.org/drawingml/2006/picture">
                <pic:pic>
                  <pic:nvPicPr>
                    <pic:cNvPr descr="image/02_om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 (OpenModelica)</w:t>
      </w:r>
    </w:p>
    <w:p>
      <w:pPr>
        <w:pStyle w:val="BodyText"/>
      </w:pPr>
      <w:r>
        <w:t xml:space="preserve">Стационарное состояние системы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0.64</m:t>
            </m:r>
          </m:num>
          <m:den>
            <m:r>
              <m:t>0.017</m:t>
            </m:r>
          </m:den>
        </m:f>
        <m:r>
          <m:rPr>
            <m:sty m:val="p"/>
          </m:rPr>
          <m:t>≈</m:t>
        </m:r>
        <m:r>
          <m:t>37.65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0.71</m:t>
            </m:r>
          </m:num>
          <m:den>
            <m:r>
              <m:t>0.046</m:t>
            </m:r>
          </m:den>
        </m:f>
        <m:r>
          <m:rPr>
            <m:sty m:val="p"/>
          </m:rPr>
          <m:t>≈</m:t>
        </m:r>
        <m:r>
          <m:t>15.43</m:t>
        </m:r>
      </m:oMath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построили простейшую модель взаимодействия двух видов типа «хищник — жертва» - модель Лотки-Вольтерры.</w:t>
      </w:r>
    </w:p>
    <w:bookmarkEnd w:id="39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1" w:name="ref-julia-doc:documentatio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 1.10 Documentation</w:t>
      </w:r>
      <w:r>
        <w:t xml:space="preserve"> </w:t>
      </w:r>
      <w:r>
        <w:t xml:space="preserve">[Электронный ресурс]. Matrix Laboratory, 2023. URL:</w:t>
      </w:r>
      <w:r>
        <w:t xml:space="preserve"> </w:t>
      </w:r>
      <w:hyperlink r:id="rId40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41"/>
    <w:bookmarkStart w:id="43" w:name="ref-openmodelica-doc:document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User Documentation</w:t>
      </w:r>
      <w:r>
        <w:t xml:space="preserve"> </w:t>
      </w:r>
      <w:r>
        <w:t xml:space="preserve">[Электронный ресурс]. Open Source Modelica Consortium, 2013. URL:</w:t>
      </w:r>
      <w:r>
        <w:t xml:space="preserve"> </w:t>
      </w:r>
      <w:hyperlink r:id="rId42">
        <w:r>
          <w:rPr>
            <w:rStyle w:val="Hyperlink"/>
          </w:rPr>
          <w:t xml:space="preserve">https://openmodelica.org/useresresources/userdocumentation/</w:t>
        </w:r>
      </w:hyperlink>
      <w:r>
        <w:t xml:space="preserve">.</w:t>
      </w:r>
    </w:p>
    <w:bookmarkEnd w:id="43"/>
    <w:bookmarkStart w:id="45" w:name="ref-lotka:equation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Lotka–Volterra equations</w:t>
      </w:r>
      <w:r>
        <w:t xml:space="preserve"> </w:t>
      </w:r>
      <w:r>
        <w:t xml:space="preserve">[Электронный ресурс]. Wikipedia, 2024. URL:</w:t>
      </w:r>
      <w:r>
        <w:t xml:space="preserve"> </w:t>
      </w:r>
      <w:hyperlink r:id="rId44">
        <w:r>
          <w:rPr>
            <w:rStyle w:val="Hyperlink"/>
          </w:rPr>
          <w:t xml:space="preserve">https://en.wikipedia.org/wiki/Lotka%E2%80%93Volterra_equations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hyperlink" Id="rId40" Target="https://docs.julialang.org/en/v1/" TargetMode="External" /><Relationship Type="http://schemas.openxmlformats.org/officeDocument/2006/relationships/hyperlink" Id="rId44" Target="https://en.wikipedia.org/wiki/Lotka%E2%80%93Volterra_equations" TargetMode="External" /><Relationship Type="http://schemas.openxmlformats.org/officeDocument/2006/relationships/hyperlink" Id="rId42" Target="https://openmodelica.org/useresresources/userdocument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cs.julialang.org/en/v1/" TargetMode="External" /><Relationship Type="http://schemas.openxmlformats.org/officeDocument/2006/relationships/hyperlink" Id="rId44" Target="https://en.wikipedia.org/wiki/Lotka%E2%80%93Volterra_equations" TargetMode="External" /><Relationship Type="http://schemas.openxmlformats.org/officeDocument/2006/relationships/hyperlink" Id="rId42" Target="https://openmodelica.org/useresresources/userdocument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Матюшкин Денис Владимирович (НПИбд-02-21)</dc:creator>
  <dc:language>ru-RU</dc:language>
  <cp:keywords/>
  <dcterms:created xsi:type="dcterms:W3CDTF">2024-03-08T19:46:28Z</dcterms:created>
  <dcterms:modified xsi:type="dcterms:W3CDTF">2024-03-08T19:46:28Z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