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модели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50</w:t>
      </w:r>
    </w:p>
    <w:p>
      <w:pPr>
        <w:pStyle w:val="BodyText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0.00031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9.5</m:t>
          </m:r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- это высокопроизводительный язык программирования, который сочетает в себе скорость компилируемых языков с удобством использования скриптовых языков. Он предназначен для научных вычислений, анализа данных и создания высокопроизводительных приложений. Julia поддерживает многопоточность, имеет обширную экосистему библиотек и является проектом с открытым исходным кодом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OpenModelica - это свободная и открытая среда для моделирования и анализа динамических систем. Она предоставляет инструменты для создания и симуляции моделей в различных областях, таких как инженерия, наука, экономика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на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p_cr=20</w:t>
      </w:r>
      <w:r>
        <w:br/>
      </w:r>
      <w:r>
        <w:rPr>
          <w:rStyle w:val="VerbatimChar"/>
        </w:rPr>
        <w:t xml:space="preserve">N=40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tau1=20</w:t>
      </w:r>
      <w:r>
        <w:br/>
      </w:r>
      <w:r>
        <w:rPr>
          <w:rStyle w:val="VerbatimChar"/>
        </w:rPr>
        <w:t xml:space="preserve">tau2=15</w:t>
      </w:r>
      <w:r>
        <w:br/>
      </w:r>
      <w:r>
        <w:rPr>
          <w:rStyle w:val="VerbatimChar"/>
        </w:rPr>
        <w:t xml:space="preserve">p1=7</w:t>
      </w:r>
      <w:r>
        <w:br/>
      </w:r>
      <w:r>
        <w:rPr>
          <w:rStyle w:val="VerbatimChar"/>
        </w:rPr>
        <w:t xml:space="preserve">p2=9.5</w:t>
      </w:r>
      <w:r>
        <w:br/>
      </w:r>
      <w:r>
        <w:br/>
      </w:r>
      <w:r>
        <w:rPr>
          <w:rStyle w:val="VerbatimChar"/>
        </w:rPr>
        <w:t xml:space="preserve">d = 0.00031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M1=6.4</w:t>
      </w:r>
      <w:r>
        <w:br/>
      </w:r>
      <w:r>
        <w:rPr>
          <w:rStyle w:val="VerbatimChar"/>
        </w:rPr>
        <w:t xml:space="preserve">M2=4.1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savefig("../report/image/01.png")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savefig("../report/image/02.png")</w:t>
      </w:r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p_cr=20;</w:t>
      </w:r>
      <w:r>
        <w:br/>
      </w:r>
      <w:r>
        <w:rPr>
          <w:rStyle w:val="VerbatimChar"/>
        </w:rPr>
        <w:t xml:space="preserve">parameter Real N=40;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tau1=20;</w:t>
      </w:r>
      <w:r>
        <w:br/>
      </w:r>
      <w:r>
        <w:rPr>
          <w:rStyle w:val="VerbatimChar"/>
        </w:rPr>
        <w:t xml:space="preserve">parameter Real tau2=15;</w:t>
      </w:r>
      <w:r>
        <w:br/>
      </w:r>
      <w:r>
        <w:rPr>
          <w:rStyle w:val="VerbatimChar"/>
        </w:rPr>
        <w:t xml:space="preserve">parameter Real p1=7;</w:t>
      </w:r>
      <w:r>
        <w:br/>
      </w:r>
      <w:r>
        <w:rPr>
          <w:rStyle w:val="VerbatimChar"/>
        </w:rPr>
        <w:t xml:space="preserve">parameter Real p2=9.5;</w:t>
      </w:r>
      <w:r>
        <w:br/>
      </w:r>
      <w:r>
        <w:rPr>
          <w:rStyle w:val="VerbatimChar"/>
        </w:rPr>
        <w:t xml:space="preserve">parameter Real d=0.00031;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M1_1(start=6.4);</w:t>
      </w:r>
      <w:r>
        <w:br/>
      </w:r>
      <w:r>
        <w:rPr>
          <w:rStyle w:val="VerbatimChar"/>
        </w:rPr>
        <w:t xml:space="preserve">Real M2_1(start=4.1);</w:t>
      </w:r>
      <w:r>
        <w:br/>
      </w:r>
      <w:r>
        <w:rPr>
          <w:rStyle w:val="VerbatimChar"/>
        </w:rPr>
        <w:t xml:space="preserve">Real M1_2(start=6.4);</w:t>
      </w:r>
      <w:r>
        <w:br/>
      </w:r>
      <w:r>
        <w:rPr>
          <w:rStyle w:val="VerbatimChar"/>
        </w:rPr>
        <w:t xml:space="preserve">Real M2_2(start=4.1);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lab8;</w:t>
      </w:r>
    </w:p>
    <w:bookmarkEnd w:id="24"/>
    <w:bookmarkStart w:id="37" w:name="результаты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</w:t>
      </w:r>
    </w:p>
    <w:p>
      <w:pPr>
        <w:pStyle w:val="FirstParagraph"/>
      </w:pPr>
      <w:r>
        <w:t xml:space="preserve">Результаты на Julia (рис. ?? и ??).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я 1 (Julia)" title="fig: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(Julia)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я 2 (Julia)" title="fig: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(Julia)</w:t>
      </w:r>
    </w:p>
    <w:p>
      <w:pPr>
        <w:pStyle w:val="BodyText"/>
      </w:pPr>
      <w:r>
        <w:t xml:space="preserve">Результаты на OpenModelica (рис. ?? и ??).</w:t>
      </w:r>
    </w:p>
    <w:p>
      <w:pPr>
        <w:pStyle w:val="CaptionedFigure"/>
      </w:pPr>
      <w:r>
        <w:drawing>
          <wp:inline>
            <wp:extent cx="5334000" cy="2062293"/>
            <wp:effectExtent b="0" l="0" r="0" t="0"/>
            <wp:docPr descr="График для случая 1 (OpenModelica)" title="fig: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(OpenModelica)</w:t>
      </w:r>
    </w:p>
    <w:p>
      <w:pPr>
        <w:pStyle w:val="CaptionedFigure"/>
      </w:pPr>
      <w:r>
        <w:drawing>
          <wp:inline>
            <wp:extent cx="5334000" cy="2091011"/>
            <wp:effectExtent b="0" l="0" r="0" t="0"/>
            <wp:docPr descr="График для случая 2 (OpenModelica)" title="fig: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(OpenModelica)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модель конкуренции двух фирм.</w:t>
      </w:r>
    </w:p>
    <w:bookmarkEnd w:id="39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1" w:name="ref-julia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Matrix Laboratory, 2023. URL:</w:t>
      </w:r>
      <w:r>
        <w:t xml:space="preserve"> </w:t>
      </w:r>
      <w:hyperlink r:id="rId40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1"/>
    <w:bookmarkStart w:id="43" w:name="ref-openmodelica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User Documentation</w:t>
      </w:r>
      <w:r>
        <w:t xml:space="preserve"> </w:t>
      </w:r>
      <w:r>
        <w:t xml:space="preserve">[Электронный ресурс]. Open Source Modelica Consortium, 2013. URL:</w:t>
      </w:r>
      <w:r>
        <w:t xml:space="preserve"> </w:t>
      </w:r>
      <w:hyperlink r:id="rId42">
        <w:r>
          <w:rPr>
            <w:rStyle w:val="Hyperlink"/>
          </w:rPr>
          <w:t xml:space="preserve">https://openmodelica.org/useresresources/userdocumentation/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2" Target="https://openmodelica.org/useresresources/user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cs.julialang.org/en/v1/" TargetMode="External" /><Relationship Type="http://schemas.openxmlformats.org/officeDocument/2006/relationships/hyperlink" Id="rId42" Target="https://openmodelica.org/useresresources/user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2024-03-30T12:13:41Z</dcterms:created>
  <dcterms:modified xsi:type="dcterms:W3CDTF">2024-03-30T12:13:41Z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