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98D" w:rsidRPr="00DA08A5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lang w:val="pl"/>
        </w:rPr>
      </w:pPr>
      <w:r w:rsidRPr="00DA08A5">
        <w:rPr>
          <w:rFonts w:ascii="Calibri" w:hAnsi="Calibri" w:cs="Calibri"/>
          <w:b/>
          <w:lang w:val="pl"/>
        </w:rPr>
        <w:t>TEST Z WIEDZY O BAROKU</w:t>
      </w:r>
      <w:r w:rsidRPr="00DA08A5">
        <w:rPr>
          <w:rFonts w:ascii="Calibri" w:hAnsi="Calibri" w:cs="Calibri"/>
          <w:b/>
          <w:lang w:val="pl"/>
        </w:rPr>
        <w:tab/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l"/>
        </w:rPr>
      </w:pPr>
      <w:bookmarkStart w:id="0" w:name="_GoBack"/>
      <w:bookmarkEnd w:id="0"/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1. Barok to epoka literacka trwająca: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a. przez cały wiek XVIII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b. zasadniczo przez cały wiek XVII, ale swymi korzeniami sięga jeszcze końca XVI wieku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c. od połowy XVI do połowy XVII wieku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 Słowo “sarmatyzm” to pojęcie o co najmniej dwóch znaczeniach, z których jedno odnosi się do: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teorii historiozoficznej wywodzącej naród polski od mitycznego ludu Sarmatów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nurtu poezji barokowej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sposobu walki na tzw. wzór sarmacki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3. Dwa przodujące nurty w poezji barokowej to poezja: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klasyczna i manierystyczna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ziemiańska i dworska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miłosna i patriotyczna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4. Przedstawicielem polskiej poezji metafizycznej jest: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Jan Andrzej Morsztyn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Jan Chryzostom Pasek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Mikołaj Sęp-Szarzyński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5. Pojęciem kluczowym dla estetyki baroku jest: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kontrast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sprzeczność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puenta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6. Oksymoron to swoisty rodzaj: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a. metafory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porównania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d. epitetu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7. Paradoks to inaczej: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środek stylistyczny służący porównaniu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wyrażenie nieprawdziwe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stwierdzenie lub sformułowanie sprzeczne z powszechnie przyjętym mniemaniem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8. Daniel Naborowski to poeta, w którego poezji obsesyjnie powraca temat: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miłości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upływu czasu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pieniędzy i uciech cielesnych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9. Twórczość Jana Andrzeja Morsztyna porównuje się często do twórczości: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Marina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Szekspira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Moliera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10. Sonet Do trupa to przykład poezji: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ziemiańskiej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metafizycznej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konceptualnej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11. Wiersz W kwartanie wyraża niejednoznaczny stosunek do: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a. Boga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śmierci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życia pozagrobowego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12. Tematem często powracającym w twórczości Wacława Potockiego jest: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lęk przed śmiercią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krytyka wad szlacheckich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miłość dworska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13. Moliera często nazywa się: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ojcem nowożytnej komedii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dramatopisarzem wszechczasów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ojcem współczesnego dramatu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14. Świętoszek Moliera to klasyczny przykład: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tragikomedii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tragedii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komedii obyczajowej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15. Molier w Świętoszku krytykuje: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fanatyzm religijny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związki pozamałżeńskie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kler i życie zakonne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16*. Nurt poezji barokowej zapoczątkowany przez włoskiego poetę Giambattistę Marina nosi nazwę: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a. poezji kunsztownej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poezji dworskiej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marinizmu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17*. Manieryzm to: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sztuczne, wymuszone zachowanie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tendencja w sztuce europejskiej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sposób wykonania czegoś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18*. Schyłkowa faza baroku to: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rokoko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monumentalizm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manieryzm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19*. Pascal porównał człowieka do: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wilka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trzciny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istoty myślącej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20*. Słynne słowa Kartezjusza to: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“Homo sum, humani nil a me alienum puto”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“Dubitare humanum est”</w:t>
      </w:r>
    </w:p>
    <w:p w:rsidR="00C1698D" w:rsidRDefault="00C1698D" w:rsidP="00C169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“Cogito, ergo sum”</w:t>
      </w:r>
    </w:p>
    <w:p w:rsidR="00200339" w:rsidRDefault="00200339" w:rsidP="00C1698D">
      <w:pPr>
        <w:spacing w:line="240" w:lineRule="auto"/>
      </w:pPr>
    </w:p>
    <w:sectPr w:rsidR="0020033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3D"/>
    <w:rsid w:val="00142B3D"/>
    <w:rsid w:val="00200339"/>
    <w:rsid w:val="00C1698D"/>
    <w:rsid w:val="00DA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698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698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840E1F31.dotm</Template>
  <TotalTime>2</TotalTime>
  <Pages>4</Pages>
  <Words>357</Words>
  <Characters>2144</Characters>
  <Application>Microsoft Office Word</Application>
  <DocSecurity>0</DocSecurity>
  <Lines>17</Lines>
  <Paragraphs>4</Paragraphs>
  <ScaleCrop>false</ScaleCrop>
  <Company>Zespół Szkół Techniczno-Informatycznych w Busku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Kania</dc:creator>
  <cp:keywords/>
  <dc:description/>
  <cp:lastModifiedBy>Barbara Kania</cp:lastModifiedBy>
  <cp:revision>3</cp:revision>
  <dcterms:created xsi:type="dcterms:W3CDTF">2018-03-02T09:22:00Z</dcterms:created>
  <dcterms:modified xsi:type="dcterms:W3CDTF">2018-03-02T09:24:00Z</dcterms:modified>
</cp:coreProperties>
</file>