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1CB7" w14:textId="77777777" w:rsidR="002F32D3" w:rsidRDefault="001D438D"/>
    <w:p w14:paraId="3D7F6462" w14:textId="77777777" w:rsidR="008D7863" w:rsidRPr="008D7863" w:rsidRDefault="008D7863" w:rsidP="008D7863">
      <w:pPr>
        <w:keepNext/>
        <w:keepLines/>
        <w:spacing w:after="0" w:line="240" w:lineRule="auto"/>
        <w:ind w:left="-270"/>
        <w:outlineLvl w:val="1"/>
        <w:rPr>
          <w:rFonts w:ascii="Calibri Light" w:eastAsia="Times New Roman" w:hAnsi="Calibri Light" w:cs="Times New Roman"/>
          <w:b/>
          <w:color w:val="7F7F7F" w:themeColor="text1" w:themeTint="80"/>
          <w:szCs w:val="26"/>
        </w:rPr>
      </w:pPr>
      <w:r w:rsidRPr="008D7863">
        <w:rPr>
          <w:rFonts w:ascii="Calibri Light" w:eastAsia="Times New Roman" w:hAnsi="Calibri Light" w:cs="Times New Roman"/>
          <w:b/>
          <w:color w:val="7F7F7F" w:themeColor="text1" w:themeTint="80"/>
          <w:sz w:val="24"/>
          <w:szCs w:val="24"/>
        </w:rPr>
        <w:t xml:space="preserve">REPORT   </w:t>
      </w:r>
      <w:r w:rsidRPr="008D7863">
        <w:rPr>
          <w:rFonts w:ascii="Calibri Light" w:eastAsia="Times New Roman" w:hAnsi="Calibri Light" w:cs="Times New Roman"/>
          <w:b/>
          <w:color w:val="7F7F7F" w:themeColor="text1" w:themeTint="80"/>
          <w:szCs w:val="26"/>
        </w:rPr>
        <w:t xml:space="preserve">                                        </w:t>
      </w:r>
    </w:p>
    <w:p w14:paraId="5B3ADD84" w14:textId="77777777" w:rsidR="008D7863" w:rsidRPr="008D7863" w:rsidRDefault="008D7863" w:rsidP="008D7863">
      <w:pPr>
        <w:spacing w:after="0" w:line="240" w:lineRule="auto"/>
        <w:ind w:left="-270"/>
        <w:jc w:val="both"/>
        <w:rPr>
          <w:rFonts w:ascii="Calibri Light" w:eastAsia="Calibri" w:hAnsi="Calibri Light" w:cs="Times New Roman"/>
          <w:b/>
          <w:color w:val="FFAA00"/>
          <w:sz w:val="16"/>
          <w:szCs w:val="16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650"/>
      </w:tblGrid>
      <w:tr w:rsidR="008D7863" w:rsidRPr="008D7863" w14:paraId="6EC32728" w14:textId="77777777" w:rsidTr="008D7863">
        <w:tc>
          <w:tcPr>
            <w:tcW w:w="18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hideMark/>
          </w:tcPr>
          <w:p w14:paraId="7C50E997" w14:textId="77777777" w:rsidR="008D7863" w:rsidRPr="008D7863" w:rsidRDefault="008D7863" w:rsidP="008D7863">
            <w:pPr>
              <w:ind w:left="-108"/>
              <w:jc w:val="both"/>
              <w:rPr>
                <w:rFonts w:ascii="Calibri Light" w:hAnsi="Calibri Light"/>
                <w:b/>
                <w:color w:val="7F7F7F" w:themeColor="text1" w:themeTint="80"/>
              </w:rPr>
            </w:pPr>
            <w:r w:rsidRPr="008D7863">
              <w:rPr>
                <w:rFonts w:ascii="Calibri Light" w:hAnsi="Calibri Light"/>
                <w:b/>
                <w:color w:val="7F7F7F" w:themeColor="text1" w:themeTint="80"/>
              </w:rPr>
              <w:t xml:space="preserve">Project ID: </w:t>
            </w:r>
          </w:p>
        </w:tc>
        <w:tc>
          <w:tcPr>
            <w:tcW w:w="76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hideMark/>
          </w:tcPr>
          <w:p w14:paraId="471E417D" w14:textId="77777777" w:rsidR="008D7863" w:rsidRPr="008D7863" w:rsidRDefault="008D7863" w:rsidP="008D7863">
            <w:pPr>
              <w:jc w:val="both"/>
              <w:rPr>
                <w:rFonts w:ascii="Calibri Light" w:hAnsi="Calibri Light"/>
                <w:color w:val="7F7F7F" w:themeColor="text1" w:themeTint="80"/>
              </w:rPr>
            </w:pPr>
            <w:r w:rsidRPr="008D7863">
              <w:rPr>
                <w:rFonts w:ascii="Calibri Light" w:hAnsi="Calibri Light"/>
                <w:color w:val="7F7F7F" w:themeColor="text1" w:themeTint="80"/>
              </w:rPr>
              <w:t>R -</w:t>
            </w:r>
            <w:r>
              <w:rPr>
                <w:rFonts w:ascii="Calibri Light" w:hAnsi="Calibri Light"/>
                <w:color w:val="7F7F7F" w:themeColor="text1" w:themeTint="80"/>
              </w:rPr>
              <w:t xml:space="preserve"> 107</w:t>
            </w:r>
          </w:p>
        </w:tc>
      </w:tr>
      <w:tr w:rsidR="008D7863" w:rsidRPr="008D7863" w14:paraId="01E69896" w14:textId="77777777" w:rsidTr="008D7863">
        <w:tc>
          <w:tcPr>
            <w:tcW w:w="1890" w:type="dxa"/>
            <w:hideMark/>
          </w:tcPr>
          <w:p w14:paraId="4FC22610" w14:textId="77777777" w:rsidR="008D7863" w:rsidRPr="008D7863" w:rsidRDefault="008D7863" w:rsidP="008D7863">
            <w:pPr>
              <w:ind w:left="-108"/>
              <w:jc w:val="both"/>
              <w:rPr>
                <w:rFonts w:ascii="Calibri Light" w:hAnsi="Calibri Light"/>
                <w:color w:val="7F7F7F" w:themeColor="text1" w:themeTint="80"/>
              </w:rPr>
            </w:pPr>
            <w:r w:rsidRPr="008D7863">
              <w:rPr>
                <w:rFonts w:ascii="Calibri Light" w:hAnsi="Calibri Light"/>
                <w:b/>
                <w:color w:val="7F7F7F" w:themeColor="text1" w:themeTint="80"/>
              </w:rPr>
              <w:t>Project:</w:t>
            </w:r>
          </w:p>
        </w:tc>
        <w:tc>
          <w:tcPr>
            <w:tcW w:w="7650" w:type="dxa"/>
            <w:hideMark/>
          </w:tcPr>
          <w:p w14:paraId="663B0974" w14:textId="77777777" w:rsidR="008D7863" w:rsidRPr="008D7863" w:rsidRDefault="008D7863" w:rsidP="008D7863">
            <w:pPr>
              <w:jc w:val="both"/>
              <w:rPr>
                <w:rFonts w:ascii="Calibri Light" w:hAnsi="Calibri Light"/>
                <w:color w:val="7F7F7F" w:themeColor="text1" w:themeTint="80"/>
              </w:rPr>
            </w:pPr>
            <w:r>
              <w:rPr>
                <w:rFonts w:ascii="Calibri Light" w:hAnsi="Calibri Light"/>
                <w:color w:val="7F7F7F" w:themeColor="text1" w:themeTint="80"/>
              </w:rPr>
              <w:t>Hospital Readmissions as a Predictor of Mortality</w:t>
            </w:r>
          </w:p>
        </w:tc>
      </w:tr>
      <w:tr w:rsidR="008D7863" w:rsidRPr="008D7863" w14:paraId="16399F5F" w14:textId="77777777" w:rsidTr="008D7863">
        <w:tc>
          <w:tcPr>
            <w:tcW w:w="1890" w:type="dxa"/>
            <w:hideMark/>
          </w:tcPr>
          <w:p w14:paraId="0678661F" w14:textId="77777777" w:rsidR="008D7863" w:rsidRPr="008D7863" w:rsidRDefault="008D7863" w:rsidP="008D7863">
            <w:pPr>
              <w:ind w:left="-108"/>
              <w:jc w:val="both"/>
              <w:rPr>
                <w:rFonts w:ascii="Calibri Light" w:hAnsi="Calibri Light"/>
                <w:color w:val="7F7F7F" w:themeColor="text1" w:themeTint="80"/>
              </w:rPr>
            </w:pPr>
            <w:r w:rsidRPr="008D7863">
              <w:rPr>
                <w:rFonts w:ascii="Calibri Light" w:hAnsi="Calibri Light"/>
                <w:b/>
                <w:color w:val="7F7F7F" w:themeColor="text1" w:themeTint="80"/>
              </w:rPr>
              <w:t>Investigator(s):</w:t>
            </w:r>
          </w:p>
        </w:tc>
        <w:tc>
          <w:tcPr>
            <w:tcW w:w="7650" w:type="dxa"/>
            <w:hideMark/>
          </w:tcPr>
          <w:p w14:paraId="53F26C82" w14:textId="77777777" w:rsidR="008D7863" w:rsidRPr="008D7863" w:rsidRDefault="008D7863" w:rsidP="008D7863">
            <w:pPr>
              <w:jc w:val="both"/>
              <w:rPr>
                <w:rFonts w:ascii="Calibri Light" w:hAnsi="Calibri Light"/>
                <w:color w:val="7F7F7F" w:themeColor="text1" w:themeTint="80"/>
              </w:rPr>
            </w:pPr>
            <w:proofErr w:type="spellStart"/>
            <w:r>
              <w:rPr>
                <w:rFonts w:ascii="Calibri Light" w:hAnsi="Calibri Light"/>
                <w:color w:val="7F7F7F" w:themeColor="text1" w:themeTint="80"/>
              </w:rPr>
              <w:t>Ashgar</w:t>
            </w:r>
            <w:proofErr w:type="spellEnd"/>
            <w:r>
              <w:rPr>
                <w:rFonts w:ascii="Calibri Light" w:hAnsi="Calibri Light"/>
                <w:color w:val="7F7F7F" w:themeColor="text1" w:themeTint="80"/>
              </w:rPr>
              <w:t xml:space="preserve"> Ali, MD</w:t>
            </w:r>
          </w:p>
        </w:tc>
      </w:tr>
      <w:tr w:rsidR="008D7863" w:rsidRPr="008D7863" w14:paraId="17D13DEE" w14:textId="77777777" w:rsidTr="008D7863">
        <w:trPr>
          <w:trHeight w:val="261"/>
        </w:trPr>
        <w:tc>
          <w:tcPr>
            <w:tcW w:w="1890" w:type="dxa"/>
            <w:hideMark/>
          </w:tcPr>
          <w:p w14:paraId="3BA3B623" w14:textId="77777777" w:rsidR="008D7863" w:rsidRPr="008D7863" w:rsidRDefault="008D7863" w:rsidP="008D7863">
            <w:pPr>
              <w:ind w:left="-108"/>
              <w:jc w:val="both"/>
              <w:rPr>
                <w:rFonts w:ascii="Calibri Light" w:hAnsi="Calibri Light"/>
                <w:color w:val="7F7F7F" w:themeColor="text1" w:themeTint="80"/>
              </w:rPr>
            </w:pPr>
            <w:r w:rsidRPr="008D7863">
              <w:rPr>
                <w:rFonts w:ascii="Calibri Light" w:hAnsi="Calibri Light"/>
                <w:b/>
                <w:color w:val="7F7F7F" w:themeColor="text1" w:themeTint="80"/>
              </w:rPr>
              <w:t>BCL Consultant(s):</w:t>
            </w:r>
          </w:p>
        </w:tc>
        <w:tc>
          <w:tcPr>
            <w:tcW w:w="7650" w:type="dxa"/>
            <w:hideMark/>
          </w:tcPr>
          <w:p w14:paraId="128F2027" w14:textId="77777777" w:rsidR="008D7863" w:rsidRPr="008D7863" w:rsidRDefault="008D7863" w:rsidP="008D7863">
            <w:pPr>
              <w:jc w:val="both"/>
              <w:rPr>
                <w:rFonts w:ascii="Calibri Light" w:hAnsi="Calibri Light"/>
                <w:color w:val="7F7F7F" w:themeColor="text1" w:themeTint="80"/>
              </w:rPr>
            </w:pPr>
            <w:r w:rsidRPr="008D7863">
              <w:rPr>
                <w:rFonts w:ascii="Calibri Light" w:hAnsi="Calibri Light"/>
                <w:color w:val="7F7F7F" w:themeColor="text1" w:themeTint="80"/>
              </w:rPr>
              <w:t>Spiro Stilianoudakis</w:t>
            </w:r>
          </w:p>
        </w:tc>
      </w:tr>
      <w:tr w:rsidR="008D7863" w:rsidRPr="008D7863" w14:paraId="11176F4D" w14:textId="77777777" w:rsidTr="008D7863">
        <w:tc>
          <w:tcPr>
            <w:tcW w:w="189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418B0F" w14:textId="77777777" w:rsidR="008D7863" w:rsidRPr="008D7863" w:rsidRDefault="008D7863" w:rsidP="008D7863">
            <w:pPr>
              <w:ind w:left="-108"/>
              <w:jc w:val="both"/>
              <w:rPr>
                <w:rFonts w:ascii="Calibri Light" w:hAnsi="Calibri Light"/>
                <w:b/>
                <w:color w:val="7F7F7F" w:themeColor="text1" w:themeTint="80"/>
              </w:rPr>
            </w:pPr>
            <w:r w:rsidRPr="008D7863">
              <w:rPr>
                <w:rFonts w:ascii="Calibri Light" w:hAnsi="Calibri Light"/>
                <w:b/>
                <w:color w:val="7F7F7F" w:themeColor="text1" w:themeTint="80"/>
              </w:rPr>
              <w:t>Date: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808FBF" w14:textId="5F0697E2" w:rsidR="008D7863" w:rsidRPr="008D7863" w:rsidRDefault="001D438D" w:rsidP="008D7863">
            <w:pPr>
              <w:jc w:val="both"/>
              <w:rPr>
                <w:rFonts w:ascii="Calibri Light" w:hAnsi="Calibri Light"/>
                <w:color w:val="7F7F7F" w:themeColor="text1" w:themeTint="80"/>
              </w:rPr>
            </w:pPr>
            <w:r>
              <w:rPr>
                <w:rFonts w:ascii="Calibri Light" w:hAnsi="Calibri Light"/>
                <w:color w:val="7F7F7F" w:themeColor="text1" w:themeTint="80"/>
              </w:rPr>
              <w:t>9</w:t>
            </w:r>
            <w:r w:rsidR="00D464B6">
              <w:rPr>
                <w:rFonts w:ascii="Calibri Light" w:hAnsi="Calibri Light"/>
                <w:color w:val="7F7F7F" w:themeColor="text1" w:themeTint="80"/>
              </w:rPr>
              <w:t>/</w:t>
            </w:r>
            <w:r>
              <w:rPr>
                <w:rFonts w:ascii="Calibri Light" w:hAnsi="Calibri Light"/>
                <w:color w:val="7F7F7F" w:themeColor="text1" w:themeTint="80"/>
              </w:rPr>
              <w:t>8</w:t>
            </w:r>
            <w:r w:rsidR="008D7863" w:rsidRPr="008D7863">
              <w:rPr>
                <w:rFonts w:ascii="Calibri Light" w:hAnsi="Calibri Light"/>
                <w:color w:val="7F7F7F" w:themeColor="text1" w:themeTint="80"/>
              </w:rPr>
              <w:t>/201</w:t>
            </w:r>
            <w:r>
              <w:rPr>
                <w:rFonts w:ascii="Calibri Light" w:hAnsi="Calibri Light"/>
                <w:color w:val="7F7F7F" w:themeColor="text1" w:themeTint="80"/>
              </w:rPr>
              <w:t>8</w:t>
            </w:r>
            <w:bookmarkStart w:id="0" w:name="_GoBack"/>
            <w:bookmarkEnd w:id="0"/>
          </w:p>
        </w:tc>
      </w:tr>
    </w:tbl>
    <w:p w14:paraId="4B159970" w14:textId="77777777" w:rsidR="008D7863" w:rsidRPr="008D7863" w:rsidRDefault="008D7863" w:rsidP="008D7863">
      <w:pPr>
        <w:keepNext/>
        <w:keepLines/>
        <w:spacing w:before="40" w:after="0" w:line="360" w:lineRule="auto"/>
        <w:outlineLvl w:val="1"/>
        <w:rPr>
          <w:rFonts w:ascii="Calibri Light" w:eastAsia="Times New Roman" w:hAnsi="Calibri Light" w:cs="Calibri Light"/>
          <w:b/>
          <w:color w:val="7F7F7F" w:themeColor="text1" w:themeTint="80"/>
        </w:rPr>
      </w:pPr>
    </w:p>
    <w:p w14:paraId="16AC4DEF" w14:textId="77777777" w:rsidR="008D7863" w:rsidRPr="008D7863" w:rsidRDefault="008D7863" w:rsidP="008D7863">
      <w:pPr>
        <w:keepNext/>
        <w:keepLines/>
        <w:spacing w:before="40" w:after="0" w:line="360" w:lineRule="auto"/>
        <w:outlineLvl w:val="1"/>
        <w:rPr>
          <w:rFonts w:ascii="Calibri Light" w:eastAsia="Times New Roman" w:hAnsi="Calibri Light" w:cs="Times New Roman"/>
          <w:b/>
          <w:color w:val="7F7F7F" w:themeColor="text1" w:themeTint="80"/>
          <w:szCs w:val="26"/>
        </w:rPr>
      </w:pPr>
      <w:r w:rsidRPr="008D7863">
        <w:rPr>
          <w:rFonts w:ascii="Calibri Light" w:eastAsia="Times New Roman" w:hAnsi="Calibri Light" w:cs="Times New Roman"/>
          <w:b/>
          <w:color w:val="7F7F7F" w:themeColor="text1" w:themeTint="80"/>
          <w:szCs w:val="26"/>
        </w:rPr>
        <w:t>Introduction</w:t>
      </w:r>
    </w:p>
    <w:p w14:paraId="6B36810B" w14:textId="77777777" w:rsidR="001924F4" w:rsidRDefault="008D7863" w:rsidP="001924F4">
      <w:pPr>
        <w:rPr>
          <w:rFonts w:cstheme="minorHAnsi"/>
        </w:rPr>
      </w:pPr>
      <w:r>
        <w:tab/>
      </w:r>
      <w:r w:rsidR="00676E6A" w:rsidRPr="00085D4D">
        <w:rPr>
          <w:rFonts w:cstheme="minorHAnsi"/>
        </w:rPr>
        <w:t>R</w:t>
      </w:r>
      <w:r w:rsidRPr="00085D4D">
        <w:rPr>
          <w:rFonts w:cstheme="minorHAnsi"/>
        </w:rPr>
        <w:t xml:space="preserve">eadmission rates have long been </w:t>
      </w:r>
      <w:r w:rsidR="00085D4D" w:rsidRPr="00085D4D">
        <w:rPr>
          <w:rFonts w:cstheme="minorHAnsi"/>
        </w:rPr>
        <w:t xml:space="preserve">used as a quality measure for hospitals. </w:t>
      </w:r>
      <w:r w:rsidR="0042073C">
        <w:rPr>
          <w:rFonts w:cstheme="minorHAnsi"/>
        </w:rPr>
        <w:t>Broadly defined, a patient is considered to have been readmitted</w:t>
      </w:r>
      <w:r w:rsidR="00AF0623">
        <w:rPr>
          <w:rFonts w:cstheme="minorHAnsi"/>
        </w:rPr>
        <w:t xml:space="preserve"> to a hospital</w:t>
      </w:r>
      <w:r w:rsidR="0042073C">
        <w:rPr>
          <w:rFonts w:cstheme="minorHAnsi"/>
        </w:rPr>
        <w:t xml:space="preserve"> if he or she was discharged</w:t>
      </w:r>
      <w:r w:rsidR="00AF0623">
        <w:rPr>
          <w:rFonts w:cstheme="minorHAnsi"/>
        </w:rPr>
        <w:t>,</w:t>
      </w:r>
      <w:r w:rsidR="0042073C">
        <w:rPr>
          <w:rFonts w:cstheme="minorHAnsi"/>
        </w:rPr>
        <w:t xml:space="preserve"> and then admitted to the same (or another) hospital within a specified time frame.  Different time frames have been used to answer different research questions, with the most common being 30-day readmissions.   It is of both clinical and fiscal importance for hospitals to maintain low readmission rates</w:t>
      </w:r>
      <w:r w:rsidR="00E61673">
        <w:rPr>
          <w:rFonts w:cstheme="minorHAnsi"/>
        </w:rPr>
        <w:t xml:space="preserve">, along with low mortality rates. </w:t>
      </w:r>
      <w:r w:rsidR="000F4E89">
        <w:rPr>
          <w:rFonts w:cstheme="minorHAnsi"/>
        </w:rPr>
        <w:t xml:space="preserve">It is hypothesized that by reducing 30-day readmission rates, mortality rates may also be reduced. </w:t>
      </w:r>
      <w:r w:rsidR="009007A1">
        <w:rPr>
          <w:rFonts w:cstheme="minorHAnsi"/>
        </w:rPr>
        <w:t xml:space="preserve">It is unclear how long after an initial discharge </w:t>
      </w:r>
      <w:r w:rsidR="00DB5FC0">
        <w:rPr>
          <w:rFonts w:cstheme="minorHAnsi"/>
        </w:rPr>
        <w:t xml:space="preserve">that a patient’s mortality can be attributed to their initial diagnosis. </w:t>
      </w:r>
      <w:r w:rsidR="000F4E89">
        <w:rPr>
          <w:rFonts w:cstheme="minorHAnsi"/>
        </w:rPr>
        <w:t xml:space="preserve">Therefore, we aim to </w:t>
      </w:r>
      <w:r w:rsidR="00ED1F6E">
        <w:rPr>
          <w:rFonts w:cstheme="minorHAnsi"/>
        </w:rPr>
        <w:t>see if</w:t>
      </w:r>
      <w:r w:rsidR="000F4E89">
        <w:rPr>
          <w:rFonts w:cstheme="minorHAnsi"/>
        </w:rPr>
        <w:t xml:space="preserve"> 30-day readmission</w:t>
      </w:r>
      <w:r w:rsidR="00161972">
        <w:rPr>
          <w:rFonts w:cstheme="minorHAnsi"/>
        </w:rPr>
        <w:t xml:space="preserve"> status</w:t>
      </w:r>
      <w:r w:rsidR="000F4E89">
        <w:rPr>
          <w:rFonts w:cstheme="minorHAnsi"/>
        </w:rPr>
        <w:t xml:space="preserve"> </w:t>
      </w:r>
      <w:r w:rsidR="00ED1F6E">
        <w:rPr>
          <w:rFonts w:cstheme="minorHAnsi"/>
        </w:rPr>
        <w:t>i</w:t>
      </w:r>
      <w:r w:rsidR="000F4E89">
        <w:rPr>
          <w:rFonts w:cstheme="minorHAnsi"/>
        </w:rPr>
        <w:t xml:space="preserve">s a predictor of </w:t>
      </w:r>
      <w:r w:rsidR="00DB5FC0">
        <w:rPr>
          <w:rFonts w:cstheme="minorHAnsi"/>
        </w:rPr>
        <w:t xml:space="preserve">mortality at various time points within a two year </w:t>
      </w:r>
      <w:r w:rsidR="002A35A2">
        <w:rPr>
          <w:rFonts w:cstheme="minorHAnsi"/>
        </w:rPr>
        <w:t>time-frame</w:t>
      </w:r>
      <w:r w:rsidR="000F4E89">
        <w:rPr>
          <w:rFonts w:cstheme="minorHAnsi"/>
        </w:rPr>
        <w:t xml:space="preserve">.  </w:t>
      </w:r>
    </w:p>
    <w:p w14:paraId="25017E2E" w14:textId="77777777" w:rsidR="001924F4" w:rsidRDefault="001924F4" w:rsidP="001924F4">
      <w:pPr>
        <w:rPr>
          <w:rFonts w:cstheme="minorHAnsi"/>
        </w:rPr>
      </w:pPr>
      <w:r>
        <w:rPr>
          <w:rFonts w:ascii="Calibri Light" w:eastAsia="Times New Roman" w:hAnsi="Calibri Light" w:cs="Times New Roman"/>
          <w:b/>
          <w:color w:val="7F7F7F" w:themeColor="text1" w:themeTint="80"/>
          <w:szCs w:val="26"/>
        </w:rPr>
        <w:t>Methods</w:t>
      </w:r>
    </w:p>
    <w:p w14:paraId="455275DD" w14:textId="0CC86847" w:rsidR="00053D88" w:rsidRDefault="001924F4" w:rsidP="001924F4">
      <w:pPr>
        <w:ind w:firstLine="720"/>
        <w:rPr>
          <w:rFonts w:eastAsia="Times New Roman" w:cstheme="minorHAnsi"/>
          <w:szCs w:val="26"/>
        </w:rPr>
      </w:pPr>
      <w:r>
        <w:rPr>
          <w:rFonts w:eastAsia="Times New Roman" w:cstheme="minorHAnsi"/>
          <w:szCs w:val="26"/>
        </w:rPr>
        <w:t>Patient data was retrospectively gathered through chart reviews from the Hunter Holmes McGuire VA Medical Center in Richmond, Virginia</w:t>
      </w:r>
      <w:r w:rsidR="00FA5A67">
        <w:rPr>
          <w:rFonts w:eastAsia="Times New Roman" w:cstheme="minorHAnsi"/>
          <w:szCs w:val="26"/>
        </w:rPr>
        <w:t>.</w:t>
      </w:r>
      <w:r>
        <w:rPr>
          <w:rFonts w:eastAsia="Times New Roman" w:cstheme="minorHAnsi"/>
          <w:szCs w:val="26"/>
        </w:rPr>
        <w:t xml:space="preserve"> The data contained 2</w:t>
      </w:r>
      <w:r w:rsidR="00185367">
        <w:rPr>
          <w:rFonts w:eastAsia="Times New Roman" w:cstheme="minorHAnsi"/>
          <w:szCs w:val="26"/>
        </w:rPr>
        <w:t>353</w:t>
      </w:r>
      <w:r>
        <w:rPr>
          <w:rFonts w:eastAsia="Times New Roman" w:cstheme="minorHAnsi"/>
          <w:szCs w:val="26"/>
        </w:rPr>
        <w:t xml:space="preserve"> unique patients that were admitted to the internal medicine service between the dates of March 1, 2009 and February 28, 2010</w:t>
      </w:r>
      <w:r w:rsidR="00FA5A67">
        <w:rPr>
          <w:rFonts w:eastAsia="Times New Roman" w:cstheme="minorHAnsi"/>
          <w:szCs w:val="26"/>
        </w:rPr>
        <w:t xml:space="preserve">.  Each patient was followed for a maximum of 2 years. </w:t>
      </w:r>
      <w:r>
        <w:rPr>
          <w:rFonts w:eastAsia="Times New Roman" w:cstheme="minorHAnsi"/>
          <w:szCs w:val="26"/>
        </w:rPr>
        <w:t xml:space="preserve"> </w:t>
      </w:r>
      <w:r w:rsidR="00FA5A67">
        <w:rPr>
          <w:rFonts w:eastAsia="Times New Roman" w:cstheme="minorHAnsi"/>
          <w:szCs w:val="26"/>
        </w:rPr>
        <w:t>T</w:t>
      </w:r>
      <w:r>
        <w:rPr>
          <w:rFonts w:eastAsia="Times New Roman" w:cstheme="minorHAnsi"/>
          <w:szCs w:val="26"/>
        </w:rPr>
        <w:t>ime to death</w:t>
      </w:r>
      <w:r w:rsidR="00FA5A67">
        <w:rPr>
          <w:rFonts w:eastAsia="Times New Roman" w:cstheme="minorHAnsi"/>
          <w:szCs w:val="26"/>
        </w:rPr>
        <w:t xml:space="preserve"> (days)</w:t>
      </w:r>
      <w:r>
        <w:rPr>
          <w:rFonts w:eastAsia="Times New Roman" w:cstheme="minorHAnsi"/>
          <w:szCs w:val="26"/>
        </w:rPr>
        <w:t>,</w:t>
      </w:r>
      <w:r w:rsidR="00FA5A67">
        <w:rPr>
          <w:rFonts w:eastAsia="Times New Roman" w:cstheme="minorHAnsi"/>
          <w:szCs w:val="26"/>
        </w:rPr>
        <w:t xml:space="preserve"> 30-day readmission status,</w:t>
      </w:r>
      <w:r>
        <w:rPr>
          <w:rFonts w:eastAsia="Times New Roman" w:cstheme="minorHAnsi"/>
          <w:szCs w:val="26"/>
        </w:rPr>
        <w:t xml:space="preserve"> length of stay, patient diagnostic group, and severity index were recorded. Length of stay was defined as </w:t>
      </w:r>
      <w:r w:rsidR="002A35A2">
        <w:rPr>
          <w:rFonts w:eastAsia="Times New Roman" w:cstheme="minorHAnsi"/>
          <w:szCs w:val="26"/>
        </w:rPr>
        <w:t>the number of days</w:t>
      </w:r>
      <w:r>
        <w:rPr>
          <w:rFonts w:eastAsia="Times New Roman" w:cstheme="minorHAnsi"/>
          <w:szCs w:val="26"/>
        </w:rPr>
        <w:t xml:space="preserve"> from index admission to discharge.</w:t>
      </w:r>
      <w:r w:rsidR="00FA5A67">
        <w:rPr>
          <w:rFonts w:eastAsia="Times New Roman" w:cstheme="minorHAnsi"/>
          <w:szCs w:val="26"/>
        </w:rPr>
        <w:t xml:space="preserve"> </w:t>
      </w:r>
      <w:r>
        <w:rPr>
          <w:rFonts w:eastAsia="Times New Roman" w:cstheme="minorHAnsi"/>
          <w:szCs w:val="26"/>
        </w:rPr>
        <w:t xml:space="preserve">Patients were </w:t>
      </w:r>
      <w:r w:rsidR="00DB5FC0">
        <w:rPr>
          <w:rFonts w:eastAsia="Times New Roman" w:cstheme="minorHAnsi"/>
          <w:szCs w:val="26"/>
        </w:rPr>
        <w:t>categorized</w:t>
      </w:r>
      <w:r>
        <w:rPr>
          <w:rFonts w:eastAsia="Times New Roman" w:cstheme="minorHAnsi"/>
          <w:szCs w:val="26"/>
        </w:rPr>
        <w:t xml:space="preserve"> into one of </w:t>
      </w:r>
      <w:r w:rsidR="00793D5C">
        <w:rPr>
          <w:rFonts w:eastAsia="Times New Roman" w:cstheme="minorHAnsi"/>
          <w:szCs w:val="26"/>
        </w:rPr>
        <w:t>8</w:t>
      </w:r>
      <w:r>
        <w:rPr>
          <w:rFonts w:eastAsia="Times New Roman" w:cstheme="minorHAnsi"/>
          <w:szCs w:val="26"/>
        </w:rPr>
        <w:t xml:space="preserve"> different diagnostic groups including c</w:t>
      </w:r>
      <w:r w:rsidRPr="006D5DFA">
        <w:rPr>
          <w:rFonts w:eastAsia="Times New Roman" w:cstheme="minorHAnsi"/>
          <w:szCs w:val="26"/>
        </w:rPr>
        <w:t>ardiovascular</w:t>
      </w:r>
      <w:r>
        <w:rPr>
          <w:rFonts w:eastAsia="Times New Roman" w:cstheme="minorHAnsi"/>
          <w:szCs w:val="26"/>
        </w:rPr>
        <w:t>,</w:t>
      </w:r>
      <w:r w:rsidRPr="006D5DFA">
        <w:rPr>
          <w:rFonts w:eastAsia="Times New Roman" w:cstheme="minorHAnsi"/>
          <w:szCs w:val="26"/>
        </w:rPr>
        <w:t xml:space="preserve"> </w:t>
      </w:r>
      <w:r>
        <w:rPr>
          <w:rFonts w:eastAsia="Times New Roman" w:cstheme="minorHAnsi"/>
          <w:szCs w:val="26"/>
        </w:rPr>
        <w:t>g</w:t>
      </w:r>
      <w:r w:rsidRPr="006D5DFA">
        <w:rPr>
          <w:rFonts w:eastAsia="Times New Roman" w:cstheme="minorHAnsi"/>
          <w:szCs w:val="26"/>
        </w:rPr>
        <w:t>astrointestinal</w:t>
      </w:r>
      <w:r>
        <w:rPr>
          <w:rFonts w:eastAsia="Times New Roman" w:cstheme="minorHAnsi"/>
          <w:szCs w:val="26"/>
        </w:rPr>
        <w:t xml:space="preserve">, </w:t>
      </w:r>
      <w:r w:rsidR="0091141C">
        <w:rPr>
          <w:rFonts w:eastAsia="Times New Roman" w:cstheme="minorHAnsi"/>
          <w:szCs w:val="26"/>
        </w:rPr>
        <w:t>infections, metabolic, neurologic, renal, respiratory</w:t>
      </w:r>
      <w:r w:rsidR="00ED1F6E">
        <w:rPr>
          <w:rFonts w:eastAsia="Times New Roman" w:cstheme="minorHAnsi"/>
          <w:szCs w:val="26"/>
        </w:rPr>
        <w:t>, and o</w:t>
      </w:r>
      <w:r w:rsidR="00ED1F6E" w:rsidRPr="006D5DFA">
        <w:rPr>
          <w:rFonts w:eastAsia="Times New Roman" w:cstheme="minorHAnsi"/>
          <w:szCs w:val="26"/>
        </w:rPr>
        <w:t>ther</w:t>
      </w:r>
      <w:r>
        <w:rPr>
          <w:rFonts w:eastAsia="Times New Roman" w:cstheme="minorHAnsi"/>
          <w:szCs w:val="26"/>
        </w:rPr>
        <w:t xml:space="preserve">. </w:t>
      </w:r>
      <w:r w:rsidR="00FA5A67">
        <w:rPr>
          <w:rFonts w:eastAsia="Times New Roman" w:cstheme="minorHAnsi"/>
          <w:szCs w:val="26"/>
        </w:rPr>
        <w:t xml:space="preserve">Patients were also grouped according to their </w:t>
      </w:r>
      <w:r>
        <w:rPr>
          <w:rFonts w:eastAsia="Times New Roman" w:cstheme="minorHAnsi"/>
          <w:szCs w:val="26"/>
        </w:rPr>
        <w:t xml:space="preserve">Severity </w:t>
      </w:r>
      <w:r w:rsidR="00FA5A67">
        <w:rPr>
          <w:rFonts w:eastAsia="Times New Roman" w:cstheme="minorHAnsi"/>
          <w:szCs w:val="26"/>
        </w:rPr>
        <w:t>I</w:t>
      </w:r>
      <w:r>
        <w:rPr>
          <w:rFonts w:eastAsia="Times New Roman" w:cstheme="minorHAnsi"/>
          <w:szCs w:val="26"/>
        </w:rPr>
        <w:t>ndex</w:t>
      </w:r>
      <w:r w:rsidR="00FA5A67">
        <w:rPr>
          <w:rFonts w:eastAsia="Times New Roman" w:cstheme="minorHAnsi"/>
          <w:szCs w:val="26"/>
        </w:rPr>
        <w:t>, which</w:t>
      </w:r>
      <w:r>
        <w:rPr>
          <w:rFonts w:eastAsia="Times New Roman" w:cstheme="minorHAnsi"/>
          <w:szCs w:val="26"/>
        </w:rPr>
        <w:t xml:space="preserve"> was categorized into five groups: &lt;2.5, 2.5-5, </w:t>
      </w:r>
      <w:r w:rsidR="002A35A2">
        <w:rPr>
          <w:rFonts w:eastAsia="Times New Roman" w:cstheme="minorHAnsi"/>
          <w:szCs w:val="26"/>
        </w:rPr>
        <w:t>6</w:t>
      </w:r>
      <w:r>
        <w:rPr>
          <w:rFonts w:eastAsia="Times New Roman" w:cstheme="minorHAnsi"/>
          <w:szCs w:val="26"/>
        </w:rPr>
        <w:t>-10, 1</w:t>
      </w:r>
      <w:r w:rsidR="002A35A2">
        <w:rPr>
          <w:rFonts w:eastAsia="Times New Roman" w:cstheme="minorHAnsi"/>
          <w:szCs w:val="26"/>
        </w:rPr>
        <w:t>1</w:t>
      </w:r>
      <w:r>
        <w:rPr>
          <w:rFonts w:eastAsia="Times New Roman" w:cstheme="minorHAnsi"/>
          <w:szCs w:val="26"/>
        </w:rPr>
        <w:t>-30, and</w:t>
      </w:r>
      <w:r w:rsidR="002A35A2">
        <w:rPr>
          <w:rFonts w:eastAsia="Times New Roman" w:cstheme="minorHAnsi"/>
          <w:szCs w:val="26"/>
        </w:rPr>
        <w:t xml:space="preserve"> </w:t>
      </w:r>
      <w:r>
        <w:rPr>
          <w:rFonts w:eastAsia="Times New Roman" w:cstheme="minorHAnsi"/>
          <w:szCs w:val="26"/>
        </w:rPr>
        <w:t xml:space="preserve">&gt;30.  </w:t>
      </w:r>
    </w:p>
    <w:p w14:paraId="0780803F" w14:textId="7F552E8D" w:rsidR="001924F4" w:rsidRDefault="00FA5A67" w:rsidP="001924F4">
      <w:pPr>
        <w:ind w:firstLine="720"/>
        <w:rPr>
          <w:rFonts w:eastAsia="Times New Roman" w:cstheme="minorHAnsi"/>
          <w:szCs w:val="26"/>
        </w:rPr>
      </w:pPr>
      <w:r>
        <w:rPr>
          <w:rFonts w:eastAsia="Times New Roman" w:cstheme="minorHAnsi"/>
          <w:szCs w:val="26"/>
        </w:rPr>
        <w:t>The p</w:t>
      </w:r>
      <w:r w:rsidR="001924F4">
        <w:rPr>
          <w:rFonts w:eastAsia="Times New Roman" w:cstheme="minorHAnsi"/>
          <w:szCs w:val="26"/>
        </w:rPr>
        <w:t xml:space="preserve">atients were matched on </w:t>
      </w:r>
      <w:r w:rsidR="00DE5F35">
        <w:rPr>
          <w:rFonts w:eastAsia="Times New Roman" w:cstheme="minorHAnsi"/>
          <w:szCs w:val="26"/>
        </w:rPr>
        <w:t xml:space="preserve">diagnostic group and severity index </w:t>
      </w:r>
      <w:r w:rsidR="001924F4">
        <w:rPr>
          <w:rFonts w:eastAsia="Times New Roman" w:cstheme="minorHAnsi"/>
          <w:szCs w:val="26"/>
        </w:rPr>
        <w:t>using</w:t>
      </w:r>
      <w:r w:rsidR="00B04FE3">
        <w:rPr>
          <w:rFonts w:eastAsia="Times New Roman" w:cstheme="minorHAnsi"/>
          <w:szCs w:val="26"/>
        </w:rPr>
        <w:t xml:space="preserve"> nearest neighbor</w:t>
      </w:r>
      <w:r w:rsidR="001924F4">
        <w:rPr>
          <w:rFonts w:eastAsia="Times New Roman" w:cstheme="minorHAnsi"/>
          <w:szCs w:val="26"/>
        </w:rPr>
        <w:t xml:space="preserve"> propensity scores in a 2:1 ratio of non-readmission to readmission. In order to evaluate the matching, the two groups were compared using Student’s t-tests and </w:t>
      </w:r>
      <w:r w:rsidR="00053D88">
        <w:rPr>
          <w:rFonts w:eastAsia="Times New Roman" w:cstheme="minorHAnsi"/>
          <w:szCs w:val="26"/>
        </w:rPr>
        <w:t xml:space="preserve">Pearson </w:t>
      </w:r>
      <w:r w:rsidR="001924F4">
        <w:rPr>
          <w:rFonts w:eastAsia="Times New Roman" w:cstheme="minorHAnsi"/>
          <w:szCs w:val="26"/>
        </w:rPr>
        <w:t>Chi-Square tests for the continuous and categorical variables</w:t>
      </w:r>
      <w:r w:rsidR="00053D88">
        <w:rPr>
          <w:rFonts w:eastAsia="Times New Roman" w:cstheme="minorHAnsi"/>
          <w:szCs w:val="26"/>
        </w:rPr>
        <w:t>,</w:t>
      </w:r>
      <w:r w:rsidR="001924F4">
        <w:rPr>
          <w:rFonts w:eastAsia="Times New Roman" w:cstheme="minorHAnsi"/>
          <w:szCs w:val="26"/>
        </w:rPr>
        <w:t xml:space="preserve"> respectively.</w:t>
      </w:r>
      <w:r w:rsidR="000F5ECA">
        <w:rPr>
          <w:rFonts w:eastAsia="Times New Roman" w:cstheme="minorHAnsi"/>
          <w:szCs w:val="26"/>
        </w:rPr>
        <w:t xml:space="preserve"> A</w:t>
      </w:r>
      <w:r w:rsidR="00ED1F6E">
        <w:rPr>
          <w:rFonts w:eastAsia="Times New Roman" w:cstheme="minorHAnsi"/>
          <w:szCs w:val="26"/>
        </w:rPr>
        <w:t xml:space="preserve"> </w:t>
      </w:r>
      <w:r w:rsidR="000F5ECA">
        <w:rPr>
          <w:rFonts w:eastAsia="Times New Roman" w:cstheme="minorHAnsi"/>
          <w:szCs w:val="26"/>
        </w:rPr>
        <w:t xml:space="preserve">Kaplan-Meier curve was plotted against the two readmission </w:t>
      </w:r>
      <w:r w:rsidR="00053D88">
        <w:rPr>
          <w:rFonts w:eastAsia="Times New Roman" w:cstheme="minorHAnsi"/>
          <w:szCs w:val="26"/>
        </w:rPr>
        <w:t>groups and</w:t>
      </w:r>
      <w:r w:rsidR="003D3D43">
        <w:rPr>
          <w:rFonts w:eastAsia="Times New Roman" w:cstheme="minorHAnsi"/>
          <w:szCs w:val="26"/>
        </w:rPr>
        <w:t xml:space="preserve"> a</w:t>
      </w:r>
      <w:r w:rsidR="00940DA2">
        <w:rPr>
          <w:rFonts w:eastAsia="Times New Roman" w:cstheme="minorHAnsi"/>
          <w:szCs w:val="26"/>
        </w:rPr>
        <w:t xml:space="preserve"> stratified</w:t>
      </w:r>
      <w:r w:rsidR="00053D88">
        <w:rPr>
          <w:rFonts w:eastAsia="Times New Roman" w:cstheme="minorHAnsi"/>
          <w:szCs w:val="26"/>
        </w:rPr>
        <w:t xml:space="preserve"> l</w:t>
      </w:r>
      <w:r w:rsidR="000F5ECA">
        <w:rPr>
          <w:rFonts w:eastAsia="Times New Roman" w:cstheme="minorHAnsi"/>
          <w:szCs w:val="26"/>
        </w:rPr>
        <w:t>og-</w:t>
      </w:r>
      <w:r w:rsidR="00053D88">
        <w:rPr>
          <w:rFonts w:eastAsia="Times New Roman" w:cstheme="minorHAnsi"/>
          <w:szCs w:val="26"/>
        </w:rPr>
        <w:t>r</w:t>
      </w:r>
      <w:r w:rsidR="000F5ECA">
        <w:rPr>
          <w:rFonts w:eastAsia="Times New Roman" w:cstheme="minorHAnsi"/>
          <w:szCs w:val="26"/>
        </w:rPr>
        <w:t>ank test w</w:t>
      </w:r>
      <w:r w:rsidR="003D3D43">
        <w:rPr>
          <w:rFonts w:eastAsia="Times New Roman" w:cstheme="minorHAnsi"/>
          <w:szCs w:val="26"/>
        </w:rPr>
        <w:t>as</w:t>
      </w:r>
      <w:r w:rsidR="000F5ECA">
        <w:rPr>
          <w:rFonts w:eastAsia="Times New Roman" w:cstheme="minorHAnsi"/>
          <w:szCs w:val="26"/>
        </w:rPr>
        <w:t xml:space="preserve"> performed to evaluate the overall difference in the two curves</w:t>
      </w:r>
      <w:r w:rsidR="00DE5F35">
        <w:rPr>
          <w:rFonts w:eastAsia="Times New Roman" w:cstheme="minorHAnsi"/>
          <w:szCs w:val="26"/>
        </w:rPr>
        <w:t xml:space="preserve"> </w:t>
      </w:r>
      <w:r w:rsidR="003D3D43">
        <w:rPr>
          <w:rFonts w:eastAsia="Times New Roman" w:cstheme="minorHAnsi"/>
          <w:szCs w:val="26"/>
        </w:rPr>
        <w:t>in order to account for correlation induced by matching</w:t>
      </w:r>
      <w:r w:rsidR="000F5ECA">
        <w:rPr>
          <w:rFonts w:eastAsia="Times New Roman" w:cstheme="minorHAnsi"/>
          <w:szCs w:val="26"/>
        </w:rPr>
        <w:t>. Lastly, a</w:t>
      </w:r>
      <w:r w:rsidR="00DE5F35">
        <w:rPr>
          <w:rFonts w:eastAsia="Times New Roman" w:cstheme="minorHAnsi"/>
          <w:szCs w:val="26"/>
        </w:rPr>
        <w:t xml:space="preserve"> stratified</w:t>
      </w:r>
      <w:r w:rsidR="000F5ECA">
        <w:rPr>
          <w:rFonts w:eastAsia="Times New Roman" w:cstheme="minorHAnsi"/>
          <w:szCs w:val="26"/>
        </w:rPr>
        <w:t xml:space="preserve"> </w:t>
      </w:r>
      <w:r w:rsidR="00053D88">
        <w:rPr>
          <w:rFonts w:eastAsia="Times New Roman" w:cstheme="minorHAnsi"/>
          <w:szCs w:val="26"/>
        </w:rPr>
        <w:t>C</w:t>
      </w:r>
      <w:r w:rsidR="000F5ECA">
        <w:rPr>
          <w:rFonts w:eastAsia="Times New Roman" w:cstheme="minorHAnsi"/>
          <w:szCs w:val="26"/>
        </w:rPr>
        <w:t xml:space="preserve">ox proportional hazards model was performed </w:t>
      </w:r>
      <w:r w:rsidR="00053D88">
        <w:rPr>
          <w:rFonts w:eastAsia="Times New Roman" w:cstheme="minorHAnsi"/>
          <w:szCs w:val="26"/>
        </w:rPr>
        <w:t>and</w:t>
      </w:r>
      <w:r w:rsidR="000F5ECA">
        <w:rPr>
          <w:rFonts w:eastAsia="Times New Roman" w:cstheme="minorHAnsi"/>
          <w:szCs w:val="26"/>
        </w:rPr>
        <w:t xml:space="preserve"> the hazard ratio</w:t>
      </w:r>
      <w:r w:rsidR="0091141C">
        <w:rPr>
          <w:rFonts w:eastAsia="Times New Roman" w:cstheme="minorHAnsi"/>
          <w:szCs w:val="26"/>
        </w:rPr>
        <w:t>s</w:t>
      </w:r>
      <w:r w:rsidR="00053D88">
        <w:rPr>
          <w:rFonts w:eastAsia="Times New Roman" w:cstheme="minorHAnsi"/>
          <w:szCs w:val="26"/>
        </w:rPr>
        <w:t>, 95% confidence interval,</w:t>
      </w:r>
      <w:r w:rsidR="000F5ECA">
        <w:rPr>
          <w:rFonts w:eastAsia="Times New Roman" w:cstheme="minorHAnsi"/>
          <w:szCs w:val="26"/>
        </w:rPr>
        <w:t xml:space="preserve"> and corresponding p</w:t>
      </w:r>
      <w:r w:rsidR="00DB5FC0">
        <w:rPr>
          <w:rFonts w:eastAsia="Times New Roman" w:cstheme="minorHAnsi"/>
          <w:szCs w:val="26"/>
        </w:rPr>
        <w:t>-</w:t>
      </w:r>
      <w:r w:rsidR="000F5ECA">
        <w:rPr>
          <w:rFonts w:eastAsia="Times New Roman" w:cstheme="minorHAnsi"/>
          <w:szCs w:val="26"/>
        </w:rPr>
        <w:t xml:space="preserve">value was reported. </w:t>
      </w:r>
      <w:r w:rsidR="001924F4">
        <w:rPr>
          <w:rFonts w:eastAsia="Times New Roman" w:cstheme="minorHAnsi"/>
          <w:szCs w:val="26"/>
        </w:rPr>
        <w:t xml:space="preserve"> All statistical analys</w:t>
      </w:r>
      <w:r w:rsidR="00DB5FC0">
        <w:rPr>
          <w:rFonts w:eastAsia="Times New Roman" w:cstheme="minorHAnsi"/>
          <w:szCs w:val="26"/>
        </w:rPr>
        <w:t>e</w:t>
      </w:r>
      <w:r w:rsidR="001924F4">
        <w:rPr>
          <w:rFonts w:eastAsia="Times New Roman" w:cstheme="minorHAnsi"/>
          <w:szCs w:val="26"/>
        </w:rPr>
        <w:t>s w</w:t>
      </w:r>
      <w:r w:rsidR="00DB5FC0">
        <w:rPr>
          <w:rFonts w:eastAsia="Times New Roman" w:cstheme="minorHAnsi"/>
          <w:szCs w:val="26"/>
        </w:rPr>
        <w:t>ere</w:t>
      </w:r>
      <w:r w:rsidR="001924F4">
        <w:rPr>
          <w:rFonts w:eastAsia="Times New Roman" w:cstheme="minorHAnsi"/>
          <w:szCs w:val="26"/>
        </w:rPr>
        <w:t xml:space="preserve"> </w:t>
      </w:r>
      <w:r w:rsidR="000F5ECA">
        <w:rPr>
          <w:rFonts w:eastAsia="Times New Roman" w:cstheme="minorHAnsi"/>
          <w:szCs w:val="26"/>
        </w:rPr>
        <w:t>conducted</w:t>
      </w:r>
      <w:r w:rsidR="001924F4">
        <w:rPr>
          <w:rFonts w:eastAsia="Times New Roman" w:cstheme="minorHAnsi"/>
          <w:szCs w:val="26"/>
        </w:rPr>
        <w:t xml:space="preserve"> in R version 3.4.2 at a significance level of 0.05. </w:t>
      </w:r>
    </w:p>
    <w:p w14:paraId="67C4A602" w14:textId="77777777" w:rsidR="007A3175" w:rsidRDefault="007A3175" w:rsidP="001924F4">
      <w:pPr>
        <w:ind w:firstLine="720"/>
        <w:rPr>
          <w:rFonts w:cstheme="minorHAnsi"/>
        </w:rPr>
      </w:pPr>
    </w:p>
    <w:p w14:paraId="7E21929C" w14:textId="77777777" w:rsidR="007A3175" w:rsidRDefault="007A3175" w:rsidP="001924F4">
      <w:pPr>
        <w:ind w:firstLine="720"/>
        <w:rPr>
          <w:rFonts w:cstheme="minorHAnsi"/>
        </w:rPr>
      </w:pPr>
    </w:p>
    <w:p w14:paraId="69025C7C" w14:textId="77777777" w:rsidR="001924F4" w:rsidRDefault="001924F4" w:rsidP="001924F4">
      <w:pPr>
        <w:rPr>
          <w:rFonts w:ascii="Calibri Light" w:eastAsia="Times New Roman" w:hAnsi="Calibri Light" w:cs="Times New Roman"/>
          <w:b/>
          <w:color w:val="7F7F7F" w:themeColor="text1" w:themeTint="80"/>
          <w:szCs w:val="26"/>
        </w:rPr>
      </w:pPr>
      <w:r>
        <w:rPr>
          <w:rFonts w:ascii="Calibri Light" w:eastAsia="Times New Roman" w:hAnsi="Calibri Light" w:cs="Times New Roman"/>
          <w:b/>
          <w:color w:val="7F7F7F" w:themeColor="text1" w:themeTint="80"/>
          <w:szCs w:val="26"/>
        </w:rPr>
        <w:t>Results</w:t>
      </w:r>
    </w:p>
    <w:p w14:paraId="473AF9FF" w14:textId="4D47EC92" w:rsidR="00F370D2" w:rsidRDefault="001924F4">
      <w:pPr>
        <w:rPr>
          <w:rFonts w:cstheme="minorHAnsi"/>
        </w:rPr>
      </w:pPr>
      <w:r>
        <w:rPr>
          <w:rFonts w:cstheme="minorHAnsi"/>
        </w:rPr>
        <w:tab/>
      </w:r>
      <w:r w:rsidR="00185367">
        <w:rPr>
          <w:rFonts w:cstheme="minorHAnsi"/>
        </w:rPr>
        <w:t>Table 1 provides the patient summaries across the covariates before matching. The p-values</w:t>
      </w:r>
      <w:r w:rsidR="002C715B">
        <w:rPr>
          <w:rFonts w:cstheme="minorHAnsi"/>
        </w:rPr>
        <w:t xml:space="preserve"> </w:t>
      </w:r>
      <w:r w:rsidR="00185367">
        <w:rPr>
          <w:rFonts w:cstheme="minorHAnsi"/>
        </w:rPr>
        <w:t xml:space="preserve">after comparing between the non-readmissions group and the readmissions group are also presented. We see that </w:t>
      </w:r>
      <w:r w:rsidR="008A603D">
        <w:rPr>
          <w:rFonts w:cstheme="minorHAnsi"/>
        </w:rPr>
        <w:t xml:space="preserve">there was a statistically significant relationship between </w:t>
      </w:r>
      <w:r w:rsidR="00064FB4">
        <w:rPr>
          <w:rFonts w:cstheme="minorHAnsi"/>
        </w:rPr>
        <w:t>re</w:t>
      </w:r>
      <w:r w:rsidR="008A603D">
        <w:rPr>
          <w:rFonts w:cstheme="minorHAnsi"/>
        </w:rPr>
        <w:t>admission</w:t>
      </w:r>
      <w:r w:rsidR="008A25D9">
        <w:rPr>
          <w:rFonts w:cstheme="minorHAnsi"/>
        </w:rPr>
        <w:t xml:space="preserve"> status</w:t>
      </w:r>
      <w:r w:rsidR="008A603D">
        <w:rPr>
          <w:rFonts w:cstheme="minorHAnsi"/>
        </w:rPr>
        <w:t xml:space="preserve"> and both diagnostic group and severity index.</w:t>
      </w:r>
      <w:r w:rsidR="00FF0AC8">
        <w:rPr>
          <w:rFonts w:cstheme="minorHAnsi"/>
        </w:rPr>
        <w:t xml:space="preserve">  That is, the diagnostic group and severity index for patients in the unmatched sample w</w:t>
      </w:r>
      <w:r w:rsidR="00041AC8">
        <w:rPr>
          <w:rFonts w:cstheme="minorHAnsi"/>
        </w:rPr>
        <w:t>ere not</w:t>
      </w:r>
      <w:r w:rsidR="00FF0AC8">
        <w:rPr>
          <w:rFonts w:cstheme="minorHAnsi"/>
        </w:rPr>
        <w:t xml:space="preserve"> independent of readmission status. </w:t>
      </w:r>
      <w:r w:rsidR="00435CA5">
        <w:rPr>
          <w:rFonts w:cstheme="minorHAnsi"/>
        </w:rPr>
        <w:t xml:space="preserve"> </w:t>
      </w:r>
      <w:r w:rsidR="003E2D5A">
        <w:rPr>
          <w:rFonts w:cstheme="minorHAnsi"/>
        </w:rPr>
        <w:t xml:space="preserve">Looking at the frequencies, we conclude that patients with cardiovascular related diseases and severity indexes less than 2.5 tended to be readmitted more often. </w:t>
      </w:r>
      <w:r w:rsidR="00741A58">
        <w:rPr>
          <w:rFonts w:cstheme="minorHAnsi"/>
        </w:rPr>
        <w:t xml:space="preserve"> </w:t>
      </w:r>
      <w:r w:rsidR="008A603D">
        <w:rPr>
          <w:rFonts w:cstheme="minorHAnsi"/>
        </w:rPr>
        <w:t>However, for</w:t>
      </w:r>
      <w:r w:rsidR="00FF0AC8">
        <w:rPr>
          <w:rFonts w:cstheme="minorHAnsi"/>
        </w:rPr>
        <w:t xml:space="preserve"> age,</w:t>
      </w:r>
      <w:r w:rsidR="009724B6">
        <w:rPr>
          <w:rFonts w:cstheme="minorHAnsi"/>
        </w:rPr>
        <w:t xml:space="preserve"> length of stay</w:t>
      </w:r>
      <w:r w:rsidR="00AF2A44">
        <w:rPr>
          <w:rFonts w:cstheme="minorHAnsi"/>
        </w:rPr>
        <w:t>, ethnicity, gender, and race</w:t>
      </w:r>
      <w:r w:rsidR="008A603D">
        <w:rPr>
          <w:rFonts w:cstheme="minorHAnsi"/>
        </w:rPr>
        <w:t xml:space="preserve"> the two groups were not statistically different </w:t>
      </w:r>
      <w:r w:rsidR="00FF0AC8">
        <w:rPr>
          <w:rFonts w:cstheme="minorHAnsi"/>
        </w:rPr>
        <w:t>(</w:t>
      </w:r>
      <w:r w:rsidR="008A603D">
        <w:rPr>
          <w:rFonts w:cstheme="minorHAnsi"/>
        </w:rPr>
        <w:t>p-value</w:t>
      </w:r>
      <w:r w:rsidR="00FF0AC8">
        <w:rPr>
          <w:rFonts w:cstheme="minorHAnsi"/>
        </w:rPr>
        <w:t>s</w:t>
      </w:r>
      <w:r w:rsidR="008A603D">
        <w:rPr>
          <w:rFonts w:cstheme="minorHAnsi"/>
        </w:rPr>
        <w:t xml:space="preserve"> of</w:t>
      </w:r>
      <w:r w:rsidR="00FF0AC8">
        <w:rPr>
          <w:rFonts w:cstheme="minorHAnsi"/>
        </w:rPr>
        <w:t xml:space="preserve"> </w:t>
      </w:r>
      <w:r w:rsidR="009724B6">
        <w:rPr>
          <w:rFonts w:ascii="Calibri" w:hAnsi="Calibri" w:cs="Calibri"/>
          <w:color w:val="000000"/>
        </w:rPr>
        <w:t>0.1529</w:t>
      </w:r>
      <w:r w:rsidR="00FF0AC8">
        <w:rPr>
          <w:rFonts w:cstheme="minorHAnsi"/>
        </w:rPr>
        <w:t>,</w:t>
      </w:r>
      <w:r w:rsidR="008A603D">
        <w:rPr>
          <w:rFonts w:cstheme="minorHAnsi"/>
        </w:rPr>
        <w:t xml:space="preserve"> </w:t>
      </w:r>
      <w:r w:rsidR="009724B6">
        <w:rPr>
          <w:rFonts w:ascii="Calibri" w:hAnsi="Calibri" w:cs="Calibri"/>
          <w:color w:val="000000"/>
        </w:rPr>
        <w:t>0.0721</w:t>
      </w:r>
      <w:r w:rsidR="00FF0AC8">
        <w:rPr>
          <w:rFonts w:cstheme="minorHAnsi"/>
        </w:rPr>
        <w:t xml:space="preserve">, </w:t>
      </w:r>
      <w:r w:rsidR="00AF2A44">
        <w:rPr>
          <w:rFonts w:ascii="Calibri" w:hAnsi="Calibri" w:cs="Calibri"/>
          <w:color w:val="000000"/>
        </w:rPr>
        <w:t>0.5718</w:t>
      </w:r>
      <w:r w:rsidR="00FF0AC8">
        <w:rPr>
          <w:rFonts w:cstheme="minorHAnsi"/>
        </w:rPr>
        <w:t xml:space="preserve">, </w:t>
      </w:r>
      <w:r w:rsidR="00AF2A44">
        <w:rPr>
          <w:rFonts w:ascii="Calibri" w:hAnsi="Calibri" w:cs="Calibri"/>
          <w:color w:val="000000"/>
        </w:rPr>
        <w:t>0.2051</w:t>
      </w:r>
      <w:r w:rsidR="00AF2A44">
        <w:rPr>
          <w:rFonts w:ascii="Calibri" w:hAnsi="Calibri" w:cs="Calibri"/>
          <w:color w:val="000000"/>
        </w:rPr>
        <w:t xml:space="preserve">, and </w:t>
      </w:r>
      <w:r w:rsidR="00AF2A44">
        <w:rPr>
          <w:rFonts w:ascii="Calibri" w:hAnsi="Calibri" w:cs="Calibri"/>
          <w:color w:val="000000"/>
        </w:rPr>
        <w:t>0.6422</w:t>
      </w:r>
      <w:r w:rsidR="00FF0AC8">
        <w:rPr>
          <w:rFonts w:cstheme="minorHAnsi"/>
        </w:rPr>
        <w:t xml:space="preserve"> respectively)</w:t>
      </w:r>
      <w:r w:rsidR="008A25D9">
        <w:rPr>
          <w:rFonts w:cstheme="minorHAnsi"/>
        </w:rPr>
        <w:t xml:space="preserve">, indicating that </w:t>
      </w:r>
      <w:r w:rsidR="00FF0AC8">
        <w:rPr>
          <w:rFonts w:cstheme="minorHAnsi"/>
        </w:rPr>
        <w:t>those variables were</w:t>
      </w:r>
      <w:r w:rsidR="008A25D9">
        <w:rPr>
          <w:rFonts w:cstheme="minorHAnsi"/>
        </w:rPr>
        <w:t xml:space="preserve"> independent of readmission status.</w:t>
      </w:r>
      <w:r w:rsidR="00185367">
        <w:rPr>
          <w:rFonts w:cstheme="minorHAnsi"/>
        </w:rPr>
        <w:t xml:space="preserve"> </w:t>
      </w:r>
    </w:p>
    <w:p w14:paraId="402523CD" w14:textId="77777777" w:rsidR="00981F05" w:rsidRDefault="00981F05">
      <w:pPr>
        <w:rPr>
          <w:rFonts w:cstheme="minorHAnsi"/>
        </w:rPr>
      </w:pPr>
    </w:p>
    <w:p w14:paraId="0E880BB8" w14:textId="60D22F0D" w:rsidR="00981F05" w:rsidRPr="00DC2453" w:rsidRDefault="00981F05" w:rsidP="00981F05">
      <w:pPr>
        <w:spacing w:after="0"/>
        <w:rPr>
          <w:rFonts w:cstheme="minorHAnsi"/>
        </w:rPr>
      </w:pPr>
      <w:r w:rsidRPr="00DC2453">
        <w:rPr>
          <w:rFonts w:cstheme="minorHAnsi"/>
          <w:b/>
        </w:rPr>
        <w:t>Table 1.</w:t>
      </w:r>
      <w:r w:rsidRPr="00DC2453">
        <w:rPr>
          <w:rFonts w:cstheme="minorHAnsi"/>
        </w:rPr>
        <w:t xml:space="preserve"> Summaries and the corresponding p-values before</w:t>
      </w:r>
      <w:r>
        <w:rPr>
          <w:rFonts w:cstheme="minorHAnsi"/>
        </w:rPr>
        <w:t xml:space="preserve"> and after</w:t>
      </w:r>
      <w:r w:rsidRPr="00DC2453">
        <w:rPr>
          <w:rFonts w:cstheme="minorHAnsi"/>
        </w:rPr>
        <w:t xml:space="preserve"> using</w:t>
      </w:r>
      <w:r>
        <w:rPr>
          <w:rFonts w:cstheme="minorHAnsi"/>
        </w:rPr>
        <w:t xml:space="preserve"> nearest neighbor</w:t>
      </w:r>
      <w:r w:rsidRPr="00DC2453">
        <w:rPr>
          <w:rFonts w:cstheme="minorHAnsi"/>
        </w:rPr>
        <w:t xml:space="preserve"> propensity score</w:t>
      </w:r>
      <w:r>
        <w:rPr>
          <w:rFonts w:cstheme="minorHAnsi"/>
        </w:rPr>
        <w:t xml:space="preserve"> matching. </w:t>
      </w:r>
      <w:r w:rsidRPr="00DC2453">
        <w:rPr>
          <w:rFonts w:cstheme="minorHAnsi"/>
        </w:rPr>
        <w:t xml:space="preserve"> The means</w:t>
      </w:r>
      <w:r>
        <w:rPr>
          <w:rFonts w:cstheme="minorHAnsi"/>
        </w:rPr>
        <w:t xml:space="preserve"> and standard deviations</w:t>
      </w:r>
      <w:r w:rsidRPr="00DC2453">
        <w:rPr>
          <w:rFonts w:cstheme="minorHAnsi"/>
        </w:rPr>
        <w:t xml:space="preserve"> of</w:t>
      </w:r>
      <w:r>
        <w:rPr>
          <w:rFonts w:cstheme="minorHAnsi"/>
        </w:rPr>
        <w:t xml:space="preserve"> each of</w:t>
      </w:r>
      <w:r w:rsidRPr="00DC2453">
        <w:rPr>
          <w:rFonts w:cstheme="minorHAnsi"/>
        </w:rPr>
        <w:t xml:space="preserve"> the two groups are provided for</w:t>
      </w:r>
      <w:r>
        <w:rPr>
          <w:rFonts w:cstheme="minorHAnsi"/>
        </w:rPr>
        <w:t xml:space="preserve"> age and</w:t>
      </w:r>
      <w:r w:rsidRPr="00DC2453">
        <w:rPr>
          <w:rFonts w:cstheme="minorHAnsi"/>
        </w:rPr>
        <w:t xml:space="preserve"> length of stay, while</w:t>
      </w:r>
      <w:r>
        <w:rPr>
          <w:rFonts w:cstheme="minorHAnsi"/>
        </w:rPr>
        <w:t xml:space="preserve"> frequencies and</w:t>
      </w:r>
      <w:r w:rsidRPr="00DC2453">
        <w:rPr>
          <w:rFonts w:cstheme="minorHAnsi"/>
        </w:rPr>
        <w:t xml:space="preserve"> proportions are provided for</w:t>
      </w:r>
      <w:r>
        <w:rPr>
          <w:rFonts w:cstheme="minorHAnsi"/>
        </w:rPr>
        <w:t xml:space="preserve"> gender, race, ethnicity,</w:t>
      </w:r>
      <w:r w:rsidRPr="00DC2453">
        <w:rPr>
          <w:rFonts w:cstheme="minorHAnsi"/>
        </w:rPr>
        <w:t xml:space="preserve"> diagnostic group</w:t>
      </w:r>
      <w:r>
        <w:rPr>
          <w:rFonts w:cstheme="minorHAnsi"/>
        </w:rPr>
        <w:t>,</w:t>
      </w:r>
      <w:r w:rsidRPr="00DC2453">
        <w:rPr>
          <w:rFonts w:cstheme="minorHAnsi"/>
        </w:rPr>
        <w:t xml:space="preserve"> and severity index</w:t>
      </w:r>
      <w:r>
        <w:rPr>
          <w:rFonts w:cstheme="minorHAnsi"/>
        </w:rPr>
        <w:t xml:space="preserve"> (n = </w:t>
      </w:r>
      <w:r w:rsidR="0091141C">
        <w:rPr>
          <w:rFonts w:cstheme="minorHAnsi"/>
        </w:rPr>
        <w:t>2</w:t>
      </w:r>
      <w:r w:rsidR="00AF2A44">
        <w:rPr>
          <w:rFonts w:cstheme="minorHAnsi"/>
        </w:rPr>
        <w:t>387</w:t>
      </w:r>
      <w:r>
        <w:rPr>
          <w:rFonts w:cstheme="minorHAnsi"/>
        </w:rPr>
        <w:t xml:space="preserve"> for the unmatched sample; n = 7</w:t>
      </w:r>
      <w:r w:rsidR="00AF2A44">
        <w:rPr>
          <w:rFonts w:cstheme="minorHAnsi"/>
        </w:rPr>
        <w:t>35</w:t>
      </w:r>
      <w:r>
        <w:rPr>
          <w:rFonts w:cstheme="minorHAnsi"/>
        </w:rPr>
        <w:t xml:space="preserve"> for the matched sample)</w:t>
      </w:r>
      <w:r w:rsidRPr="00DC2453">
        <w:rPr>
          <w:rFonts w:cstheme="minorHAnsi"/>
        </w:rPr>
        <w:t>.</w:t>
      </w:r>
    </w:p>
    <w:tbl>
      <w:tblPr>
        <w:tblStyle w:val="TableGrid"/>
        <w:tblW w:w="1044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30"/>
        <w:gridCol w:w="1548"/>
        <w:gridCol w:w="1217"/>
        <w:gridCol w:w="1292"/>
        <w:gridCol w:w="1433"/>
        <w:gridCol w:w="1260"/>
      </w:tblGrid>
      <w:tr w:rsidR="0028009B" w:rsidRPr="009344E1" w14:paraId="38BD70E7" w14:textId="77777777" w:rsidTr="009E2990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AF87901" w14:textId="77777777" w:rsidR="0028009B" w:rsidRPr="009344E1" w:rsidRDefault="0028009B" w:rsidP="00981F05">
            <w:pPr>
              <w:rPr>
                <w:rFonts w:cstheme="minorHAnsi"/>
                <w:b/>
              </w:rPr>
            </w:pPr>
          </w:p>
        </w:tc>
        <w:tc>
          <w:tcPr>
            <w:tcW w:w="42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46EF96" w14:textId="690F9890" w:rsidR="0028009B" w:rsidRPr="009344E1" w:rsidRDefault="0028009B" w:rsidP="00981F05">
            <w:pPr>
              <w:jc w:val="center"/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Unmatched Sample</w:t>
            </w:r>
            <w:r w:rsidR="0091141C">
              <w:rPr>
                <w:rFonts w:cstheme="minorHAnsi"/>
                <w:b/>
              </w:rPr>
              <w:t xml:space="preserve"> (n=2</w:t>
            </w:r>
            <w:r w:rsidR="00AF2A44">
              <w:rPr>
                <w:rFonts w:cstheme="minorHAnsi"/>
                <w:b/>
              </w:rPr>
              <w:t>387</w:t>
            </w:r>
            <w:r w:rsidR="0091141C">
              <w:rPr>
                <w:rFonts w:cstheme="minorHAnsi"/>
                <w:b/>
              </w:rPr>
              <w:t>)</w:t>
            </w:r>
          </w:p>
        </w:tc>
        <w:tc>
          <w:tcPr>
            <w:tcW w:w="39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620743" w14:textId="1AF95612" w:rsidR="0028009B" w:rsidRPr="009344E1" w:rsidRDefault="0028009B" w:rsidP="00981F05">
            <w:pPr>
              <w:jc w:val="center"/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Matched Sample</w:t>
            </w:r>
            <w:r w:rsidR="0091141C">
              <w:rPr>
                <w:rFonts w:cstheme="minorHAnsi"/>
                <w:b/>
              </w:rPr>
              <w:t xml:space="preserve"> (n=7</w:t>
            </w:r>
            <w:r w:rsidR="00AF2A44">
              <w:rPr>
                <w:rFonts w:cstheme="minorHAnsi"/>
                <w:b/>
              </w:rPr>
              <w:t>35</w:t>
            </w:r>
            <w:r w:rsidR="0091141C">
              <w:rPr>
                <w:rFonts w:cstheme="minorHAnsi"/>
                <w:b/>
              </w:rPr>
              <w:t>)</w:t>
            </w:r>
          </w:p>
        </w:tc>
      </w:tr>
      <w:tr w:rsidR="0028009B" w:rsidRPr="009344E1" w14:paraId="62F3FD12" w14:textId="77777777" w:rsidTr="009E2990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6A12668" w14:textId="77777777" w:rsidR="0028009B" w:rsidRPr="009344E1" w:rsidRDefault="0028009B" w:rsidP="0028009B">
            <w:pPr>
              <w:rPr>
                <w:rFonts w:cstheme="minorHAnsi"/>
              </w:rPr>
            </w:pPr>
            <w:r w:rsidRPr="009344E1">
              <w:rPr>
                <w:rFonts w:cstheme="minorHAnsi"/>
                <w:b/>
              </w:rPr>
              <w:t xml:space="preserve">Covariate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4B5179" w14:textId="77777777" w:rsidR="0028009B" w:rsidRPr="009344E1" w:rsidRDefault="0028009B" w:rsidP="0028009B">
            <w:pPr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Readmitted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7818C2A" w14:textId="77777777" w:rsidR="0028009B" w:rsidRPr="009344E1" w:rsidRDefault="0028009B" w:rsidP="0028009B">
            <w:pPr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Not Readmitted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0FEAEED1" w14:textId="77777777" w:rsidR="0028009B" w:rsidRPr="009344E1" w:rsidRDefault="0028009B" w:rsidP="0028009B">
            <w:pPr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P-Value</w:t>
            </w: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</w:tcPr>
          <w:p w14:paraId="42D88D4F" w14:textId="77777777" w:rsidR="0028009B" w:rsidRPr="009344E1" w:rsidRDefault="0028009B" w:rsidP="0028009B">
            <w:pPr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Readmitted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08B1F12F" w14:textId="77777777" w:rsidR="0028009B" w:rsidRPr="009344E1" w:rsidRDefault="0028009B" w:rsidP="0028009B">
            <w:pPr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Not Readmitted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D7E579D" w14:textId="77777777" w:rsidR="0028009B" w:rsidRPr="009344E1" w:rsidRDefault="0028009B" w:rsidP="0028009B">
            <w:pPr>
              <w:rPr>
                <w:rFonts w:cstheme="minorHAnsi"/>
                <w:b/>
              </w:rPr>
            </w:pPr>
            <w:r w:rsidRPr="009344E1">
              <w:rPr>
                <w:rFonts w:cstheme="minorHAnsi"/>
                <w:b/>
              </w:rPr>
              <w:t>P-Value</w:t>
            </w:r>
          </w:p>
        </w:tc>
      </w:tr>
      <w:tr w:rsidR="00AF2A44" w:rsidRPr="009344E1" w14:paraId="41CDB388" w14:textId="77777777" w:rsidTr="00E87FFB"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026EF78D" w14:textId="7069761A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 xml:space="preserve">Age (mean, </w:t>
            </w:r>
            <w:proofErr w:type="spellStart"/>
            <w:r>
              <w:rPr>
                <w:rFonts w:cs="Calibri"/>
                <w:color w:val="000000"/>
              </w:rPr>
              <w:t>sd</w:t>
            </w:r>
            <w:proofErr w:type="spellEnd"/>
            <w:r>
              <w:rPr>
                <w:rFonts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61B99E3" w14:textId="444EDCE4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67.6 (12.2)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bottom"/>
          </w:tcPr>
          <w:p w14:paraId="1BEB861E" w14:textId="011DD02B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66.4 (13.2)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vAlign w:val="bottom"/>
          </w:tcPr>
          <w:p w14:paraId="3584DFA0" w14:textId="5586EA30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0.1529</w:t>
            </w:r>
          </w:p>
        </w:tc>
        <w:tc>
          <w:tcPr>
            <w:tcW w:w="1292" w:type="dxa"/>
            <w:tcBorders>
              <w:top w:val="single" w:sz="4" w:space="0" w:color="auto"/>
            </w:tcBorders>
            <w:vAlign w:val="bottom"/>
          </w:tcPr>
          <w:p w14:paraId="4583D5D7" w14:textId="5F12FAD6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67.6 (12.2)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vAlign w:val="bottom"/>
          </w:tcPr>
          <w:p w14:paraId="6DAF7557" w14:textId="53AF3039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68.4 (13.4)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14:paraId="7F357B72" w14:textId="36AB70B3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0.4211</w:t>
            </w:r>
          </w:p>
        </w:tc>
      </w:tr>
      <w:tr w:rsidR="00AF2A44" w:rsidRPr="009344E1" w14:paraId="3CAF8911" w14:textId="77777777" w:rsidTr="00E87FFB">
        <w:tc>
          <w:tcPr>
            <w:tcW w:w="2160" w:type="dxa"/>
            <w:vAlign w:val="bottom"/>
          </w:tcPr>
          <w:p w14:paraId="45408FFA" w14:textId="19E7F7DA" w:rsidR="00AF2A44" w:rsidRPr="009344E1" w:rsidRDefault="00AF2A44" w:rsidP="00AF2A44">
            <w:pPr>
              <w:rPr>
                <w:rFonts w:cstheme="minorHAnsi"/>
              </w:rPr>
            </w:pPr>
            <w:proofErr w:type="spellStart"/>
            <w:r>
              <w:rPr>
                <w:rFonts w:cs="Calibri"/>
                <w:color w:val="000000"/>
              </w:rPr>
              <w:t>Length_of_stay</w:t>
            </w:r>
            <w:proofErr w:type="spellEnd"/>
            <w:r>
              <w:rPr>
                <w:rFonts w:cs="Calibri"/>
                <w:color w:val="000000"/>
              </w:rPr>
              <w:t xml:space="preserve"> (mean, </w:t>
            </w:r>
            <w:proofErr w:type="spellStart"/>
            <w:r>
              <w:rPr>
                <w:rFonts w:cs="Calibri"/>
                <w:color w:val="000000"/>
              </w:rPr>
              <w:t>sd</w:t>
            </w:r>
            <w:proofErr w:type="spellEnd"/>
            <w:r>
              <w:rPr>
                <w:rFonts w:cs="Calibri"/>
                <w:color w:val="000000"/>
              </w:rPr>
              <w:t>)</w:t>
            </w:r>
          </w:p>
        </w:tc>
        <w:tc>
          <w:tcPr>
            <w:tcW w:w="1530" w:type="dxa"/>
            <w:vAlign w:val="bottom"/>
          </w:tcPr>
          <w:p w14:paraId="58E04E00" w14:textId="71E4FBEA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4.5 (4.6)</w:t>
            </w:r>
          </w:p>
        </w:tc>
        <w:tc>
          <w:tcPr>
            <w:tcW w:w="1548" w:type="dxa"/>
            <w:vAlign w:val="bottom"/>
          </w:tcPr>
          <w:p w14:paraId="301D2A38" w14:textId="5AF717B4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5.2 (8.7)</w:t>
            </w:r>
          </w:p>
        </w:tc>
        <w:tc>
          <w:tcPr>
            <w:tcW w:w="1217" w:type="dxa"/>
            <w:vAlign w:val="bottom"/>
          </w:tcPr>
          <w:p w14:paraId="69E98679" w14:textId="43D38167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0.0721</w:t>
            </w:r>
          </w:p>
        </w:tc>
        <w:tc>
          <w:tcPr>
            <w:tcW w:w="1292" w:type="dxa"/>
            <w:vAlign w:val="bottom"/>
          </w:tcPr>
          <w:p w14:paraId="3ED8D1E2" w14:textId="7AB8C526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4.4 (4.6)</w:t>
            </w:r>
          </w:p>
        </w:tc>
        <w:tc>
          <w:tcPr>
            <w:tcW w:w="1433" w:type="dxa"/>
            <w:vAlign w:val="bottom"/>
          </w:tcPr>
          <w:p w14:paraId="1EF8A398" w14:textId="741B6B2E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4.5 (4.3)</w:t>
            </w:r>
          </w:p>
        </w:tc>
        <w:tc>
          <w:tcPr>
            <w:tcW w:w="1260" w:type="dxa"/>
            <w:vAlign w:val="bottom"/>
          </w:tcPr>
          <w:p w14:paraId="43A8C58D" w14:textId="68709914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0.5928</w:t>
            </w:r>
          </w:p>
        </w:tc>
      </w:tr>
      <w:tr w:rsidR="00AF2A44" w:rsidRPr="009344E1" w14:paraId="23372B96" w14:textId="77777777" w:rsidTr="003907DB">
        <w:tc>
          <w:tcPr>
            <w:tcW w:w="2160" w:type="dxa"/>
          </w:tcPr>
          <w:p w14:paraId="3E2CCB0E" w14:textId="09928463" w:rsidR="00AF2A44" w:rsidRPr="009724B6" w:rsidRDefault="00AF2A44" w:rsidP="00AF2A44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Diagnostic_group</w:t>
            </w:r>
            <w:proofErr w:type="spellEnd"/>
          </w:p>
        </w:tc>
        <w:tc>
          <w:tcPr>
            <w:tcW w:w="1530" w:type="dxa"/>
            <w:vAlign w:val="bottom"/>
          </w:tcPr>
          <w:p w14:paraId="5776B5E5" w14:textId="77777777" w:rsidR="00AF2A44" w:rsidRPr="009344E1" w:rsidRDefault="00AF2A44" w:rsidP="00AF2A44">
            <w:pPr>
              <w:rPr>
                <w:rFonts w:cstheme="minorHAnsi"/>
              </w:rPr>
            </w:pPr>
          </w:p>
        </w:tc>
        <w:tc>
          <w:tcPr>
            <w:tcW w:w="1548" w:type="dxa"/>
            <w:vAlign w:val="bottom"/>
          </w:tcPr>
          <w:p w14:paraId="002CFBEB" w14:textId="77777777" w:rsidR="00AF2A44" w:rsidRPr="009344E1" w:rsidRDefault="00AF2A44" w:rsidP="00AF2A44">
            <w:pPr>
              <w:rPr>
                <w:rFonts w:cstheme="minorHAnsi"/>
              </w:rPr>
            </w:pPr>
          </w:p>
        </w:tc>
        <w:tc>
          <w:tcPr>
            <w:tcW w:w="1217" w:type="dxa"/>
            <w:vAlign w:val="bottom"/>
          </w:tcPr>
          <w:p w14:paraId="58C92529" w14:textId="4E4C9A77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0.0019</w:t>
            </w:r>
          </w:p>
        </w:tc>
        <w:tc>
          <w:tcPr>
            <w:tcW w:w="1292" w:type="dxa"/>
            <w:vAlign w:val="bottom"/>
          </w:tcPr>
          <w:p w14:paraId="37A377FA" w14:textId="77777777" w:rsidR="00AF2A44" w:rsidRPr="009344E1" w:rsidRDefault="00AF2A44" w:rsidP="00AF2A44">
            <w:pPr>
              <w:rPr>
                <w:rFonts w:cstheme="minorHAnsi"/>
              </w:rPr>
            </w:pPr>
          </w:p>
        </w:tc>
        <w:tc>
          <w:tcPr>
            <w:tcW w:w="1433" w:type="dxa"/>
            <w:vAlign w:val="bottom"/>
          </w:tcPr>
          <w:p w14:paraId="153E9122" w14:textId="77777777" w:rsidR="00AF2A44" w:rsidRPr="009344E1" w:rsidRDefault="00AF2A44" w:rsidP="00AF2A44">
            <w:pPr>
              <w:rPr>
                <w:rFonts w:cstheme="minorHAnsi"/>
              </w:rPr>
            </w:pPr>
          </w:p>
        </w:tc>
        <w:tc>
          <w:tcPr>
            <w:tcW w:w="1260" w:type="dxa"/>
            <w:vAlign w:val="bottom"/>
          </w:tcPr>
          <w:p w14:paraId="1C527AA1" w14:textId="178A5841" w:rsidR="00AF2A44" w:rsidRPr="009344E1" w:rsidRDefault="00AF2A44" w:rsidP="00AF2A44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0.9848</w:t>
            </w:r>
          </w:p>
        </w:tc>
      </w:tr>
      <w:tr w:rsidR="00C30A2E" w:rsidRPr="009344E1" w14:paraId="7B58882A" w14:textId="77777777" w:rsidTr="008D4E06">
        <w:tc>
          <w:tcPr>
            <w:tcW w:w="2160" w:type="dxa"/>
            <w:vAlign w:val="bottom"/>
          </w:tcPr>
          <w:p w14:paraId="61710001" w14:textId="701F5630" w:rsidR="00C30A2E" w:rsidRPr="009344E1" w:rsidRDefault="00C30A2E" w:rsidP="00C30A2E">
            <w:pPr>
              <w:ind w:left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Cardiovascular</w:t>
            </w:r>
          </w:p>
        </w:tc>
        <w:tc>
          <w:tcPr>
            <w:tcW w:w="1530" w:type="dxa"/>
            <w:vAlign w:val="bottom"/>
          </w:tcPr>
          <w:p w14:paraId="471A1CAD" w14:textId="708E343B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64 (26%)</w:t>
            </w:r>
          </w:p>
        </w:tc>
        <w:tc>
          <w:tcPr>
            <w:tcW w:w="1548" w:type="dxa"/>
            <w:vAlign w:val="bottom"/>
          </w:tcPr>
          <w:p w14:paraId="4FCAEB6B" w14:textId="14B24C32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734 (34%)</w:t>
            </w:r>
          </w:p>
        </w:tc>
        <w:tc>
          <w:tcPr>
            <w:tcW w:w="1217" w:type="dxa"/>
            <w:vAlign w:val="bottom"/>
          </w:tcPr>
          <w:p w14:paraId="36B64828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09FAE9AC" w14:textId="62CFF0DE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64 (26%)</w:t>
            </w:r>
          </w:p>
        </w:tc>
        <w:tc>
          <w:tcPr>
            <w:tcW w:w="1433" w:type="dxa"/>
            <w:vAlign w:val="bottom"/>
          </w:tcPr>
          <w:p w14:paraId="79E3155E" w14:textId="3F91C22D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118 (24%)</w:t>
            </w:r>
          </w:p>
        </w:tc>
        <w:tc>
          <w:tcPr>
            <w:tcW w:w="1260" w:type="dxa"/>
            <w:vAlign w:val="bottom"/>
          </w:tcPr>
          <w:p w14:paraId="17B7A598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51F7545B" w14:textId="77777777" w:rsidTr="008D4E06">
        <w:tc>
          <w:tcPr>
            <w:tcW w:w="2160" w:type="dxa"/>
            <w:vAlign w:val="bottom"/>
          </w:tcPr>
          <w:p w14:paraId="0396FC35" w14:textId="7D3A5D5B" w:rsidR="00C30A2E" w:rsidRPr="009344E1" w:rsidRDefault="00C30A2E" w:rsidP="00C30A2E">
            <w:pPr>
              <w:ind w:left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Gastrointestinal</w:t>
            </w:r>
          </w:p>
        </w:tc>
        <w:tc>
          <w:tcPr>
            <w:tcW w:w="1530" w:type="dxa"/>
            <w:vAlign w:val="bottom"/>
          </w:tcPr>
          <w:p w14:paraId="52561E39" w14:textId="57FDAE7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34 (14%)</w:t>
            </w:r>
          </w:p>
        </w:tc>
        <w:tc>
          <w:tcPr>
            <w:tcW w:w="1548" w:type="dxa"/>
            <w:vAlign w:val="bottom"/>
          </w:tcPr>
          <w:p w14:paraId="4CD2478C" w14:textId="07ACB4D0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236 (11%)</w:t>
            </w:r>
          </w:p>
        </w:tc>
        <w:tc>
          <w:tcPr>
            <w:tcW w:w="1217" w:type="dxa"/>
            <w:vAlign w:val="bottom"/>
          </w:tcPr>
          <w:p w14:paraId="3A0FB3B4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076DE52C" w14:textId="7EB64CD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34 (14%)</w:t>
            </w:r>
          </w:p>
        </w:tc>
        <w:tc>
          <w:tcPr>
            <w:tcW w:w="1433" w:type="dxa"/>
            <w:vAlign w:val="bottom"/>
          </w:tcPr>
          <w:p w14:paraId="1DFD883A" w14:textId="1E8180B2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76 (16%)</w:t>
            </w:r>
          </w:p>
        </w:tc>
        <w:tc>
          <w:tcPr>
            <w:tcW w:w="1260" w:type="dxa"/>
            <w:vAlign w:val="bottom"/>
          </w:tcPr>
          <w:p w14:paraId="225FD83D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2EC82FBA" w14:textId="77777777" w:rsidTr="008D4E06">
        <w:tc>
          <w:tcPr>
            <w:tcW w:w="2160" w:type="dxa"/>
            <w:vAlign w:val="bottom"/>
          </w:tcPr>
          <w:p w14:paraId="47B6F997" w14:textId="785E423B" w:rsidR="00C30A2E" w:rsidRPr="009344E1" w:rsidRDefault="00C30A2E" w:rsidP="00C30A2E">
            <w:pPr>
              <w:ind w:left="323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 xml:space="preserve"> Infections</w:t>
            </w:r>
          </w:p>
        </w:tc>
        <w:tc>
          <w:tcPr>
            <w:tcW w:w="1530" w:type="dxa"/>
            <w:vAlign w:val="bottom"/>
          </w:tcPr>
          <w:p w14:paraId="5191FEE7" w14:textId="5FE52AA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31 (13%)</w:t>
            </w:r>
          </w:p>
        </w:tc>
        <w:tc>
          <w:tcPr>
            <w:tcW w:w="1548" w:type="dxa"/>
            <w:vAlign w:val="bottom"/>
          </w:tcPr>
          <w:p w14:paraId="68ECD715" w14:textId="516D3E9B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206 (10%)</w:t>
            </w:r>
          </w:p>
        </w:tc>
        <w:tc>
          <w:tcPr>
            <w:tcW w:w="1217" w:type="dxa"/>
            <w:vAlign w:val="bottom"/>
          </w:tcPr>
          <w:p w14:paraId="6104216F" w14:textId="2942FA0E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7683933C" w14:textId="6F854EFD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31 (13%)</w:t>
            </w:r>
          </w:p>
        </w:tc>
        <w:tc>
          <w:tcPr>
            <w:tcW w:w="1433" w:type="dxa"/>
            <w:vAlign w:val="bottom"/>
          </w:tcPr>
          <w:p w14:paraId="30B464ED" w14:textId="63B02A00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64 (13%)</w:t>
            </w:r>
          </w:p>
        </w:tc>
        <w:tc>
          <w:tcPr>
            <w:tcW w:w="1260" w:type="dxa"/>
            <w:vAlign w:val="bottom"/>
          </w:tcPr>
          <w:p w14:paraId="1390A2F4" w14:textId="316860FF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0C1388BA" w14:textId="77777777" w:rsidTr="008D4E06">
        <w:tc>
          <w:tcPr>
            <w:tcW w:w="2160" w:type="dxa"/>
            <w:vAlign w:val="bottom"/>
          </w:tcPr>
          <w:p w14:paraId="2B03F7C8" w14:textId="31643B44" w:rsidR="00C30A2E" w:rsidRPr="009344E1" w:rsidRDefault="00C30A2E" w:rsidP="00C30A2E">
            <w:pPr>
              <w:ind w:left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Metabolic</w:t>
            </w:r>
          </w:p>
        </w:tc>
        <w:tc>
          <w:tcPr>
            <w:tcW w:w="1530" w:type="dxa"/>
            <w:vAlign w:val="bottom"/>
          </w:tcPr>
          <w:p w14:paraId="52458D0B" w14:textId="75A20D8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22 (9%)</w:t>
            </w:r>
          </w:p>
        </w:tc>
        <w:tc>
          <w:tcPr>
            <w:tcW w:w="1548" w:type="dxa"/>
            <w:vAlign w:val="bottom"/>
          </w:tcPr>
          <w:p w14:paraId="5140D395" w14:textId="6707978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157 (7%)</w:t>
            </w:r>
          </w:p>
        </w:tc>
        <w:tc>
          <w:tcPr>
            <w:tcW w:w="1217" w:type="dxa"/>
            <w:vAlign w:val="bottom"/>
          </w:tcPr>
          <w:p w14:paraId="3F01ED3F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47F755DD" w14:textId="37B1C887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22 (9%)</w:t>
            </w:r>
          </w:p>
        </w:tc>
        <w:tc>
          <w:tcPr>
            <w:tcW w:w="1433" w:type="dxa"/>
            <w:vAlign w:val="bottom"/>
          </w:tcPr>
          <w:p w14:paraId="76A5E02A" w14:textId="06182277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54 (11%)</w:t>
            </w:r>
          </w:p>
        </w:tc>
        <w:tc>
          <w:tcPr>
            <w:tcW w:w="1260" w:type="dxa"/>
            <w:vAlign w:val="bottom"/>
          </w:tcPr>
          <w:p w14:paraId="5495A624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456B2B8E" w14:textId="77777777" w:rsidTr="008D4E06">
        <w:tc>
          <w:tcPr>
            <w:tcW w:w="2160" w:type="dxa"/>
            <w:vAlign w:val="bottom"/>
          </w:tcPr>
          <w:p w14:paraId="5286AE89" w14:textId="6D426216" w:rsidR="00C30A2E" w:rsidRPr="009344E1" w:rsidRDefault="00C30A2E" w:rsidP="00C30A2E">
            <w:pPr>
              <w:ind w:left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Neurological</w:t>
            </w:r>
          </w:p>
        </w:tc>
        <w:tc>
          <w:tcPr>
            <w:tcW w:w="1530" w:type="dxa"/>
            <w:vAlign w:val="bottom"/>
          </w:tcPr>
          <w:p w14:paraId="13E2B12A" w14:textId="64EDCB1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9 (4%)</w:t>
            </w:r>
          </w:p>
        </w:tc>
        <w:tc>
          <w:tcPr>
            <w:tcW w:w="1548" w:type="dxa"/>
            <w:vAlign w:val="bottom"/>
          </w:tcPr>
          <w:p w14:paraId="7AB3413E" w14:textId="294CDA01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201 (9%)</w:t>
            </w:r>
          </w:p>
        </w:tc>
        <w:tc>
          <w:tcPr>
            <w:tcW w:w="1217" w:type="dxa"/>
            <w:vAlign w:val="bottom"/>
          </w:tcPr>
          <w:p w14:paraId="49DACF13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6A46E6F0" w14:textId="101036CE" w:rsidR="00C30A2E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9 (4%)</w:t>
            </w:r>
          </w:p>
        </w:tc>
        <w:tc>
          <w:tcPr>
            <w:tcW w:w="1433" w:type="dxa"/>
            <w:vAlign w:val="bottom"/>
          </w:tcPr>
          <w:p w14:paraId="3D1679A0" w14:textId="66EEDDE9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17 (3%)</w:t>
            </w:r>
          </w:p>
        </w:tc>
        <w:tc>
          <w:tcPr>
            <w:tcW w:w="1260" w:type="dxa"/>
            <w:vAlign w:val="bottom"/>
          </w:tcPr>
          <w:p w14:paraId="2244D34E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0AD74944" w14:textId="77777777" w:rsidTr="008D4E06">
        <w:tc>
          <w:tcPr>
            <w:tcW w:w="2160" w:type="dxa"/>
            <w:vAlign w:val="bottom"/>
          </w:tcPr>
          <w:p w14:paraId="7C8DC2C7" w14:textId="26B9E3A6" w:rsidR="00C30A2E" w:rsidRPr="009344E1" w:rsidRDefault="00C30A2E" w:rsidP="00C30A2E">
            <w:pPr>
              <w:ind w:left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Renal</w:t>
            </w:r>
          </w:p>
        </w:tc>
        <w:tc>
          <w:tcPr>
            <w:tcW w:w="1530" w:type="dxa"/>
            <w:vAlign w:val="bottom"/>
          </w:tcPr>
          <w:p w14:paraId="65763963" w14:textId="1195CDB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17 (7%)</w:t>
            </w:r>
          </w:p>
        </w:tc>
        <w:tc>
          <w:tcPr>
            <w:tcW w:w="1548" w:type="dxa"/>
            <w:vAlign w:val="bottom"/>
          </w:tcPr>
          <w:p w14:paraId="038476CA" w14:textId="0454288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90 (4%)</w:t>
            </w:r>
          </w:p>
        </w:tc>
        <w:tc>
          <w:tcPr>
            <w:tcW w:w="1217" w:type="dxa"/>
            <w:vAlign w:val="bottom"/>
          </w:tcPr>
          <w:p w14:paraId="0BCDE579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74E90E5F" w14:textId="52B801A3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17 (7%)</w:t>
            </w:r>
          </w:p>
        </w:tc>
        <w:tc>
          <w:tcPr>
            <w:tcW w:w="1433" w:type="dxa"/>
            <w:vAlign w:val="bottom"/>
          </w:tcPr>
          <w:p w14:paraId="2BD9544A" w14:textId="74C413B3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31 (6%)</w:t>
            </w:r>
          </w:p>
        </w:tc>
        <w:tc>
          <w:tcPr>
            <w:tcW w:w="1260" w:type="dxa"/>
            <w:vAlign w:val="bottom"/>
          </w:tcPr>
          <w:p w14:paraId="4B836570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658C90CB" w14:textId="77777777" w:rsidTr="008D4E06">
        <w:tc>
          <w:tcPr>
            <w:tcW w:w="2160" w:type="dxa"/>
            <w:vAlign w:val="bottom"/>
          </w:tcPr>
          <w:p w14:paraId="77928485" w14:textId="4DF08FF2" w:rsidR="00C30A2E" w:rsidRPr="009344E1" w:rsidRDefault="00C30A2E" w:rsidP="00C30A2E">
            <w:pPr>
              <w:ind w:left="323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Respiratory</w:t>
            </w:r>
          </w:p>
        </w:tc>
        <w:tc>
          <w:tcPr>
            <w:tcW w:w="1530" w:type="dxa"/>
            <w:vAlign w:val="bottom"/>
          </w:tcPr>
          <w:p w14:paraId="4AF2CE96" w14:textId="43760D4B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40 (16%)</w:t>
            </w:r>
          </w:p>
        </w:tc>
        <w:tc>
          <w:tcPr>
            <w:tcW w:w="1548" w:type="dxa"/>
            <w:vAlign w:val="bottom"/>
          </w:tcPr>
          <w:p w14:paraId="5FEC3C76" w14:textId="4C50FFCE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287 (13%)</w:t>
            </w:r>
          </w:p>
        </w:tc>
        <w:tc>
          <w:tcPr>
            <w:tcW w:w="1217" w:type="dxa"/>
            <w:vAlign w:val="bottom"/>
          </w:tcPr>
          <w:p w14:paraId="04D87142" w14:textId="097FB891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7E7DA426" w14:textId="094E2AC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40 (16%)</w:t>
            </w:r>
          </w:p>
        </w:tc>
        <w:tc>
          <w:tcPr>
            <w:tcW w:w="1433" w:type="dxa"/>
            <w:vAlign w:val="bottom"/>
          </w:tcPr>
          <w:p w14:paraId="350F4855" w14:textId="7E10043B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76 (16%)</w:t>
            </w:r>
          </w:p>
        </w:tc>
        <w:tc>
          <w:tcPr>
            <w:tcW w:w="1260" w:type="dxa"/>
            <w:vAlign w:val="bottom"/>
          </w:tcPr>
          <w:p w14:paraId="2656A88B" w14:textId="0C5DF6FF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270FB1D5" w14:textId="77777777" w:rsidTr="008D4E06">
        <w:tc>
          <w:tcPr>
            <w:tcW w:w="2160" w:type="dxa"/>
            <w:vAlign w:val="bottom"/>
          </w:tcPr>
          <w:p w14:paraId="6470EC49" w14:textId="10B403B9" w:rsidR="00C30A2E" w:rsidRPr="009344E1" w:rsidRDefault="00C30A2E" w:rsidP="00C30A2E">
            <w:pPr>
              <w:ind w:left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30" w:type="dxa"/>
            <w:vAlign w:val="bottom"/>
          </w:tcPr>
          <w:p w14:paraId="5B258682" w14:textId="2C42FFD4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29 (11%)</w:t>
            </w:r>
          </w:p>
        </w:tc>
        <w:tc>
          <w:tcPr>
            <w:tcW w:w="1548" w:type="dxa"/>
            <w:vAlign w:val="bottom"/>
          </w:tcPr>
          <w:p w14:paraId="49A608D6" w14:textId="72B7B08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231 (11%)</w:t>
            </w:r>
          </w:p>
        </w:tc>
        <w:tc>
          <w:tcPr>
            <w:tcW w:w="1217" w:type="dxa"/>
            <w:vAlign w:val="bottom"/>
          </w:tcPr>
          <w:p w14:paraId="01ADCAE5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034D5BCE" w14:textId="33DE1CE3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29 (11%)</w:t>
            </w:r>
          </w:p>
        </w:tc>
        <w:tc>
          <w:tcPr>
            <w:tcW w:w="1433" w:type="dxa"/>
            <w:vAlign w:val="bottom"/>
          </w:tcPr>
          <w:p w14:paraId="49C7B28C" w14:textId="77BC7272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54 (11%)</w:t>
            </w:r>
          </w:p>
        </w:tc>
        <w:tc>
          <w:tcPr>
            <w:tcW w:w="1260" w:type="dxa"/>
            <w:vAlign w:val="bottom"/>
          </w:tcPr>
          <w:p w14:paraId="0D1984FE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65AD4183" w14:textId="77777777" w:rsidTr="003907DB">
        <w:tc>
          <w:tcPr>
            <w:tcW w:w="2160" w:type="dxa"/>
          </w:tcPr>
          <w:p w14:paraId="2025FCA4" w14:textId="36FB93CF" w:rsidR="00C30A2E" w:rsidRPr="00AF2A44" w:rsidRDefault="00C30A2E" w:rsidP="00C30A2E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Ethnicity</w:t>
            </w:r>
          </w:p>
        </w:tc>
        <w:tc>
          <w:tcPr>
            <w:tcW w:w="1530" w:type="dxa"/>
            <w:vAlign w:val="bottom"/>
          </w:tcPr>
          <w:p w14:paraId="6C59E542" w14:textId="39BDE005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548" w:type="dxa"/>
            <w:vAlign w:val="bottom"/>
          </w:tcPr>
          <w:p w14:paraId="4FBD1255" w14:textId="44480592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17" w:type="dxa"/>
            <w:vAlign w:val="bottom"/>
          </w:tcPr>
          <w:p w14:paraId="23751C60" w14:textId="7319C948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0.5718</w:t>
            </w:r>
          </w:p>
        </w:tc>
        <w:tc>
          <w:tcPr>
            <w:tcW w:w="1292" w:type="dxa"/>
            <w:vAlign w:val="bottom"/>
          </w:tcPr>
          <w:p w14:paraId="5ECE4C04" w14:textId="4ACDAE8A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433" w:type="dxa"/>
            <w:vAlign w:val="bottom"/>
          </w:tcPr>
          <w:p w14:paraId="2B4717B0" w14:textId="4FADC6F6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60" w:type="dxa"/>
            <w:vAlign w:val="bottom"/>
          </w:tcPr>
          <w:p w14:paraId="6164736F" w14:textId="0BD95EBF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0.7254</w:t>
            </w:r>
          </w:p>
        </w:tc>
      </w:tr>
      <w:tr w:rsidR="00C30A2E" w:rsidRPr="009344E1" w14:paraId="09AB7294" w14:textId="77777777" w:rsidTr="0021342E">
        <w:tc>
          <w:tcPr>
            <w:tcW w:w="2160" w:type="dxa"/>
            <w:vAlign w:val="bottom"/>
          </w:tcPr>
          <w:p w14:paraId="352A18A9" w14:textId="13474ADD" w:rsidR="00C30A2E" w:rsidRPr="009344E1" w:rsidRDefault="00C30A2E" w:rsidP="00C30A2E">
            <w:pPr>
              <w:ind w:left="323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30" w:type="dxa"/>
            <w:vAlign w:val="bottom"/>
          </w:tcPr>
          <w:p w14:paraId="2B00C9D0" w14:textId="68E19DA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 (1%)</w:t>
            </w:r>
          </w:p>
        </w:tc>
        <w:tc>
          <w:tcPr>
            <w:tcW w:w="1548" w:type="dxa"/>
            <w:vAlign w:val="bottom"/>
          </w:tcPr>
          <w:p w14:paraId="584AEFCD" w14:textId="1BB822A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31 (2%)</w:t>
            </w:r>
          </w:p>
        </w:tc>
        <w:tc>
          <w:tcPr>
            <w:tcW w:w="1217" w:type="dxa"/>
            <w:vAlign w:val="bottom"/>
          </w:tcPr>
          <w:p w14:paraId="4DDE7100" w14:textId="19F9E400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69A1EB8F" w14:textId="087F1FE0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 (1%)</w:t>
            </w:r>
          </w:p>
        </w:tc>
        <w:tc>
          <w:tcPr>
            <w:tcW w:w="1433" w:type="dxa"/>
            <w:vAlign w:val="bottom"/>
          </w:tcPr>
          <w:p w14:paraId="03D6AFA2" w14:textId="75482D41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 (2%)</w:t>
            </w:r>
          </w:p>
        </w:tc>
        <w:tc>
          <w:tcPr>
            <w:tcW w:w="1260" w:type="dxa"/>
            <w:vAlign w:val="bottom"/>
          </w:tcPr>
          <w:p w14:paraId="5E1C95CB" w14:textId="2D146B2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2F9A786A" w14:textId="77777777" w:rsidTr="003907DB">
        <w:tc>
          <w:tcPr>
            <w:tcW w:w="2160" w:type="dxa"/>
            <w:vAlign w:val="bottom"/>
          </w:tcPr>
          <w:p w14:paraId="1157457A" w14:textId="310FB9E8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Not Hispanic</w:t>
            </w:r>
          </w:p>
        </w:tc>
        <w:tc>
          <w:tcPr>
            <w:tcW w:w="1530" w:type="dxa"/>
            <w:vAlign w:val="bottom"/>
          </w:tcPr>
          <w:p w14:paraId="5C110527" w14:textId="465B085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243 (99%)</w:t>
            </w:r>
          </w:p>
        </w:tc>
        <w:tc>
          <w:tcPr>
            <w:tcW w:w="1548" w:type="dxa"/>
            <w:vAlign w:val="bottom"/>
          </w:tcPr>
          <w:p w14:paraId="13FF8CFA" w14:textId="1EFF3B71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2111 (98%)</w:t>
            </w:r>
          </w:p>
        </w:tc>
        <w:tc>
          <w:tcPr>
            <w:tcW w:w="1217" w:type="dxa"/>
            <w:vAlign w:val="bottom"/>
          </w:tcPr>
          <w:p w14:paraId="4DD00433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403DE6E7" w14:textId="7D37255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243 (99%)</w:t>
            </w:r>
          </w:p>
        </w:tc>
        <w:tc>
          <w:tcPr>
            <w:tcW w:w="1433" w:type="dxa"/>
            <w:vAlign w:val="bottom"/>
          </w:tcPr>
          <w:p w14:paraId="21D0059C" w14:textId="6E3ED7F7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484 (98%)</w:t>
            </w:r>
          </w:p>
        </w:tc>
        <w:tc>
          <w:tcPr>
            <w:tcW w:w="1260" w:type="dxa"/>
            <w:vAlign w:val="bottom"/>
          </w:tcPr>
          <w:p w14:paraId="4473F568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7B361B64" w14:textId="77777777" w:rsidTr="003907DB">
        <w:tc>
          <w:tcPr>
            <w:tcW w:w="2160" w:type="dxa"/>
            <w:vAlign w:val="bottom"/>
          </w:tcPr>
          <w:p w14:paraId="540A47FC" w14:textId="7715EC7A" w:rsidR="00C30A2E" w:rsidRPr="00AF2A44" w:rsidRDefault="00C30A2E" w:rsidP="00C30A2E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Gender</w:t>
            </w:r>
          </w:p>
        </w:tc>
        <w:tc>
          <w:tcPr>
            <w:tcW w:w="1530" w:type="dxa"/>
            <w:vAlign w:val="bottom"/>
          </w:tcPr>
          <w:p w14:paraId="29786158" w14:textId="049EE6F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548" w:type="dxa"/>
            <w:vAlign w:val="bottom"/>
          </w:tcPr>
          <w:p w14:paraId="0A3B3BCC" w14:textId="5F0F40EF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17" w:type="dxa"/>
            <w:vAlign w:val="bottom"/>
          </w:tcPr>
          <w:p w14:paraId="1D71B7E2" w14:textId="5B0B4668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0.2051</w:t>
            </w:r>
          </w:p>
        </w:tc>
        <w:tc>
          <w:tcPr>
            <w:tcW w:w="1292" w:type="dxa"/>
            <w:vAlign w:val="bottom"/>
          </w:tcPr>
          <w:p w14:paraId="2EA82A7A" w14:textId="7BF0127E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433" w:type="dxa"/>
            <w:vAlign w:val="bottom"/>
          </w:tcPr>
          <w:p w14:paraId="047247D7" w14:textId="44026994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60" w:type="dxa"/>
            <w:vAlign w:val="bottom"/>
          </w:tcPr>
          <w:p w14:paraId="2F3ABB74" w14:textId="035F7FA1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0.1663</w:t>
            </w:r>
          </w:p>
        </w:tc>
      </w:tr>
      <w:tr w:rsidR="00C30A2E" w:rsidRPr="009344E1" w14:paraId="2D930D61" w14:textId="77777777" w:rsidTr="003907DB">
        <w:tc>
          <w:tcPr>
            <w:tcW w:w="2160" w:type="dxa"/>
            <w:vAlign w:val="bottom"/>
          </w:tcPr>
          <w:p w14:paraId="65C5CBC1" w14:textId="307441EC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Female</w:t>
            </w:r>
          </w:p>
        </w:tc>
        <w:tc>
          <w:tcPr>
            <w:tcW w:w="1530" w:type="dxa"/>
            <w:vAlign w:val="bottom"/>
          </w:tcPr>
          <w:p w14:paraId="702691D6" w14:textId="52EFB428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 (3%)</w:t>
            </w:r>
          </w:p>
        </w:tc>
        <w:tc>
          <w:tcPr>
            <w:tcW w:w="1548" w:type="dxa"/>
            <w:vAlign w:val="bottom"/>
          </w:tcPr>
          <w:p w14:paraId="12B5C012" w14:textId="276653E1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94 (4%)</w:t>
            </w:r>
          </w:p>
        </w:tc>
        <w:tc>
          <w:tcPr>
            <w:tcW w:w="1217" w:type="dxa"/>
            <w:vAlign w:val="bottom"/>
          </w:tcPr>
          <w:p w14:paraId="619639CB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5B3416FB" w14:textId="00D6C4B5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 (3%)</w:t>
            </w:r>
          </w:p>
        </w:tc>
        <w:tc>
          <w:tcPr>
            <w:tcW w:w="1433" w:type="dxa"/>
            <w:vAlign w:val="bottom"/>
          </w:tcPr>
          <w:p w14:paraId="78628D25" w14:textId="3B317032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24 (3%)</w:t>
            </w:r>
          </w:p>
        </w:tc>
        <w:tc>
          <w:tcPr>
            <w:tcW w:w="1260" w:type="dxa"/>
            <w:vAlign w:val="bottom"/>
          </w:tcPr>
          <w:p w14:paraId="77CDCF35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221C2303" w14:textId="77777777" w:rsidTr="003907DB">
        <w:tc>
          <w:tcPr>
            <w:tcW w:w="2160" w:type="dxa"/>
            <w:vAlign w:val="bottom"/>
          </w:tcPr>
          <w:p w14:paraId="7D751614" w14:textId="7711BD6B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Male</w:t>
            </w:r>
          </w:p>
        </w:tc>
        <w:tc>
          <w:tcPr>
            <w:tcW w:w="1530" w:type="dxa"/>
            <w:vAlign w:val="bottom"/>
          </w:tcPr>
          <w:p w14:paraId="0FDD0749" w14:textId="20CDE6A8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239 (97%)</w:t>
            </w:r>
          </w:p>
        </w:tc>
        <w:tc>
          <w:tcPr>
            <w:tcW w:w="1548" w:type="dxa"/>
            <w:vAlign w:val="bottom"/>
          </w:tcPr>
          <w:p w14:paraId="2D6D457A" w14:textId="4B06E4E3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2048 (96%)</w:t>
            </w:r>
          </w:p>
        </w:tc>
        <w:tc>
          <w:tcPr>
            <w:tcW w:w="1217" w:type="dxa"/>
            <w:vAlign w:val="bottom"/>
          </w:tcPr>
          <w:p w14:paraId="540F1783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6205CD49" w14:textId="53BAA50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239 (97%)</w:t>
            </w:r>
          </w:p>
        </w:tc>
        <w:tc>
          <w:tcPr>
            <w:tcW w:w="1433" w:type="dxa"/>
            <w:vAlign w:val="bottom"/>
          </w:tcPr>
          <w:p w14:paraId="13A15B6A" w14:textId="4E0E4FD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466 (97%)</w:t>
            </w:r>
          </w:p>
        </w:tc>
        <w:tc>
          <w:tcPr>
            <w:tcW w:w="1260" w:type="dxa"/>
            <w:vAlign w:val="bottom"/>
          </w:tcPr>
          <w:p w14:paraId="303CA895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66BADA9E" w14:textId="77777777" w:rsidTr="003907DB">
        <w:tc>
          <w:tcPr>
            <w:tcW w:w="2160" w:type="dxa"/>
            <w:vAlign w:val="bottom"/>
          </w:tcPr>
          <w:p w14:paraId="2C77FD7D" w14:textId="15EA3D03" w:rsidR="00C30A2E" w:rsidRPr="00AF2A44" w:rsidRDefault="00C30A2E" w:rsidP="00C30A2E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Race</w:t>
            </w:r>
          </w:p>
        </w:tc>
        <w:tc>
          <w:tcPr>
            <w:tcW w:w="1530" w:type="dxa"/>
            <w:vAlign w:val="bottom"/>
          </w:tcPr>
          <w:p w14:paraId="12445E42" w14:textId="5BC11074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548" w:type="dxa"/>
            <w:vAlign w:val="bottom"/>
          </w:tcPr>
          <w:p w14:paraId="63E0C624" w14:textId="18A12B3A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17" w:type="dxa"/>
            <w:vAlign w:val="bottom"/>
          </w:tcPr>
          <w:p w14:paraId="411E4DD0" w14:textId="39A55E74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0.6422</w:t>
            </w:r>
          </w:p>
        </w:tc>
        <w:tc>
          <w:tcPr>
            <w:tcW w:w="1292" w:type="dxa"/>
            <w:vAlign w:val="bottom"/>
          </w:tcPr>
          <w:p w14:paraId="429BEC45" w14:textId="161A87FC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433" w:type="dxa"/>
            <w:vAlign w:val="bottom"/>
          </w:tcPr>
          <w:p w14:paraId="72C3E662" w14:textId="12DF98F4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60" w:type="dxa"/>
            <w:vAlign w:val="bottom"/>
          </w:tcPr>
          <w:p w14:paraId="606A3D34" w14:textId="01AFE968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0.2573</w:t>
            </w:r>
          </w:p>
        </w:tc>
      </w:tr>
      <w:tr w:rsidR="00C30A2E" w:rsidRPr="009344E1" w14:paraId="30895442" w14:textId="77777777" w:rsidTr="003907DB">
        <w:tc>
          <w:tcPr>
            <w:tcW w:w="2160" w:type="dxa"/>
            <w:vAlign w:val="bottom"/>
          </w:tcPr>
          <w:p w14:paraId="2961BA5D" w14:textId="2E21370E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White</w:t>
            </w:r>
          </w:p>
        </w:tc>
        <w:tc>
          <w:tcPr>
            <w:tcW w:w="1530" w:type="dxa"/>
            <w:vAlign w:val="bottom"/>
          </w:tcPr>
          <w:p w14:paraId="253748E5" w14:textId="0EBA8281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129 (53%)</w:t>
            </w:r>
          </w:p>
        </w:tc>
        <w:tc>
          <w:tcPr>
            <w:tcW w:w="1548" w:type="dxa"/>
            <w:vAlign w:val="bottom"/>
          </w:tcPr>
          <w:p w14:paraId="54F43B21" w14:textId="6DF424D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1193 (56%)</w:t>
            </w:r>
          </w:p>
        </w:tc>
        <w:tc>
          <w:tcPr>
            <w:tcW w:w="1217" w:type="dxa"/>
            <w:vAlign w:val="bottom"/>
          </w:tcPr>
          <w:p w14:paraId="388D34D5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1C30B309" w14:textId="42783967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129 (53%)</w:t>
            </w:r>
          </w:p>
        </w:tc>
        <w:tc>
          <w:tcPr>
            <w:tcW w:w="1433" w:type="dxa"/>
            <w:vAlign w:val="bottom"/>
          </w:tcPr>
          <w:p w14:paraId="13512A14" w14:textId="6C1C155F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289 (5</w:t>
            </w:r>
            <w:r w:rsidR="00D8764F">
              <w:rPr>
                <w:rFonts w:cs="Calibri"/>
                <w:color w:val="000000"/>
              </w:rPr>
              <w:t>9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vAlign w:val="bottom"/>
          </w:tcPr>
          <w:p w14:paraId="2BC7F185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261C9D36" w14:textId="77777777" w:rsidTr="003907DB">
        <w:tc>
          <w:tcPr>
            <w:tcW w:w="2160" w:type="dxa"/>
            <w:vAlign w:val="bottom"/>
          </w:tcPr>
          <w:p w14:paraId="1F7232C2" w14:textId="4B49DF8A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Black</w:t>
            </w:r>
          </w:p>
        </w:tc>
        <w:tc>
          <w:tcPr>
            <w:tcW w:w="1530" w:type="dxa"/>
            <w:vAlign w:val="bottom"/>
          </w:tcPr>
          <w:p w14:paraId="7B11FA97" w14:textId="79F49724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113 (46%)</w:t>
            </w:r>
          </w:p>
        </w:tc>
        <w:tc>
          <w:tcPr>
            <w:tcW w:w="1548" w:type="dxa"/>
            <w:vAlign w:val="bottom"/>
          </w:tcPr>
          <w:p w14:paraId="7BC762F2" w14:textId="18E4D51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923 (43%)</w:t>
            </w:r>
          </w:p>
        </w:tc>
        <w:tc>
          <w:tcPr>
            <w:tcW w:w="1217" w:type="dxa"/>
            <w:vAlign w:val="bottom"/>
          </w:tcPr>
          <w:p w14:paraId="2B2BD3ED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4B6E083C" w14:textId="21F4ACE8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113 (46%)</w:t>
            </w:r>
          </w:p>
        </w:tc>
        <w:tc>
          <w:tcPr>
            <w:tcW w:w="1433" w:type="dxa"/>
            <w:vAlign w:val="bottom"/>
          </w:tcPr>
          <w:p w14:paraId="573EB72B" w14:textId="46ADD0C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196 (</w:t>
            </w:r>
            <w:r w:rsidR="00D8764F">
              <w:rPr>
                <w:rFonts w:cs="Calibri"/>
                <w:color w:val="000000"/>
              </w:rPr>
              <w:t>40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vAlign w:val="bottom"/>
          </w:tcPr>
          <w:p w14:paraId="1C05D081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35655400" w14:textId="77777777" w:rsidTr="003907DB">
        <w:tc>
          <w:tcPr>
            <w:tcW w:w="2160" w:type="dxa"/>
            <w:vAlign w:val="bottom"/>
          </w:tcPr>
          <w:p w14:paraId="32C7EADF" w14:textId="6C118799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30" w:type="dxa"/>
            <w:vAlign w:val="bottom"/>
          </w:tcPr>
          <w:p w14:paraId="3A8A4714" w14:textId="37573EB5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 (1%)</w:t>
            </w:r>
          </w:p>
        </w:tc>
        <w:tc>
          <w:tcPr>
            <w:tcW w:w="1548" w:type="dxa"/>
            <w:vAlign w:val="bottom"/>
          </w:tcPr>
          <w:p w14:paraId="65D58A7A" w14:textId="1DD00D54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26 (1%)</w:t>
            </w:r>
          </w:p>
        </w:tc>
        <w:tc>
          <w:tcPr>
            <w:tcW w:w="1217" w:type="dxa"/>
            <w:vAlign w:val="bottom"/>
          </w:tcPr>
          <w:p w14:paraId="4C2E5DB6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29CDDE78" w14:textId="2B6D7A02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 (1%)</w:t>
            </w:r>
          </w:p>
        </w:tc>
        <w:tc>
          <w:tcPr>
            <w:tcW w:w="1433" w:type="dxa"/>
            <w:vAlign w:val="bottom"/>
          </w:tcPr>
          <w:p w14:paraId="59DC62C8" w14:textId="1530008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5 (</w:t>
            </w:r>
            <w:r w:rsidR="00D8764F">
              <w:rPr>
                <w:rFonts w:cs="Calibri"/>
                <w:color w:val="000000"/>
              </w:rPr>
              <w:t>1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vAlign w:val="bottom"/>
          </w:tcPr>
          <w:p w14:paraId="76C66D8B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14DEE873" w14:textId="77777777" w:rsidTr="003907DB">
        <w:tc>
          <w:tcPr>
            <w:tcW w:w="2160" w:type="dxa"/>
          </w:tcPr>
          <w:p w14:paraId="62CEAC8D" w14:textId="2D8CBDEE" w:rsidR="00C30A2E" w:rsidRPr="00AF2A44" w:rsidRDefault="00C30A2E" w:rsidP="00C30A2E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Severity_index</w:t>
            </w:r>
            <w:proofErr w:type="spellEnd"/>
          </w:p>
        </w:tc>
        <w:tc>
          <w:tcPr>
            <w:tcW w:w="1530" w:type="dxa"/>
            <w:vAlign w:val="bottom"/>
          </w:tcPr>
          <w:p w14:paraId="2DBE95EF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548" w:type="dxa"/>
            <w:vAlign w:val="bottom"/>
          </w:tcPr>
          <w:p w14:paraId="038ABD35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17" w:type="dxa"/>
            <w:vAlign w:val="bottom"/>
          </w:tcPr>
          <w:p w14:paraId="7C894363" w14:textId="6DF302EE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&lt;0.0001</w:t>
            </w:r>
          </w:p>
        </w:tc>
        <w:tc>
          <w:tcPr>
            <w:tcW w:w="1292" w:type="dxa"/>
            <w:vAlign w:val="bottom"/>
          </w:tcPr>
          <w:p w14:paraId="38EB2274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433" w:type="dxa"/>
            <w:vAlign w:val="bottom"/>
          </w:tcPr>
          <w:p w14:paraId="2F958ECA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60" w:type="dxa"/>
            <w:vAlign w:val="bottom"/>
          </w:tcPr>
          <w:p w14:paraId="17939C46" w14:textId="2FD1F19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0.205</w:t>
            </w:r>
          </w:p>
        </w:tc>
      </w:tr>
      <w:tr w:rsidR="00C30A2E" w:rsidRPr="009344E1" w14:paraId="32663DCE" w14:textId="77777777" w:rsidTr="00F72B9C">
        <w:tc>
          <w:tcPr>
            <w:tcW w:w="2160" w:type="dxa"/>
            <w:vAlign w:val="bottom"/>
          </w:tcPr>
          <w:p w14:paraId="46882E09" w14:textId="3A9902EA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&lt;2.5%</w:t>
            </w:r>
          </w:p>
        </w:tc>
        <w:tc>
          <w:tcPr>
            <w:tcW w:w="1530" w:type="dxa"/>
            <w:vAlign w:val="bottom"/>
          </w:tcPr>
          <w:p w14:paraId="715AFA31" w14:textId="05C23D72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127 (52%)</w:t>
            </w:r>
          </w:p>
        </w:tc>
        <w:tc>
          <w:tcPr>
            <w:tcW w:w="1548" w:type="dxa"/>
            <w:vAlign w:val="bottom"/>
          </w:tcPr>
          <w:p w14:paraId="4A3D0B5B" w14:textId="2CE73104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1468 (69%)</w:t>
            </w:r>
          </w:p>
        </w:tc>
        <w:tc>
          <w:tcPr>
            <w:tcW w:w="1217" w:type="dxa"/>
            <w:vAlign w:val="bottom"/>
          </w:tcPr>
          <w:p w14:paraId="22E98F15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7522D71E" w14:textId="4FCB9B71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127 (52%)</w:t>
            </w:r>
          </w:p>
        </w:tc>
        <w:tc>
          <w:tcPr>
            <w:tcW w:w="1433" w:type="dxa"/>
            <w:vAlign w:val="bottom"/>
          </w:tcPr>
          <w:p w14:paraId="54A38678" w14:textId="659800FF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272 (</w:t>
            </w:r>
            <w:r w:rsidR="00D8764F">
              <w:rPr>
                <w:rFonts w:cs="Calibri"/>
                <w:color w:val="000000"/>
              </w:rPr>
              <w:t>56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vAlign w:val="bottom"/>
          </w:tcPr>
          <w:p w14:paraId="206A8B14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68094C41" w14:textId="77777777" w:rsidTr="00F72B9C">
        <w:tc>
          <w:tcPr>
            <w:tcW w:w="2160" w:type="dxa"/>
            <w:vAlign w:val="bottom"/>
          </w:tcPr>
          <w:p w14:paraId="175DE2E0" w14:textId="1B1198B6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2.5 - 5%</w:t>
            </w:r>
          </w:p>
        </w:tc>
        <w:tc>
          <w:tcPr>
            <w:tcW w:w="1530" w:type="dxa"/>
            <w:vAlign w:val="bottom"/>
          </w:tcPr>
          <w:p w14:paraId="07D57974" w14:textId="51D3B723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63 (26%)</w:t>
            </w:r>
          </w:p>
        </w:tc>
        <w:tc>
          <w:tcPr>
            <w:tcW w:w="1548" w:type="dxa"/>
            <w:vAlign w:val="bottom"/>
          </w:tcPr>
          <w:p w14:paraId="23A114F5" w14:textId="6C13022F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314 (15%)</w:t>
            </w:r>
          </w:p>
        </w:tc>
        <w:tc>
          <w:tcPr>
            <w:tcW w:w="1217" w:type="dxa"/>
            <w:vAlign w:val="bottom"/>
          </w:tcPr>
          <w:p w14:paraId="75ADCF38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27F39DD8" w14:textId="7C8C680D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63 (26%)</w:t>
            </w:r>
          </w:p>
        </w:tc>
        <w:tc>
          <w:tcPr>
            <w:tcW w:w="1433" w:type="dxa"/>
            <w:vAlign w:val="bottom"/>
          </w:tcPr>
          <w:p w14:paraId="47FB1CBE" w14:textId="0F18D657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143 (</w:t>
            </w:r>
            <w:r w:rsidR="00D8764F">
              <w:rPr>
                <w:rFonts w:cs="Calibri"/>
                <w:color w:val="000000"/>
              </w:rPr>
              <w:t>29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vAlign w:val="bottom"/>
          </w:tcPr>
          <w:p w14:paraId="078A847C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6B01CD70" w14:textId="77777777" w:rsidTr="00F72B9C">
        <w:tc>
          <w:tcPr>
            <w:tcW w:w="2160" w:type="dxa"/>
            <w:vAlign w:val="bottom"/>
          </w:tcPr>
          <w:p w14:paraId="47BF5731" w14:textId="0D1C3F75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lastRenderedPageBreak/>
              <w:t>5 - 10%</w:t>
            </w:r>
          </w:p>
        </w:tc>
        <w:tc>
          <w:tcPr>
            <w:tcW w:w="1530" w:type="dxa"/>
            <w:vAlign w:val="bottom"/>
          </w:tcPr>
          <w:p w14:paraId="1280DD21" w14:textId="351391D9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30 (12%)</w:t>
            </w:r>
          </w:p>
        </w:tc>
        <w:tc>
          <w:tcPr>
            <w:tcW w:w="1548" w:type="dxa"/>
            <w:vAlign w:val="bottom"/>
          </w:tcPr>
          <w:p w14:paraId="74AFE4CC" w14:textId="4C5F66DA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213 (10%)</w:t>
            </w:r>
          </w:p>
        </w:tc>
        <w:tc>
          <w:tcPr>
            <w:tcW w:w="1217" w:type="dxa"/>
            <w:vAlign w:val="bottom"/>
          </w:tcPr>
          <w:p w14:paraId="1AE94D97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0352477E" w14:textId="310EB92D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30 (12%)</w:t>
            </w:r>
          </w:p>
        </w:tc>
        <w:tc>
          <w:tcPr>
            <w:tcW w:w="1433" w:type="dxa"/>
            <w:vAlign w:val="bottom"/>
          </w:tcPr>
          <w:p w14:paraId="068D51A4" w14:textId="46E36E0B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39 (</w:t>
            </w:r>
            <w:r w:rsidR="00D8764F">
              <w:rPr>
                <w:rFonts w:cs="Calibri"/>
                <w:color w:val="000000"/>
              </w:rPr>
              <w:t>8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vAlign w:val="bottom"/>
          </w:tcPr>
          <w:p w14:paraId="7681C224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38F2088B" w14:textId="77777777" w:rsidTr="00F72B9C">
        <w:tc>
          <w:tcPr>
            <w:tcW w:w="2160" w:type="dxa"/>
            <w:vAlign w:val="bottom"/>
          </w:tcPr>
          <w:p w14:paraId="3F3321AC" w14:textId="0FBB2DF8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10 - 30%</w:t>
            </w:r>
          </w:p>
        </w:tc>
        <w:tc>
          <w:tcPr>
            <w:tcW w:w="1530" w:type="dxa"/>
            <w:vAlign w:val="bottom"/>
          </w:tcPr>
          <w:p w14:paraId="279F9130" w14:textId="4ACEFC3C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22 (9%)</w:t>
            </w:r>
          </w:p>
        </w:tc>
        <w:tc>
          <w:tcPr>
            <w:tcW w:w="1548" w:type="dxa"/>
            <w:vAlign w:val="bottom"/>
          </w:tcPr>
          <w:p w14:paraId="2F919FC7" w14:textId="02F99EF4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108 (5%)</w:t>
            </w:r>
          </w:p>
        </w:tc>
        <w:tc>
          <w:tcPr>
            <w:tcW w:w="1217" w:type="dxa"/>
            <w:vAlign w:val="bottom"/>
          </w:tcPr>
          <w:p w14:paraId="00AB57C2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vAlign w:val="bottom"/>
          </w:tcPr>
          <w:p w14:paraId="4852655F" w14:textId="416578F3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22 (9%)</w:t>
            </w:r>
          </w:p>
        </w:tc>
        <w:tc>
          <w:tcPr>
            <w:tcW w:w="1433" w:type="dxa"/>
            <w:vAlign w:val="bottom"/>
          </w:tcPr>
          <w:p w14:paraId="1C07DAB0" w14:textId="1E017CCE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32 (</w:t>
            </w:r>
            <w:r w:rsidR="00D8764F">
              <w:rPr>
                <w:rFonts w:cs="Calibri"/>
                <w:color w:val="000000"/>
              </w:rPr>
              <w:t>7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vAlign w:val="bottom"/>
          </w:tcPr>
          <w:p w14:paraId="745D4376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  <w:tr w:rsidR="00C30A2E" w:rsidRPr="009344E1" w14:paraId="619B6512" w14:textId="77777777" w:rsidTr="00F72B9C"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383E8DF2" w14:textId="1ADF3AFE" w:rsidR="00C30A2E" w:rsidRPr="009344E1" w:rsidRDefault="00C30A2E" w:rsidP="00C30A2E">
            <w:pPr>
              <w:ind w:firstLine="345"/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&gt;=30%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D84166" w14:textId="01AF71CD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 (1%)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vAlign w:val="bottom"/>
          </w:tcPr>
          <w:p w14:paraId="4D51C0A4" w14:textId="08BD0A06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39 (1%)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bottom"/>
          </w:tcPr>
          <w:p w14:paraId="54584492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  <w:tc>
          <w:tcPr>
            <w:tcW w:w="1292" w:type="dxa"/>
            <w:tcBorders>
              <w:bottom w:val="single" w:sz="4" w:space="0" w:color="auto"/>
            </w:tcBorders>
            <w:vAlign w:val="bottom"/>
          </w:tcPr>
          <w:p w14:paraId="594B6B94" w14:textId="15FEE053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 (1%)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vAlign w:val="bottom"/>
          </w:tcPr>
          <w:p w14:paraId="3D6B051A" w14:textId="541CD9B9" w:rsidR="00C30A2E" w:rsidRPr="009344E1" w:rsidRDefault="00C30A2E" w:rsidP="00C30A2E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 (</w:t>
            </w:r>
            <w:r w:rsidR="00D8764F">
              <w:rPr>
                <w:rFonts w:cs="Calibri"/>
                <w:color w:val="000000"/>
              </w:rPr>
              <w:t>&lt;1</w:t>
            </w:r>
            <w:r>
              <w:rPr>
                <w:rFonts w:cs="Calibri"/>
                <w:color w:val="000000"/>
              </w:rPr>
              <w:t>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4DAF8558" w14:textId="77777777" w:rsidR="00C30A2E" w:rsidRPr="009344E1" w:rsidRDefault="00C30A2E" w:rsidP="00C30A2E">
            <w:pPr>
              <w:rPr>
                <w:rFonts w:cstheme="minorHAnsi"/>
              </w:rPr>
            </w:pPr>
          </w:p>
        </w:tc>
      </w:tr>
    </w:tbl>
    <w:p w14:paraId="21815728" w14:textId="251AC0F9" w:rsidR="00DC2453" w:rsidRDefault="00DC2453">
      <w:pPr>
        <w:rPr>
          <w:rFonts w:cstheme="minorHAnsi"/>
        </w:rPr>
      </w:pPr>
    </w:p>
    <w:p w14:paraId="5BB63562" w14:textId="79A6F0D2" w:rsidR="001350D7" w:rsidRDefault="00B04FE3" w:rsidP="00981F05">
      <w:pPr>
        <w:ind w:firstLine="720"/>
        <w:rPr>
          <w:rFonts w:cstheme="minorHAnsi"/>
        </w:rPr>
      </w:pPr>
      <w:r>
        <w:rPr>
          <w:rFonts w:cstheme="minorHAnsi"/>
        </w:rPr>
        <w:t>After matching, t</w:t>
      </w:r>
      <w:r w:rsidR="002C715B">
        <w:rPr>
          <w:rFonts w:cstheme="minorHAnsi"/>
        </w:rPr>
        <w:t>he sample size was reduced to include a total of 7</w:t>
      </w:r>
      <w:r w:rsidR="00AF2A44">
        <w:rPr>
          <w:rFonts w:cstheme="minorHAnsi"/>
        </w:rPr>
        <w:t>35</w:t>
      </w:r>
      <w:r w:rsidR="002C715B">
        <w:rPr>
          <w:rFonts w:cstheme="minorHAnsi"/>
        </w:rPr>
        <w:t xml:space="preserve"> patients, </w:t>
      </w:r>
      <w:r w:rsidR="00AF2A44">
        <w:rPr>
          <w:rFonts w:cstheme="minorHAnsi"/>
        </w:rPr>
        <w:t>490</w:t>
      </w:r>
      <w:r w:rsidR="002C715B">
        <w:rPr>
          <w:rFonts w:cstheme="minorHAnsi"/>
        </w:rPr>
        <w:t xml:space="preserve"> of which were not readmitted</w:t>
      </w:r>
      <w:r w:rsidR="00DB5FC0">
        <w:rPr>
          <w:rFonts w:cstheme="minorHAnsi"/>
        </w:rPr>
        <w:t>,</w:t>
      </w:r>
      <w:r w:rsidR="002C715B">
        <w:rPr>
          <w:rFonts w:cstheme="minorHAnsi"/>
        </w:rPr>
        <w:t xml:space="preserve"> while </w:t>
      </w:r>
      <w:r w:rsidR="0091141C">
        <w:rPr>
          <w:rFonts w:cstheme="minorHAnsi"/>
        </w:rPr>
        <w:t>2</w:t>
      </w:r>
      <w:r w:rsidR="00AF2A44">
        <w:rPr>
          <w:rFonts w:cstheme="minorHAnsi"/>
        </w:rPr>
        <w:t>45</w:t>
      </w:r>
      <w:r w:rsidR="002C715B">
        <w:rPr>
          <w:rFonts w:cstheme="minorHAnsi"/>
        </w:rPr>
        <w:t xml:space="preserve"> were readmitted within 30 days</w:t>
      </w:r>
      <w:r w:rsidR="003018BB">
        <w:rPr>
          <w:rFonts w:cstheme="minorHAnsi"/>
        </w:rPr>
        <w:t>.</w:t>
      </w:r>
      <w:r w:rsidR="002C715B">
        <w:rPr>
          <w:rFonts w:cstheme="minorHAnsi"/>
        </w:rPr>
        <w:t xml:space="preserve"> </w:t>
      </w:r>
      <w:r w:rsidR="003018BB">
        <w:rPr>
          <w:rFonts w:cstheme="minorHAnsi"/>
        </w:rPr>
        <w:t>T</w:t>
      </w:r>
      <w:r w:rsidR="002C715B">
        <w:rPr>
          <w:rFonts w:cstheme="minorHAnsi"/>
        </w:rPr>
        <w:t xml:space="preserve">he same summaries and analyses </w:t>
      </w:r>
      <w:r w:rsidR="003018BB">
        <w:rPr>
          <w:rFonts w:cstheme="minorHAnsi"/>
        </w:rPr>
        <w:t>are</w:t>
      </w:r>
      <w:r w:rsidR="00605C10">
        <w:rPr>
          <w:rFonts w:cstheme="minorHAnsi"/>
        </w:rPr>
        <w:t xml:space="preserve"> also</w:t>
      </w:r>
      <w:r w:rsidR="003018BB">
        <w:rPr>
          <w:rFonts w:cstheme="minorHAnsi"/>
        </w:rPr>
        <w:t xml:space="preserve"> provided for the matched sample in Table 1</w:t>
      </w:r>
      <w:r w:rsidR="002C715B">
        <w:rPr>
          <w:rFonts w:cstheme="minorHAnsi"/>
        </w:rPr>
        <w:t>.  We see that the two groups are more balanced across the covariates of interest. Furthermore, none of the p-values are statistically significant at the 0.05 leve</w:t>
      </w:r>
      <w:r w:rsidR="00041AC8">
        <w:rPr>
          <w:rFonts w:cstheme="minorHAnsi"/>
        </w:rPr>
        <w:t>l</w:t>
      </w:r>
      <w:r w:rsidR="00981F05">
        <w:rPr>
          <w:rFonts w:cstheme="minorHAnsi"/>
        </w:rPr>
        <w:t>, leading to the conclusion that the sample is more balanced than before matching</w:t>
      </w:r>
      <w:r w:rsidR="002C715B">
        <w:rPr>
          <w:rFonts w:cstheme="minorHAnsi"/>
        </w:rPr>
        <w:t xml:space="preserve">.  </w:t>
      </w:r>
    </w:p>
    <w:p w14:paraId="2DB11B4F" w14:textId="0920E9BD" w:rsidR="007A3175" w:rsidRDefault="001E705A" w:rsidP="00981F05">
      <w:pPr>
        <w:ind w:firstLine="720"/>
        <w:rPr>
          <w:rFonts w:cstheme="minorHAnsi"/>
        </w:rPr>
      </w:pPr>
      <w:r>
        <w:rPr>
          <w:rFonts w:cstheme="minorHAnsi"/>
        </w:rPr>
        <w:t xml:space="preserve">The median follow-up time for the matched sample was found to be 24 months. </w:t>
      </w:r>
      <w:r w:rsidR="00161972">
        <w:rPr>
          <w:rFonts w:cstheme="minorHAnsi"/>
        </w:rPr>
        <w:t>Kaplan-Meier curve</w:t>
      </w:r>
      <w:r w:rsidR="003018BB">
        <w:rPr>
          <w:rFonts w:cstheme="minorHAnsi"/>
        </w:rPr>
        <w:t xml:space="preserve">s </w:t>
      </w:r>
      <w:r w:rsidR="00161972">
        <w:rPr>
          <w:rFonts w:cstheme="minorHAnsi"/>
        </w:rPr>
        <w:t xml:space="preserve">separated </w:t>
      </w:r>
      <w:r w:rsidR="003018BB">
        <w:rPr>
          <w:rFonts w:cstheme="minorHAnsi"/>
        </w:rPr>
        <w:t>by</w:t>
      </w:r>
      <w:r w:rsidR="00161972">
        <w:rPr>
          <w:rFonts w:cstheme="minorHAnsi"/>
        </w:rPr>
        <w:t xml:space="preserve"> strata according to readmission status </w:t>
      </w:r>
      <w:r w:rsidR="00DC780F">
        <w:rPr>
          <w:rFonts w:cstheme="minorHAnsi"/>
        </w:rPr>
        <w:t>are</w:t>
      </w:r>
      <w:r w:rsidR="00161972">
        <w:rPr>
          <w:rFonts w:cstheme="minorHAnsi"/>
        </w:rPr>
        <w:t xml:space="preserve"> provided in Figure 1.</w:t>
      </w:r>
      <w:r w:rsidR="00041AC8">
        <w:rPr>
          <w:rFonts w:cstheme="minorHAnsi"/>
        </w:rPr>
        <w:t xml:space="preserve"> </w:t>
      </w:r>
      <w:r w:rsidR="00161972">
        <w:rPr>
          <w:rFonts w:cstheme="minorHAnsi"/>
        </w:rPr>
        <w:t xml:space="preserve"> </w:t>
      </w:r>
      <w:r w:rsidR="00981F05">
        <w:rPr>
          <w:rFonts w:cstheme="minorHAnsi"/>
        </w:rPr>
        <w:t>P</w:t>
      </w:r>
      <w:r w:rsidR="00041AC8">
        <w:rPr>
          <w:rFonts w:cstheme="minorHAnsi"/>
        </w:rPr>
        <w:t xml:space="preserve">atients that did not get readmitted within 30 days had higher probabilities of survival across the entire study.  </w:t>
      </w:r>
      <w:r w:rsidR="00FA5A67">
        <w:rPr>
          <w:rFonts w:cstheme="minorHAnsi"/>
        </w:rPr>
        <w:t>The</w:t>
      </w:r>
      <w:r w:rsidR="0040197C">
        <w:rPr>
          <w:rFonts w:cstheme="minorHAnsi"/>
        </w:rPr>
        <w:t xml:space="preserve"> stratified</w:t>
      </w:r>
      <w:r w:rsidR="00FA5A67">
        <w:rPr>
          <w:rFonts w:cstheme="minorHAnsi"/>
        </w:rPr>
        <w:t xml:space="preserve"> log-rank test for differences in the two curves </w:t>
      </w:r>
      <w:r w:rsidR="00432B22">
        <w:rPr>
          <w:rFonts w:cstheme="minorHAnsi"/>
        </w:rPr>
        <w:t>provided evidence</w:t>
      </w:r>
      <w:r w:rsidR="00FA5A67">
        <w:rPr>
          <w:rFonts w:cstheme="minorHAnsi"/>
        </w:rPr>
        <w:t xml:space="preserve"> that the survival rate for patients that were readmitted within 30 days </w:t>
      </w:r>
      <w:r w:rsidR="00432B22">
        <w:rPr>
          <w:rFonts w:cstheme="minorHAnsi"/>
        </w:rPr>
        <w:t>was</w:t>
      </w:r>
      <w:r w:rsidR="00FA5A67">
        <w:rPr>
          <w:rFonts w:cstheme="minorHAnsi"/>
        </w:rPr>
        <w:t xml:space="preserve"> significantly different than those that </w:t>
      </w:r>
      <w:r w:rsidR="00041AC8">
        <w:rPr>
          <w:rFonts w:cstheme="minorHAnsi"/>
        </w:rPr>
        <w:t>were</w:t>
      </w:r>
      <w:r w:rsidR="00FA5A67">
        <w:rPr>
          <w:rFonts w:cstheme="minorHAnsi"/>
        </w:rPr>
        <w:t xml:space="preserve"> not</w:t>
      </w:r>
      <w:r w:rsidR="00432B22">
        <w:rPr>
          <w:rFonts w:cstheme="minorHAnsi"/>
        </w:rPr>
        <w:t xml:space="preserve"> (p &lt; 0.0001)</w:t>
      </w:r>
      <w:r w:rsidR="00FA5A67">
        <w:rPr>
          <w:rFonts w:cstheme="minorHAnsi"/>
        </w:rPr>
        <w:t xml:space="preserve">.  </w:t>
      </w:r>
    </w:p>
    <w:p w14:paraId="7E716B61" w14:textId="15627C6E" w:rsidR="00206A93" w:rsidRPr="00206A93" w:rsidRDefault="00F026A9" w:rsidP="00C0550D">
      <w:pPr>
        <w:jc w:val="center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7E4C3F8E" wp14:editId="0C8DC244">
            <wp:extent cx="5943600" cy="402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6597" w14:textId="5079BD91" w:rsidR="00FA5A67" w:rsidRDefault="00206A93" w:rsidP="003018BB">
      <w:pPr>
        <w:rPr>
          <w:rFonts w:cstheme="minorHAnsi"/>
        </w:rPr>
      </w:pPr>
      <w:r w:rsidRPr="003018BB">
        <w:rPr>
          <w:rFonts w:cstheme="minorHAnsi"/>
          <w:b/>
        </w:rPr>
        <w:t>Figure 1.</w:t>
      </w:r>
      <w:r w:rsidRPr="003018BB">
        <w:rPr>
          <w:rFonts w:cstheme="minorHAnsi"/>
        </w:rPr>
        <w:t xml:space="preserve"> Kaplan-Meier curves separated by readmission status. The p-value of the</w:t>
      </w:r>
      <w:r w:rsidR="00F370D2">
        <w:rPr>
          <w:rFonts w:cstheme="minorHAnsi"/>
        </w:rPr>
        <w:t xml:space="preserve"> stratified</w:t>
      </w:r>
      <w:r w:rsidRPr="003018BB">
        <w:rPr>
          <w:rFonts w:cstheme="minorHAnsi"/>
        </w:rPr>
        <w:t xml:space="preserve"> log-rank test was &lt;0.0001 providing evidence of a difference in the rate of survival between the strata. Patients that were not readmitted within 30 days of discharge (</w:t>
      </w:r>
      <w:r w:rsidR="00A062F0">
        <w:rPr>
          <w:rFonts w:cstheme="minorHAnsi"/>
        </w:rPr>
        <w:t>solid line</w:t>
      </w:r>
      <w:r w:rsidRPr="003018BB">
        <w:rPr>
          <w:rFonts w:cstheme="minorHAnsi"/>
        </w:rPr>
        <w:t>) were more likely to survive throughout the entire study period.</w:t>
      </w:r>
    </w:p>
    <w:p w14:paraId="15A0ABA0" w14:textId="15B5CDC4" w:rsidR="00432B22" w:rsidRDefault="00B437DB" w:rsidP="00981F05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Of </w:t>
      </w:r>
      <w:proofErr w:type="gramStart"/>
      <w:r>
        <w:rPr>
          <w:rFonts w:cstheme="minorHAnsi"/>
        </w:rPr>
        <w:t>particular interest</w:t>
      </w:r>
      <w:proofErr w:type="gramEnd"/>
      <w:r>
        <w:rPr>
          <w:rFonts w:cstheme="minorHAnsi"/>
        </w:rPr>
        <w:t xml:space="preserve"> in this study were the survival times at </w:t>
      </w:r>
      <w:r w:rsidR="0091141C">
        <w:rPr>
          <w:rFonts w:cstheme="minorHAnsi"/>
        </w:rPr>
        <w:t>6, 12, 18</w:t>
      </w:r>
      <w:r>
        <w:rPr>
          <w:rFonts w:cstheme="minorHAnsi"/>
        </w:rPr>
        <w:t xml:space="preserve">, and </w:t>
      </w:r>
      <w:r w:rsidR="0091141C">
        <w:rPr>
          <w:rFonts w:cstheme="minorHAnsi"/>
        </w:rPr>
        <w:t>24</w:t>
      </w:r>
      <w:r>
        <w:rPr>
          <w:rFonts w:cstheme="minorHAnsi"/>
        </w:rPr>
        <w:t xml:space="preserve"> months respectively.  Table </w:t>
      </w:r>
      <w:r w:rsidR="001B0560">
        <w:rPr>
          <w:rFonts w:cstheme="minorHAnsi"/>
        </w:rPr>
        <w:t>2</w:t>
      </w:r>
      <w:r>
        <w:rPr>
          <w:rFonts w:cstheme="minorHAnsi"/>
        </w:rPr>
        <w:t xml:space="preserve"> </w:t>
      </w:r>
      <w:r w:rsidR="002A347B">
        <w:rPr>
          <w:rFonts w:cstheme="minorHAnsi"/>
        </w:rPr>
        <w:t>provides the estimated survival probabilities</w:t>
      </w:r>
      <w:r w:rsidR="00041AC8">
        <w:rPr>
          <w:rFonts w:cstheme="minorHAnsi"/>
        </w:rPr>
        <w:t xml:space="preserve"> and</w:t>
      </w:r>
      <w:r w:rsidR="002A347B">
        <w:rPr>
          <w:rFonts w:cstheme="minorHAnsi"/>
        </w:rPr>
        <w:t xml:space="preserve"> 95% confidence intervals. </w:t>
      </w:r>
      <w:r>
        <w:rPr>
          <w:rFonts w:cstheme="minorHAnsi"/>
        </w:rPr>
        <w:t xml:space="preserve"> </w:t>
      </w:r>
      <w:r w:rsidR="00F105EF">
        <w:rPr>
          <w:rFonts w:cstheme="minorHAnsi"/>
        </w:rPr>
        <w:t>The survival probabilities were consistently greater for patients that were not readmitted to the hospital within 30 days for all 4 time points.</w:t>
      </w:r>
      <w:r w:rsidR="00A4413B">
        <w:rPr>
          <w:rFonts w:cstheme="minorHAnsi"/>
        </w:rPr>
        <w:t xml:space="preserve"> It was</w:t>
      </w:r>
      <w:r w:rsidR="00520ECF">
        <w:rPr>
          <w:rFonts w:cstheme="minorHAnsi"/>
        </w:rPr>
        <w:t xml:space="preserve"> conclude</w:t>
      </w:r>
      <w:r w:rsidR="00A4413B">
        <w:rPr>
          <w:rFonts w:cstheme="minorHAnsi"/>
        </w:rPr>
        <w:t>d</w:t>
      </w:r>
      <w:r w:rsidR="00520ECF">
        <w:rPr>
          <w:rFonts w:cstheme="minorHAnsi"/>
        </w:rPr>
        <w:t xml:space="preserve"> that at </w:t>
      </w:r>
      <w:r w:rsidR="0091141C">
        <w:rPr>
          <w:rFonts w:cstheme="minorHAnsi"/>
        </w:rPr>
        <w:t xml:space="preserve">6, 12, 18, and 24 </w:t>
      </w:r>
      <w:r w:rsidR="00520ECF">
        <w:rPr>
          <w:rFonts w:cstheme="minorHAnsi"/>
        </w:rPr>
        <w:t>months patients that were not readmitted with 30 days of discharge had a greater probability of survival as compared to those that were readmitted.</w:t>
      </w:r>
      <w:r w:rsidR="001B0560">
        <w:rPr>
          <w:rFonts w:cstheme="minorHAnsi"/>
        </w:rPr>
        <w:t xml:space="preserve"> Table 3 provides the hazard ratios, confidence intervals and p-values for each parameter include in the </w:t>
      </w:r>
      <w:r w:rsidR="00001D1D">
        <w:rPr>
          <w:rFonts w:cstheme="minorHAnsi"/>
        </w:rPr>
        <w:t>C</w:t>
      </w:r>
      <w:r w:rsidR="001B0560">
        <w:rPr>
          <w:rFonts w:cstheme="minorHAnsi"/>
        </w:rPr>
        <w:t xml:space="preserve">ox </w:t>
      </w:r>
      <w:r w:rsidR="00001D1D">
        <w:rPr>
          <w:rFonts w:cstheme="minorHAnsi"/>
        </w:rPr>
        <w:t>P</w:t>
      </w:r>
      <w:r w:rsidR="001B0560">
        <w:rPr>
          <w:rFonts w:cstheme="minorHAnsi"/>
        </w:rPr>
        <w:t xml:space="preserve">roportional </w:t>
      </w:r>
      <w:r w:rsidR="00001D1D">
        <w:rPr>
          <w:rFonts w:cstheme="minorHAnsi"/>
        </w:rPr>
        <w:t>H</w:t>
      </w:r>
      <w:r w:rsidR="001B0560">
        <w:rPr>
          <w:rFonts w:cstheme="minorHAnsi"/>
        </w:rPr>
        <w:t xml:space="preserve">azards </w:t>
      </w:r>
      <w:r w:rsidR="00001D1D">
        <w:rPr>
          <w:rFonts w:cstheme="minorHAnsi"/>
        </w:rPr>
        <w:t>M</w:t>
      </w:r>
      <w:r w:rsidR="001B0560">
        <w:rPr>
          <w:rFonts w:cstheme="minorHAnsi"/>
        </w:rPr>
        <w:t>odel.</w:t>
      </w:r>
      <w:r w:rsidR="00432B22">
        <w:rPr>
          <w:rFonts w:cstheme="minorHAnsi"/>
        </w:rPr>
        <w:t xml:space="preserve"> The results </w:t>
      </w:r>
      <w:r w:rsidR="001B0560">
        <w:rPr>
          <w:rFonts w:cstheme="minorHAnsi"/>
        </w:rPr>
        <w:t xml:space="preserve">of the </w:t>
      </w:r>
      <w:r w:rsidR="00432B22">
        <w:rPr>
          <w:rFonts w:cstheme="minorHAnsi"/>
        </w:rPr>
        <w:t xml:space="preserve">model yielded a hazard ratio of </w:t>
      </w:r>
      <w:r w:rsidR="00AF2A44">
        <w:rPr>
          <w:rFonts w:cstheme="minorHAnsi"/>
        </w:rPr>
        <w:t>2.06</w:t>
      </w:r>
      <w:r w:rsidR="00432B22">
        <w:rPr>
          <w:rFonts w:cstheme="minorHAnsi"/>
        </w:rPr>
        <w:t xml:space="preserve"> for patients that were readmitted within 30 days (95% CI of (1.</w:t>
      </w:r>
      <w:r w:rsidR="00AF2A44">
        <w:rPr>
          <w:rFonts w:cstheme="minorHAnsi"/>
        </w:rPr>
        <w:t>550</w:t>
      </w:r>
      <w:r w:rsidR="00432B22">
        <w:rPr>
          <w:rFonts w:cstheme="minorHAnsi"/>
        </w:rPr>
        <w:t>, 2.</w:t>
      </w:r>
      <w:r w:rsidR="00AF2A44">
        <w:rPr>
          <w:rFonts w:cstheme="minorHAnsi"/>
        </w:rPr>
        <w:t>749</w:t>
      </w:r>
      <w:r w:rsidR="00432B22">
        <w:rPr>
          <w:rFonts w:cstheme="minorHAnsi"/>
        </w:rPr>
        <w:t>)</w:t>
      </w:r>
      <w:r w:rsidR="00981F05">
        <w:rPr>
          <w:rFonts w:cstheme="minorHAnsi"/>
        </w:rPr>
        <w:t>;</w:t>
      </w:r>
      <w:r w:rsidR="00432B22">
        <w:rPr>
          <w:rFonts w:cstheme="minorHAnsi"/>
        </w:rPr>
        <w:t xml:space="preserve"> </w:t>
      </w:r>
      <w:r w:rsidR="00981F05">
        <w:rPr>
          <w:rFonts w:cstheme="minorHAnsi"/>
        </w:rPr>
        <w:t xml:space="preserve">&lt; </w:t>
      </w:r>
      <w:r w:rsidR="00432B22">
        <w:rPr>
          <w:rFonts w:cstheme="minorHAnsi"/>
        </w:rPr>
        <w:t>0.00</w:t>
      </w:r>
      <w:r w:rsidR="00981F05">
        <w:rPr>
          <w:rFonts w:cstheme="minorHAnsi"/>
        </w:rPr>
        <w:t>1</w:t>
      </w:r>
      <w:r w:rsidR="00432B22">
        <w:rPr>
          <w:rFonts w:cstheme="minorHAnsi"/>
        </w:rPr>
        <w:t>). The hazard ratio indicates that the risk of death for patients that were readmitted to a hospital within 30 days of discharge was</w:t>
      </w:r>
      <w:r w:rsidR="00981F05">
        <w:rPr>
          <w:rFonts w:cstheme="minorHAnsi"/>
        </w:rPr>
        <w:t xml:space="preserve"> approximately</w:t>
      </w:r>
      <w:r w:rsidR="00432B22">
        <w:rPr>
          <w:rFonts w:cstheme="minorHAnsi"/>
        </w:rPr>
        <w:t xml:space="preserve"> </w:t>
      </w:r>
      <w:r w:rsidR="00AF2A44">
        <w:rPr>
          <w:rFonts w:cstheme="minorHAnsi"/>
        </w:rPr>
        <w:t>2</w:t>
      </w:r>
      <w:r w:rsidR="00981F05">
        <w:rPr>
          <w:rFonts w:cstheme="minorHAnsi"/>
        </w:rPr>
        <w:t xml:space="preserve"> times </w:t>
      </w:r>
      <w:r w:rsidR="00432B22">
        <w:rPr>
          <w:rFonts w:cstheme="minorHAnsi"/>
        </w:rPr>
        <w:t>that of patients that were not readmitted.</w:t>
      </w:r>
      <w:r w:rsidR="001B0560">
        <w:rPr>
          <w:rFonts w:cstheme="minorHAnsi"/>
        </w:rPr>
        <w:t xml:space="preserve"> </w:t>
      </w:r>
      <w:r w:rsidR="00432B22">
        <w:rPr>
          <w:rFonts w:cstheme="minorHAnsi"/>
        </w:rPr>
        <w:t xml:space="preserve">  </w:t>
      </w:r>
    </w:p>
    <w:p w14:paraId="7FAA47DF" w14:textId="77777777" w:rsidR="0091141C" w:rsidRDefault="0091141C" w:rsidP="00981F05">
      <w:pPr>
        <w:ind w:firstLine="720"/>
        <w:rPr>
          <w:rFonts w:cstheme="minorHAnsi"/>
        </w:rPr>
      </w:pPr>
    </w:p>
    <w:p w14:paraId="4BB497D5" w14:textId="1CD85991" w:rsidR="0091141C" w:rsidRDefault="0091141C" w:rsidP="0091141C">
      <w:pPr>
        <w:spacing w:after="0"/>
        <w:rPr>
          <w:rFonts w:cstheme="minorHAnsi"/>
        </w:rPr>
      </w:pPr>
      <w:r w:rsidRPr="003018BB">
        <w:rPr>
          <w:rFonts w:cstheme="minorHAnsi"/>
          <w:b/>
        </w:rPr>
        <w:t xml:space="preserve">Table </w:t>
      </w:r>
      <w:r>
        <w:rPr>
          <w:rFonts w:cstheme="minorHAnsi"/>
          <w:b/>
        </w:rPr>
        <w:t>2</w:t>
      </w:r>
      <w:r w:rsidRPr="003018BB">
        <w:rPr>
          <w:rFonts w:cstheme="minorHAnsi"/>
          <w:b/>
        </w:rPr>
        <w:t>.</w:t>
      </w:r>
      <w:r w:rsidRPr="003018BB">
        <w:rPr>
          <w:rFonts w:cstheme="minorHAnsi"/>
        </w:rPr>
        <w:t xml:space="preserve"> The estimated survival probabilities for </w:t>
      </w:r>
      <w:r>
        <w:rPr>
          <w:rFonts w:cstheme="minorHAnsi"/>
        </w:rPr>
        <w:t>6, 12, 18, and 24</w:t>
      </w:r>
      <w:r w:rsidR="001B0560">
        <w:rPr>
          <w:rFonts w:cstheme="minorHAnsi"/>
        </w:rPr>
        <w:t>-</w:t>
      </w:r>
      <w:r>
        <w:rPr>
          <w:rFonts w:cstheme="minorHAnsi"/>
        </w:rPr>
        <w:t>month</w:t>
      </w:r>
      <w:r w:rsidRPr="003018BB">
        <w:rPr>
          <w:rFonts w:cstheme="minorHAnsi"/>
        </w:rPr>
        <w:t xml:space="preserve"> time points along with the 95% confidence intervals and p-values separated by readmission status. Patients that were not readmitted within 30 days were found to have a greater probability of survival for all 4 time points.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317"/>
        <w:gridCol w:w="862"/>
        <w:gridCol w:w="966"/>
        <w:gridCol w:w="1265"/>
        <w:gridCol w:w="891"/>
        <w:gridCol w:w="1084"/>
        <w:gridCol w:w="1098"/>
      </w:tblGrid>
      <w:tr w:rsidR="0091141C" w14:paraId="4B346829" w14:textId="77777777" w:rsidTr="00E432E7">
        <w:trPr>
          <w:jc w:val="center"/>
        </w:trPr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</w:tcPr>
          <w:p w14:paraId="6A31AC21" w14:textId="77777777" w:rsidR="0091141C" w:rsidRDefault="0091141C" w:rsidP="00E432E7">
            <w:pPr>
              <w:rPr>
                <w:rFonts w:cstheme="minorHAnsi"/>
              </w:rPr>
            </w:pPr>
          </w:p>
        </w:tc>
        <w:tc>
          <w:tcPr>
            <w:tcW w:w="31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EA56175" w14:textId="77777777" w:rsidR="0091141C" w:rsidRPr="00CD5043" w:rsidRDefault="0091141C" w:rsidP="00E432E7">
            <w:pPr>
              <w:rPr>
                <w:rFonts w:cstheme="minorHAnsi"/>
                <w:b/>
              </w:rPr>
            </w:pPr>
            <w:r w:rsidRPr="00CD5043">
              <w:rPr>
                <w:rFonts w:cstheme="minorHAnsi"/>
                <w:b/>
              </w:rPr>
              <w:t>Readmission Status: No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87574" w14:textId="77777777" w:rsidR="0091141C" w:rsidRPr="00CD5043" w:rsidRDefault="0091141C" w:rsidP="00E432E7">
            <w:pPr>
              <w:rPr>
                <w:rFonts w:cstheme="minorHAnsi"/>
                <w:b/>
              </w:rPr>
            </w:pPr>
            <w:r w:rsidRPr="00CD5043">
              <w:rPr>
                <w:rFonts w:cstheme="minorHAnsi"/>
                <w:b/>
              </w:rPr>
              <w:t>Readmission Status: Yes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8DEECEE" w14:textId="77777777" w:rsidR="0091141C" w:rsidRPr="00CD5043" w:rsidRDefault="0091141C" w:rsidP="00E432E7">
            <w:pPr>
              <w:rPr>
                <w:rFonts w:cstheme="minorHAnsi"/>
                <w:b/>
              </w:rPr>
            </w:pPr>
          </w:p>
        </w:tc>
      </w:tr>
      <w:tr w:rsidR="0091141C" w14:paraId="13A37633" w14:textId="77777777" w:rsidTr="00E432E7">
        <w:trPr>
          <w:jc w:val="center"/>
        </w:trPr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</w:tcPr>
          <w:p w14:paraId="348CD6D8" w14:textId="77777777" w:rsidR="0091141C" w:rsidRPr="009007A1" w:rsidRDefault="0091141C" w:rsidP="00E432E7">
            <w:pPr>
              <w:rPr>
                <w:rFonts w:cstheme="minorHAnsi"/>
                <w:b/>
              </w:rPr>
            </w:pPr>
            <w:r w:rsidRPr="009007A1">
              <w:rPr>
                <w:rFonts w:cstheme="minorHAnsi"/>
                <w:b/>
              </w:rPr>
              <w:t>Time</w:t>
            </w:r>
            <w:r>
              <w:rPr>
                <w:rFonts w:cstheme="minorHAnsi"/>
                <w:b/>
              </w:rPr>
              <w:t xml:space="preserve"> (Months)</w:t>
            </w:r>
          </w:p>
        </w:tc>
        <w:tc>
          <w:tcPr>
            <w:tcW w:w="1317" w:type="dxa"/>
            <w:tcBorders>
              <w:top w:val="single" w:sz="4" w:space="0" w:color="auto"/>
              <w:bottom w:val="single" w:sz="4" w:space="0" w:color="auto"/>
            </w:tcBorders>
          </w:tcPr>
          <w:p w14:paraId="1A1AF02B" w14:textId="77777777" w:rsidR="0091141C" w:rsidRPr="009007A1" w:rsidRDefault="0091141C" w:rsidP="00E432E7">
            <w:pPr>
              <w:rPr>
                <w:rFonts w:cstheme="minorHAnsi"/>
                <w:b/>
              </w:rPr>
            </w:pPr>
            <w:r w:rsidRPr="009007A1">
              <w:rPr>
                <w:rFonts w:cstheme="minorHAnsi"/>
                <w:b/>
              </w:rPr>
              <w:t>Survival Probability</w:t>
            </w:r>
          </w:p>
        </w:tc>
        <w:tc>
          <w:tcPr>
            <w:tcW w:w="1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7C50FB" w14:textId="77777777" w:rsidR="0091141C" w:rsidRDefault="0091141C" w:rsidP="00E432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95% CI</w:t>
            </w:r>
          </w:p>
          <w:p w14:paraId="3A3B58DE" w14:textId="77777777" w:rsidR="0091141C" w:rsidRPr="009007A1" w:rsidRDefault="0091141C" w:rsidP="00E432E7">
            <w:pPr>
              <w:rPr>
                <w:rFonts w:cstheme="minorHAnsi"/>
                <w:b/>
              </w:rPr>
            </w:pPr>
            <w:r w:rsidRPr="009007A1">
              <w:rPr>
                <w:rFonts w:cstheme="minorHAnsi"/>
                <w:b/>
              </w:rPr>
              <w:t>Lower</w:t>
            </w:r>
            <w:r>
              <w:rPr>
                <w:rFonts w:cstheme="minorHAnsi"/>
                <w:b/>
              </w:rPr>
              <w:t xml:space="preserve">      </w:t>
            </w:r>
            <w:r w:rsidRPr="009007A1">
              <w:rPr>
                <w:rFonts w:cstheme="minorHAnsi"/>
                <w:b/>
              </w:rPr>
              <w:t>Upper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CD1285" w14:textId="77777777" w:rsidR="0091141C" w:rsidRPr="009007A1" w:rsidRDefault="0091141C" w:rsidP="00E432E7">
            <w:pPr>
              <w:rPr>
                <w:rFonts w:cstheme="minorHAnsi"/>
                <w:b/>
              </w:rPr>
            </w:pPr>
            <w:r w:rsidRPr="009007A1">
              <w:rPr>
                <w:rFonts w:cstheme="minorHAnsi"/>
                <w:b/>
              </w:rPr>
              <w:t>Survival Probability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4C31F1" w14:textId="77777777" w:rsidR="0091141C" w:rsidRDefault="0091141C" w:rsidP="00E432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95% CI</w:t>
            </w:r>
          </w:p>
          <w:p w14:paraId="1D2491D1" w14:textId="77777777" w:rsidR="0091141C" w:rsidRPr="009007A1" w:rsidRDefault="0091141C" w:rsidP="00E432E7">
            <w:pPr>
              <w:rPr>
                <w:rFonts w:cstheme="minorHAnsi"/>
                <w:b/>
              </w:rPr>
            </w:pPr>
            <w:r w:rsidRPr="009007A1">
              <w:rPr>
                <w:rFonts w:cstheme="minorHAnsi"/>
                <w:b/>
              </w:rPr>
              <w:t>Lower</w:t>
            </w:r>
            <w:r>
              <w:rPr>
                <w:rFonts w:cstheme="minorHAnsi"/>
                <w:b/>
              </w:rPr>
              <w:t xml:space="preserve">       </w:t>
            </w:r>
            <w:r w:rsidRPr="009007A1">
              <w:rPr>
                <w:rFonts w:cstheme="minorHAnsi"/>
                <w:b/>
              </w:rPr>
              <w:t>Upper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1EFAB94D" w14:textId="77777777" w:rsidR="0091141C" w:rsidRDefault="0091141C" w:rsidP="00E432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P-Value</w:t>
            </w:r>
          </w:p>
        </w:tc>
      </w:tr>
      <w:tr w:rsidR="00F026A9" w14:paraId="1AA1F86D" w14:textId="77777777" w:rsidTr="0083004C">
        <w:trPr>
          <w:jc w:val="center"/>
        </w:trPr>
        <w:tc>
          <w:tcPr>
            <w:tcW w:w="1103" w:type="dxa"/>
            <w:tcBorders>
              <w:top w:val="single" w:sz="4" w:space="0" w:color="auto"/>
            </w:tcBorders>
          </w:tcPr>
          <w:p w14:paraId="00FA30FD" w14:textId="77777777" w:rsidR="00F026A9" w:rsidRDefault="00F026A9" w:rsidP="00F026A9">
            <w:pPr>
              <w:rPr>
                <w:rFonts w:cstheme="minorHAnsi"/>
              </w:rPr>
            </w:pPr>
            <w:r w:rsidRPr="00B2701C">
              <w:t>6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vAlign w:val="bottom"/>
          </w:tcPr>
          <w:p w14:paraId="1935FEB4" w14:textId="5D93C49C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0.898</w:t>
            </w:r>
          </w:p>
        </w:tc>
        <w:tc>
          <w:tcPr>
            <w:tcW w:w="862" w:type="dxa"/>
            <w:tcBorders>
              <w:top w:val="single" w:sz="4" w:space="0" w:color="auto"/>
            </w:tcBorders>
            <w:vAlign w:val="bottom"/>
          </w:tcPr>
          <w:p w14:paraId="4778F9FC" w14:textId="242D965C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0.872</w:t>
            </w:r>
          </w:p>
        </w:tc>
        <w:tc>
          <w:tcPr>
            <w:tcW w:w="966" w:type="dxa"/>
            <w:tcBorders>
              <w:top w:val="single" w:sz="4" w:space="0" w:color="auto"/>
            </w:tcBorders>
            <w:vAlign w:val="bottom"/>
          </w:tcPr>
          <w:p w14:paraId="071B1F8A" w14:textId="5D2F0AAC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0.925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695AAFA" w14:textId="1F70BA14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0.808</w:t>
            </w:r>
          </w:p>
        </w:tc>
        <w:tc>
          <w:tcPr>
            <w:tcW w:w="891" w:type="dxa"/>
            <w:tcBorders>
              <w:top w:val="single" w:sz="4" w:space="0" w:color="auto"/>
            </w:tcBorders>
            <w:vAlign w:val="bottom"/>
          </w:tcPr>
          <w:p w14:paraId="26CD1B5A" w14:textId="78166567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0.76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259F2011" w14:textId="56A6CD23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0.859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649DF3E1" w14:textId="40EC02D7" w:rsidR="00F026A9" w:rsidRDefault="00F026A9" w:rsidP="00F026A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  <w:tr w:rsidR="00F026A9" w14:paraId="00FF6AFF" w14:textId="77777777" w:rsidTr="0083004C">
        <w:trPr>
          <w:jc w:val="center"/>
        </w:trPr>
        <w:tc>
          <w:tcPr>
            <w:tcW w:w="1103" w:type="dxa"/>
          </w:tcPr>
          <w:p w14:paraId="52C42079" w14:textId="77777777" w:rsidR="00F026A9" w:rsidRDefault="00F026A9" w:rsidP="00F026A9">
            <w:pPr>
              <w:rPr>
                <w:rFonts w:cstheme="minorHAnsi"/>
              </w:rPr>
            </w:pPr>
            <w:r w:rsidRPr="00B2701C">
              <w:t>12</w:t>
            </w:r>
          </w:p>
        </w:tc>
        <w:tc>
          <w:tcPr>
            <w:tcW w:w="1317" w:type="dxa"/>
            <w:vAlign w:val="bottom"/>
          </w:tcPr>
          <w:p w14:paraId="491EA89C" w14:textId="0F90EC0D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0.853</w:t>
            </w:r>
          </w:p>
        </w:tc>
        <w:tc>
          <w:tcPr>
            <w:tcW w:w="862" w:type="dxa"/>
            <w:vAlign w:val="bottom"/>
          </w:tcPr>
          <w:p w14:paraId="38373CAB" w14:textId="666397F5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0.822</w:t>
            </w:r>
          </w:p>
        </w:tc>
        <w:tc>
          <w:tcPr>
            <w:tcW w:w="966" w:type="dxa"/>
            <w:vAlign w:val="bottom"/>
          </w:tcPr>
          <w:p w14:paraId="3A1F375A" w14:textId="6DB9326E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0.885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5A9B3942" w14:textId="4163E875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0.71</w:t>
            </w:r>
          </w:p>
        </w:tc>
        <w:tc>
          <w:tcPr>
            <w:tcW w:w="891" w:type="dxa"/>
            <w:vAlign w:val="bottom"/>
          </w:tcPr>
          <w:p w14:paraId="0FF07059" w14:textId="2857AFEE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0.656</w:t>
            </w:r>
          </w:p>
        </w:tc>
        <w:tc>
          <w:tcPr>
            <w:tcW w:w="1084" w:type="dxa"/>
            <w:vAlign w:val="bottom"/>
          </w:tcPr>
          <w:p w14:paraId="1612B1DE" w14:textId="24B88C0F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0.769</w:t>
            </w:r>
          </w:p>
        </w:tc>
        <w:tc>
          <w:tcPr>
            <w:tcW w:w="1098" w:type="dxa"/>
          </w:tcPr>
          <w:p w14:paraId="663E5994" w14:textId="4ED43173" w:rsidR="00F026A9" w:rsidRDefault="00F026A9" w:rsidP="00F026A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  <w:tr w:rsidR="00F026A9" w14:paraId="7EFAE18B" w14:textId="77777777" w:rsidTr="0083004C">
        <w:trPr>
          <w:jc w:val="center"/>
        </w:trPr>
        <w:tc>
          <w:tcPr>
            <w:tcW w:w="1103" w:type="dxa"/>
          </w:tcPr>
          <w:p w14:paraId="61B85F26" w14:textId="77777777" w:rsidR="00F026A9" w:rsidRDefault="00F026A9" w:rsidP="00F026A9">
            <w:pPr>
              <w:rPr>
                <w:rFonts w:cstheme="minorHAnsi"/>
              </w:rPr>
            </w:pPr>
            <w:r w:rsidRPr="00B2701C">
              <w:t>18</w:t>
            </w:r>
          </w:p>
        </w:tc>
        <w:tc>
          <w:tcPr>
            <w:tcW w:w="1317" w:type="dxa"/>
            <w:vAlign w:val="bottom"/>
          </w:tcPr>
          <w:p w14:paraId="79271C94" w14:textId="7E92A3E8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0.812</w:t>
            </w:r>
          </w:p>
        </w:tc>
        <w:tc>
          <w:tcPr>
            <w:tcW w:w="862" w:type="dxa"/>
            <w:vAlign w:val="bottom"/>
          </w:tcPr>
          <w:p w14:paraId="6C805505" w14:textId="4FCEBB0A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0.778</w:t>
            </w:r>
          </w:p>
        </w:tc>
        <w:tc>
          <w:tcPr>
            <w:tcW w:w="966" w:type="dxa"/>
            <w:vAlign w:val="bottom"/>
          </w:tcPr>
          <w:p w14:paraId="124A9961" w14:textId="5F893484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0.848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52EADBC1" w14:textId="31D4745D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0.641</w:t>
            </w:r>
          </w:p>
        </w:tc>
        <w:tc>
          <w:tcPr>
            <w:tcW w:w="891" w:type="dxa"/>
            <w:vAlign w:val="bottom"/>
          </w:tcPr>
          <w:p w14:paraId="16FD59D3" w14:textId="708B22ED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0.583</w:t>
            </w:r>
          </w:p>
        </w:tc>
        <w:tc>
          <w:tcPr>
            <w:tcW w:w="1084" w:type="dxa"/>
            <w:vAlign w:val="bottom"/>
          </w:tcPr>
          <w:p w14:paraId="106BBDE9" w14:textId="22C1E07C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0.704</w:t>
            </w:r>
          </w:p>
        </w:tc>
        <w:tc>
          <w:tcPr>
            <w:tcW w:w="1098" w:type="dxa"/>
          </w:tcPr>
          <w:p w14:paraId="10614759" w14:textId="77777777" w:rsidR="00F026A9" w:rsidRDefault="00F026A9" w:rsidP="00F026A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  <w:tr w:rsidR="00F026A9" w14:paraId="3F22AEBA" w14:textId="77777777" w:rsidTr="0083004C">
        <w:trPr>
          <w:jc w:val="center"/>
        </w:trPr>
        <w:tc>
          <w:tcPr>
            <w:tcW w:w="1103" w:type="dxa"/>
            <w:tcBorders>
              <w:bottom w:val="single" w:sz="4" w:space="0" w:color="auto"/>
            </w:tcBorders>
          </w:tcPr>
          <w:p w14:paraId="79AB84E2" w14:textId="77777777" w:rsidR="00F026A9" w:rsidRDefault="00F026A9" w:rsidP="00F026A9">
            <w:pPr>
              <w:rPr>
                <w:rFonts w:cstheme="minorHAnsi"/>
              </w:rPr>
            </w:pPr>
            <w:r w:rsidRPr="00B2701C">
              <w:t>24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bottom"/>
          </w:tcPr>
          <w:p w14:paraId="4415C7D0" w14:textId="687F691D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0.784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vAlign w:val="bottom"/>
          </w:tcPr>
          <w:p w14:paraId="129F5E31" w14:textId="74B048E0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0.748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bottom"/>
          </w:tcPr>
          <w:p w14:paraId="06ED394C" w14:textId="5F667D0C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0.821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5BBD4A0" w14:textId="26E68CEE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0.588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bottom"/>
          </w:tcPr>
          <w:p w14:paraId="21D8EAEC" w14:textId="6293BF73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0.529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19B92FAF" w14:textId="6972FD34" w:rsidR="00F026A9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0.653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70671F24" w14:textId="77777777" w:rsidR="00F026A9" w:rsidRDefault="00F026A9" w:rsidP="00F026A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</w:tbl>
    <w:p w14:paraId="487102A1" w14:textId="1BC1ECDA" w:rsidR="001959D3" w:rsidRDefault="001959D3" w:rsidP="001959D3">
      <w:pPr>
        <w:rPr>
          <w:rFonts w:cstheme="minorHAnsi"/>
        </w:rPr>
      </w:pPr>
    </w:p>
    <w:p w14:paraId="79A83652" w14:textId="4A30FE1D" w:rsidR="001959D3" w:rsidRPr="00001D1D" w:rsidRDefault="001959D3" w:rsidP="001959D3">
      <w:pPr>
        <w:spacing w:after="0"/>
        <w:rPr>
          <w:rFonts w:cstheme="minorHAnsi"/>
        </w:rPr>
      </w:pPr>
      <w:r w:rsidRPr="003018BB">
        <w:rPr>
          <w:rFonts w:cstheme="minorHAnsi"/>
          <w:b/>
        </w:rPr>
        <w:t xml:space="preserve">Table </w:t>
      </w:r>
      <w:r w:rsidR="0091141C">
        <w:rPr>
          <w:rFonts w:cstheme="minorHAnsi"/>
          <w:b/>
        </w:rPr>
        <w:t>3</w:t>
      </w:r>
      <w:r w:rsidRPr="003018BB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="00001D1D">
        <w:rPr>
          <w:rFonts w:cstheme="minorHAnsi"/>
        </w:rPr>
        <w:t>Hazard ratios, 95% confidence intervals, and p-values for variables included in the Cox Proportional Hazards Model.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0"/>
        <w:gridCol w:w="1499"/>
        <w:gridCol w:w="1411"/>
        <w:gridCol w:w="1411"/>
        <w:gridCol w:w="1411"/>
      </w:tblGrid>
      <w:tr w:rsidR="001959D3" w:rsidRPr="001959D3" w14:paraId="281C94B7" w14:textId="77777777" w:rsidTr="00F026A9">
        <w:trPr>
          <w:trHeight w:val="300"/>
        </w:trPr>
        <w:tc>
          <w:tcPr>
            <w:tcW w:w="3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E4A00B8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0A84F5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</w:p>
        </w:tc>
        <w:tc>
          <w:tcPr>
            <w:tcW w:w="2822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9B9D59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  <w:r w:rsidRPr="001959D3">
              <w:rPr>
                <w:rFonts w:cstheme="minorHAnsi"/>
                <w:b/>
              </w:rPr>
              <w:t>95% Confidence Interval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F019DA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</w:p>
        </w:tc>
      </w:tr>
      <w:tr w:rsidR="001959D3" w:rsidRPr="001959D3" w14:paraId="58930253" w14:textId="77777777" w:rsidTr="00F026A9">
        <w:trPr>
          <w:trHeight w:val="300"/>
        </w:trPr>
        <w:tc>
          <w:tcPr>
            <w:tcW w:w="3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82061F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  <w:r w:rsidRPr="001959D3">
              <w:rPr>
                <w:rFonts w:cstheme="minorHAnsi"/>
                <w:b/>
              </w:rPr>
              <w:t>Variable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631C4B3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  <w:r w:rsidRPr="001959D3">
              <w:rPr>
                <w:rFonts w:cstheme="minorHAnsi"/>
                <w:b/>
              </w:rPr>
              <w:t>Hazard Ratio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540787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  <w:r w:rsidRPr="001959D3">
              <w:rPr>
                <w:rFonts w:cstheme="minorHAnsi"/>
                <w:b/>
              </w:rPr>
              <w:t>Lower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8B1B3AA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  <w:r w:rsidRPr="001959D3">
              <w:rPr>
                <w:rFonts w:cstheme="minorHAnsi"/>
                <w:b/>
              </w:rPr>
              <w:t>Upper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4650B5" w14:textId="77777777" w:rsidR="001959D3" w:rsidRPr="001959D3" w:rsidRDefault="001959D3" w:rsidP="001959D3">
            <w:pPr>
              <w:rPr>
                <w:rFonts w:cstheme="minorHAnsi"/>
                <w:b/>
              </w:rPr>
            </w:pPr>
            <w:r w:rsidRPr="001959D3">
              <w:rPr>
                <w:rFonts w:cstheme="minorHAnsi"/>
                <w:b/>
              </w:rPr>
              <w:t>P-Value</w:t>
            </w:r>
          </w:p>
        </w:tc>
      </w:tr>
      <w:tr w:rsidR="00F026A9" w:rsidRPr="001959D3" w14:paraId="4315A91B" w14:textId="77777777" w:rsidTr="00F026A9">
        <w:trPr>
          <w:trHeight w:val="300"/>
        </w:trPr>
        <w:tc>
          <w:tcPr>
            <w:tcW w:w="3520" w:type="dxa"/>
            <w:tcBorders>
              <w:top w:val="single" w:sz="4" w:space="0" w:color="auto"/>
            </w:tcBorders>
            <w:noWrap/>
            <w:hideMark/>
          </w:tcPr>
          <w:p w14:paraId="1ACD0A70" w14:textId="77777777" w:rsidR="00F026A9" w:rsidRPr="001959D3" w:rsidRDefault="00F026A9" w:rsidP="00F026A9">
            <w:pPr>
              <w:rPr>
                <w:rFonts w:cstheme="minorHAnsi"/>
              </w:rPr>
            </w:pPr>
            <w:r w:rsidRPr="001959D3">
              <w:rPr>
                <w:rFonts w:cstheme="minorHAnsi"/>
              </w:rPr>
              <w:t>30 Day Readmission (Yes)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7162DD3" w14:textId="41A94CCD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2.06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8E8C7E7" w14:textId="2F769230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1.55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549B0FF" w14:textId="22100E14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2.749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7181CCD" w14:textId="504266CC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  <w:tr w:rsidR="00F026A9" w:rsidRPr="001959D3" w14:paraId="73333258" w14:textId="77777777" w:rsidTr="00F026A9">
        <w:trPr>
          <w:trHeight w:val="300"/>
        </w:trPr>
        <w:tc>
          <w:tcPr>
            <w:tcW w:w="3520" w:type="dxa"/>
            <w:noWrap/>
            <w:hideMark/>
          </w:tcPr>
          <w:p w14:paraId="31055956" w14:textId="77777777" w:rsidR="00F026A9" w:rsidRPr="001959D3" w:rsidRDefault="00F026A9" w:rsidP="00F026A9">
            <w:pPr>
              <w:rPr>
                <w:rFonts w:cstheme="minorHAnsi"/>
              </w:rPr>
            </w:pPr>
            <w:r w:rsidRPr="001959D3">
              <w:rPr>
                <w:rFonts w:cstheme="minorHAnsi"/>
              </w:rPr>
              <w:t>Age</w:t>
            </w:r>
          </w:p>
        </w:tc>
        <w:tc>
          <w:tcPr>
            <w:tcW w:w="1499" w:type="dxa"/>
            <w:noWrap/>
            <w:vAlign w:val="bottom"/>
            <w:hideMark/>
          </w:tcPr>
          <w:p w14:paraId="3540FAA1" w14:textId="0FE469F8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1.02</w:t>
            </w:r>
          </w:p>
        </w:tc>
        <w:tc>
          <w:tcPr>
            <w:tcW w:w="1411" w:type="dxa"/>
            <w:noWrap/>
            <w:vAlign w:val="bottom"/>
            <w:hideMark/>
          </w:tcPr>
          <w:p w14:paraId="18DBC9C8" w14:textId="56FD604B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1.003</w:t>
            </w:r>
          </w:p>
        </w:tc>
        <w:tc>
          <w:tcPr>
            <w:tcW w:w="1411" w:type="dxa"/>
            <w:noWrap/>
            <w:vAlign w:val="bottom"/>
            <w:hideMark/>
          </w:tcPr>
          <w:p w14:paraId="42D8C896" w14:textId="06ED6BEC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1.029</w:t>
            </w:r>
          </w:p>
        </w:tc>
        <w:tc>
          <w:tcPr>
            <w:tcW w:w="1411" w:type="dxa"/>
            <w:noWrap/>
            <w:vAlign w:val="bottom"/>
            <w:hideMark/>
          </w:tcPr>
          <w:p w14:paraId="1193EE8C" w14:textId="2A70A530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0.017</w:t>
            </w:r>
          </w:p>
        </w:tc>
      </w:tr>
      <w:tr w:rsidR="00F026A9" w:rsidRPr="001959D3" w14:paraId="50D188C4" w14:textId="77777777" w:rsidTr="00F026A9">
        <w:trPr>
          <w:trHeight w:val="300"/>
        </w:trPr>
        <w:tc>
          <w:tcPr>
            <w:tcW w:w="3520" w:type="dxa"/>
            <w:noWrap/>
            <w:hideMark/>
          </w:tcPr>
          <w:p w14:paraId="0E1F50BC" w14:textId="5B4D42ED" w:rsidR="00F026A9" w:rsidRPr="001959D3" w:rsidRDefault="00F026A9" w:rsidP="00F026A9">
            <w:pPr>
              <w:rPr>
                <w:rFonts w:cstheme="minorHAnsi"/>
              </w:rPr>
            </w:pPr>
            <w:r w:rsidRPr="001959D3">
              <w:rPr>
                <w:rFonts w:cstheme="minorHAnsi"/>
              </w:rPr>
              <w:t>Gender</w:t>
            </w:r>
            <w:r>
              <w:rPr>
                <w:rFonts w:cstheme="minorHAnsi"/>
              </w:rPr>
              <w:t xml:space="preserve">: </w:t>
            </w:r>
            <w:r w:rsidRPr="001959D3">
              <w:rPr>
                <w:rFonts w:cstheme="minorHAnsi"/>
              </w:rPr>
              <w:t>Male</w:t>
            </w:r>
          </w:p>
        </w:tc>
        <w:tc>
          <w:tcPr>
            <w:tcW w:w="1499" w:type="dxa"/>
            <w:noWrap/>
            <w:vAlign w:val="bottom"/>
            <w:hideMark/>
          </w:tcPr>
          <w:p w14:paraId="6268EC06" w14:textId="01864A01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0.988</w:t>
            </w:r>
          </w:p>
        </w:tc>
        <w:tc>
          <w:tcPr>
            <w:tcW w:w="1411" w:type="dxa"/>
            <w:noWrap/>
            <w:vAlign w:val="bottom"/>
            <w:hideMark/>
          </w:tcPr>
          <w:p w14:paraId="6E339711" w14:textId="6492F39B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0.456</w:t>
            </w:r>
          </w:p>
        </w:tc>
        <w:tc>
          <w:tcPr>
            <w:tcW w:w="1411" w:type="dxa"/>
            <w:noWrap/>
            <w:vAlign w:val="bottom"/>
            <w:hideMark/>
          </w:tcPr>
          <w:p w14:paraId="4C374ECD" w14:textId="13E0A319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2.139</w:t>
            </w:r>
          </w:p>
        </w:tc>
        <w:tc>
          <w:tcPr>
            <w:tcW w:w="1411" w:type="dxa"/>
            <w:noWrap/>
            <w:vAlign w:val="bottom"/>
            <w:hideMark/>
          </w:tcPr>
          <w:p w14:paraId="00D6F068" w14:textId="74FA7F5F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0.976</w:t>
            </w:r>
          </w:p>
        </w:tc>
      </w:tr>
      <w:tr w:rsidR="001959D3" w:rsidRPr="001959D3" w14:paraId="3BBA0359" w14:textId="77777777" w:rsidTr="00F026A9">
        <w:trPr>
          <w:trHeight w:val="300"/>
        </w:trPr>
        <w:tc>
          <w:tcPr>
            <w:tcW w:w="3520" w:type="dxa"/>
            <w:noWrap/>
          </w:tcPr>
          <w:p w14:paraId="50245050" w14:textId="00D117D9" w:rsidR="001959D3" w:rsidRPr="001959D3" w:rsidRDefault="001959D3" w:rsidP="001959D3">
            <w:pPr>
              <w:rPr>
                <w:rFonts w:cstheme="minorHAnsi"/>
              </w:rPr>
            </w:pPr>
            <w:r>
              <w:rPr>
                <w:rFonts w:cstheme="minorHAnsi"/>
              </w:rPr>
              <w:t>Race:</w:t>
            </w:r>
          </w:p>
        </w:tc>
        <w:tc>
          <w:tcPr>
            <w:tcW w:w="1499" w:type="dxa"/>
            <w:noWrap/>
          </w:tcPr>
          <w:p w14:paraId="1C29E7BA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0EAB9C2C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6892F00A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680FA857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</w:tr>
      <w:tr w:rsidR="00F026A9" w:rsidRPr="001959D3" w14:paraId="55FF971E" w14:textId="77777777" w:rsidTr="000058A3">
        <w:trPr>
          <w:trHeight w:val="300"/>
        </w:trPr>
        <w:tc>
          <w:tcPr>
            <w:tcW w:w="3520" w:type="dxa"/>
            <w:noWrap/>
            <w:hideMark/>
          </w:tcPr>
          <w:p w14:paraId="1178AFE2" w14:textId="2878450A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Black</w:t>
            </w:r>
          </w:p>
        </w:tc>
        <w:tc>
          <w:tcPr>
            <w:tcW w:w="1499" w:type="dxa"/>
            <w:noWrap/>
            <w:vAlign w:val="bottom"/>
            <w:hideMark/>
          </w:tcPr>
          <w:p w14:paraId="5E002686" w14:textId="166830B1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0.91</w:t>
            </w:r>
          </w:p>
        </w:tc>
        <w:tc>
          <w:tcPr>
            <w:tcW w:w="1411" w:type="dxa"/>
            <w:noWrap/>
            <w:vAlign w:val="bottom"/>
            <w:hideMark/>
          </w:tcPr>
          <w:p w14:paraId="46D2D013" w14:textId="20E6E8E5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0.681</w:t>
            </w:r>
          </w:p>
        </w:tc>
        <w:tc>
          <w:tcPr>
            <w:tcW w:w="1411" w:type="dxa"/>
            <w:noWrap/>
            <w:vAlign w:val="bottom"/>
            <w:hideMark/>
          </w:tcPr>
          <w:p w14:paraId="20854A3D" w14:textId="5E66B6C5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1.217</w:t>
            </w:r>
          </w:p>
        </w:tc>
        <w:tc>
          <w:tcPr>
            <w:tcW w:w="1411" w:type="dxa"/>
            <w:noWrap/>
            <w:vAlign w:val="bottom"/>
            <w:hideMark/>
          </w:tcPr>
          <w:p w14:paraId="347DB7C4" w14:textId="059A1709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0.526</w:t>
            </w:r>
          </w:p>
        </w:tc>
      </w:tr>
      <w:tr w:rsidR="00F026A9" w:rsidRPr="001959D3" w14:paraId="0C81D1B4" w14:textId="77777777" w:rsidTr="000058A3">
        <w:trPr>
          <w:trHeight w:val="300"/>
        </w:trPr>
        <w:tc>
          <w:tcPr>
            <w:tcW w:w="3520" w:type="dxa"/>
            <w:noWrap/>
            <w:hideMark/>
          </w:tcPr>
          <w:p w14:paraId="49554D96" w14:textId="61E67D30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Other</w:t>
            </w:r>
          </w:p>
        </w:tc>
        <w:tc>
          <w:tcPr>
            <w:tcW w:w="1499" w:type="dxa"/>
            <w:noWrap/>
            <w:vAlign w:val="bottom"/>
            <w:hideMark/>
          </w:tcPr>
          <w:p w14:paraId="688E5EB6" w14:textId="58B208A9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1.418</w:t>
            </w:r>
          </w:p>
        </w:tc>
        <w:tc>
          <w:tcPr>
            <w:tcW w:w="1411" w:type="dxa"/>
            <w:noWrap/>
            <w:vAlign w:val="bottom"/>
            <w:hideMark/>
          </w:tcPr>
          <w:p w14:paraId="38D4698C" w14:textId="2D9A78BF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0.344</w:t>
            </w:r>
          </w:p>
        </w:tc>
        <w:tc>
          <w:tcPr>
            <w:tcW w:w="1411" w:type="dxa"/>
            <w:noWrap/>
            <w:vAlign w:val="bottom"/>
            <w:hideMark/>
          </w:tcPr>
          <w:p w14:paraId="47E1FC3F" w14:textId="013378CD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5.836</w:t>
            </w:r>
          </w:p>
        </w:tc>
        <w:tc>
          <w:tcPr>
            <w:tcW w:w="1411" w:type="dxa"/>
            <w:noWrap/>
            <w:vAlign w:val="bottom"/>
            <w:hideMark/>
          </w:tcPr>
          <w:p w14:paraId="4396D54D" w14:textId="6205F38A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0.629</w:t>
            </w:r>
          </w:p>
        </w:tc>
      </w:tr>
      <w:tr w:rsidR="00F026A9" w:rsidRPr="001959D3" w14:paraId="77FC1538" w14:textId="77777777" w:rsidTr="005559BA">
        <w:trPr>
          <w:trHeight w:val="300"/>
        </w:trPr>
        <w:tc>
          <w:tcPr>
            <w:tcW w:w="3520" w:type="dxa"/>
            <w:noWrap/>
            <w:hideMark/>
          </w:tcPr>
          <w:p w14:paraId="6B569AFD" w14:textId="73A80560" w:rsidR="00F026A9" w:rsidRPr="001959D3" w:rsidRDefault="00F026A9" w:rsidP="00F026A9">
            <w:pPr>
              <w:rPr>
                <w:rFonts w:cstheme="minorHAnsi"/>
              </w:rPr>
            </w:pPr>
            <w:r w:rsidRPr="001959D3">
              <w:rPr>
                <w:rFonts w:cstheme="minorHAnsi"/>
              </w:rPr>
              <w:t>Ethnicity</w:t>
            </w:r>
            <w:r>
              <w:rPr>
                <w:rFonts w:cstheme="minorHAnsi"/>
              </w:rPr>
              <w:t xml:space="preserve">: </w:t>
            </w:r>
            <w:r w:rsidRPr="001959D3">
              <w:rPr>
                <w:rFonts w:cstheme="minorHAnsi"/>
              </w:rPr>
              <w:t>Not Hispanic</w:t>
            </w:r>
          </w:p>
        </w:tc>
        <w:tc>
          <w:tcPr>
            <w:tcW w:w="1499" w:type="dxa"/>
            <w:noWrap/>
            <w:vAlign w:val="bottom"/>
            <w:hideMark/>
          </w:tcPr>
          <w:p w14:paraId="7484C961" w14:textId="2787D170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2.895</w:t>
            </w:r>
          </w:p>
        </w:tc>
        <w:tc>
          <w:tcPr>
            <w:tcW w:w="1411" w:type="dxa"/>
            <w:noWrap/>
            <w:vAlign w:val="bottom"/>
            <w:hideMark/>
          </w:tcPr>
          <w:p w14:paraId="252E769E" w14:textId="16FE157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0.403</w:t>
            </w:r>
          </w:p>
        </w:tc>
        <w:tc>
          <w:tcPr>
            <w:tcW w:w="1411" w:type="dxa"/>
            <w:noWrap/>
            <w:vAlign w:val="bottom"/>
            <w:hideMark/>
          </w:tcPr>
          <w:p w14:paraId="02893FED" w14:textId="2EE3DF2C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20.788</w:t>
            </w:r>
          </w:p>
        </w:tc>
        <w:tc>
          <w:tcPr>
            <w:tcW w:w="1411" w:type="dxa"/>
            <w:noWrap/>
            <w:vAlign w:val="bottom"/>
            <w:hideMark/>
          </w:tcPr>
          <w:p w14:paraId="6666273C" w14:textId="41E010B4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0.291</w:t>
            </w:r>
          </w:p>
        </w:tc>
      </w:tr>
      <w:tr w:rsidR="00F026A9" w:rsidRPr="001959D3" w14:paraId="7D9FF41D" w14:textId="77777777" w:rsidTr="005559BA">
        <w:trPr>
          <w:trHeight w:val="300"/>
        </w:trPr>
        <w:tc>
          <w:tcPr>
            <w:tcW w:w="3520" w:type="dxa"/>
            <w:noWrap/>
            <w:hideMark/>
          </w:tcPr>
          <w:p w14:paraId="1CC6EFD2" w14:textId="4AA7E064" w:rsidR="00F026A9" w:rsidRPr="001959D3" w:rsidRDefault="00F026A9" w:rsidP="00F026A9">
            <w:pPr>
              <w:rPr>
                <w:rFonts w:cstheme="minorHAnsi"/>
              </w:rPr>
            </w:pPr>
            <w:proofErr w:type="gramStart"/>
            <w:r w:rsidRPr="001959D3">
              <w:rPr>
                <w:rFonts w:cstheme="minorHAnsi"/>
              </w:rPr>
              <w:t>log(</w:t>
            </w:r>
            <w:proofErr w:type="gramEnd"/>
            <w:r w:rsidRPr="001959D3">
              <w:rPr>
                <w:rFonts w:cstheme="minorHAnsi"/>
              </w:rPr>
              <w:t>Length of Stay</w:t>
            </w:r>
            <w:r>
              <w:rPr>
                <w:rFonts w:cstheme="minorHAnsi"/>
              </w:rPr>
              <w:t>)</w:t>
            </w:r>
          </w:p>
        </w:tc>
        <w:tc>
          <w:tcPr>
            <w:tcW w:w="1499" w:type="dxa"/>
            <w:noWrap/>
            <w:vAlign w:val="bottom"/>
            <w:hideMark/>
          </w:tcPr>
          <w:p w14:paraId="16EB031D" w14:textId="7684E123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1.254</w:t>
            </w:r>
          </w:p>
        </w:tc>
        <w:tc>
          <w:tcPr>
            <w:tcW w:w="1411" w:type="dxa"/>
            <w:noWrap/>
            <w:vAlign w:val="bottom"/>
            <w:hideMark/>
          </w:tcPr>
          <w:p w14:paraId="50E32F60" w14:textId="2C960235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0.981</w:t>
            </w:r>
          </w:p>
        </w:tc>
        <w:tc>
          <w:tcPr>
            <w:tcW w:w="1411" w:type="dxa"/>
            <w:noWrap/>
            <w:vAlign w:val="bottom"/>
            <w:hideMark/>
          </w:tcPr>
          <w:p w14:paraId="369D466C" w14:textId="4469B944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1.604</w:t>
            </w:r>
          </w:p>
        </w:tc>
        <w:tc>
          <w:tcPr>
            <w:tcW w:w="1411" w:type="dxa"/>
            <w:noWrap/>
            <w:vAlign w:val="bottom"/>
            <w:hideMark/>
          </w:tcPr>
          <w:p w14:paraId="4AA38130" w14:textId="2871363B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0.071</w:t>
            </w:r>
          </w:p>
        </w:tc>
      </w:tr>
      <w:tr w:rsidR="001959D3" w:rsidRPr="001959D3" w14:paraId="45C10358" w14:textId="77777777" w:rsidTr="00F026A9">
        <w:trPr>
          <w:trHeight w:val="300"/>
        </w:trPr>
        <w:tc>
          <w:tcPr>
            <w:tcW w:w="3520" w:type="dxa"/>
            <w:noWrap/>
          </w:tcPr>
          <w:p w14:paraId="354D808C" w14:textId="708C896A" w:rsidR="001959D3" w:rsidRPr="001959D3" w:rsidRDefault="001959D3" w:rsidP="001959D3">
            <w:pPr>
              <w:rPr>
                <w:rFonts w:cstheme="minorHAnsi"/>
              </w:rPr>
            </w:pPr>
            <w:r>
              <w:rPr>
                <w:rFonts w:cstheme="minorHAnsi"/>
              </w:rPr>
              <w:t>Diagnostic Group:</w:t>
            </w:r>
          </w:p>
        </w:tc>
        <w:tc>
          <w:tcPr>
            <w:tcW w:w="1499" w:type="dxa"/>
            <w:noWrap/>
          </w:tcPr>
          <w:p w14:paraId="79493F1E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0A074DF3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5546140E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7C7C4070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</w:tr>
      <w:tr w:rsidR="00F026A9" w:rsidRPr="001959D3" w14:paraId="18284FDD" w14:textId="77777777" w:rsidTr="0020214E">
        <w:trPr>
          <w:trHeight w:val="300"/>
        </w:trPr>
        <w:tc>
          <w:tcPr>
            <w:tcW w:w="3520" w:type="dxa"/>
            <w:noWrap/>
            <w:hideMark/>
          </w:tcPr>
          <w:p w14:paraId="7C64E907" w14:textId="166D5476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Gastrointestinal</w:t>
            </w:r>
          </w:p>
        </w:tc>
        <w:tc>
          <w:tcPr>
            <w:tcW w:w="1499" w:type="dxa"/>
            <w:noWrap/>
            <w:vAlign w:val="bottom"/>
            <w:hideMark/>
          </w:tcPr>
          <w:p w14:paraId="464CB258" w14:textId="6ED1EB61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1.202</w:t>
            </w:r>
          </w:p>
        </w:tc>
        <w:tc>
          <w:tcPr>
            <w:tcW w:w="1411" w:type="dxa"/>
            <w:noWrap/>
            <w:vAlign w:val="bottom"/>
            <w:hideMark/>
          </w:tcPr>
          <w:p w14:paraId="0762BD1A" w14:textId="5963CFCC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0.757</w:t>
            </w:r>
          </w:p>
        </w:tc>
        <w:tc>
          <w:tcPr>
            <w:tcW w:w="1411" w:type="dxa"/>
            <w:noWrap/>
            <w:vAlign w:val="bottom"/>
            <w:hideMark/>
          </w:tcPr>
          <w:p w14:paraId="71FD4DD5" w14:textId="3FFA948E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1.908</w:t>
            </w:r>
          </w:p>
        </w:tc>
        <w:tc>
          <w:tcPr>
            <w:tcW w:w="1411" w:type="dxa"/>
            <w:noWrap/>
            <w:vAlign w:val="bottom"/>
            <w:hideMark/>
          </w:tcPr>
          <w:p w14:paraId="1D9FD7D9" w14:textId="300C2585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0.436</w:t>
            </w:r>
          </w:p>
        </w:tc>
      </w:tr>
      <w:tr w:rsidR="00F026A9" w:rsidRPr="001959D3" w14:paraId="4650A7A3" w14:textId="77777777" w:rsidTr="0020214E">
        <w:trPr>
          <w:trHeight w:val="300"/>
        </w:trPr>
        <w:tc>
          <w:tcPr>
            <w:tcW w:w="3520" w:type="dxa"/>
            <w:noWrap/>
            <w:hideMark/>
          </w:tcPr>
          <w:p w14:paraId="5D8C9552" w14:textId="69CA7166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Infections</w:t>
            </w:r>
          </w:p>
        </w:tc>
        <w:tc>
          <w:tcPr>
            <w:tcW w:w="1499" w:type="dxa"/>
            <w:noWrap/>
            <w:vAlign w:val="bottom"/>
            <w:hideMark/>
          </w:tcPr>
          <w:p w14:paraId="754941EE" w14:textId="1C244C2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0.657</w:t>
            </w:r>
          </w:p>
        </w:tc>
        <w:tc>
          <w:tcPr>
            <w:tcW w:w="1411" w:type="dxa"/>
            <w:noWrap/>
            <w:vAlign w:val="bottom"/>
            <w:hideMark/>
          </w:tcPr>
          <w:p w14:paraId="16732AD2" w14:textId="2F3B4C5A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0.37</w:t>
            </w:r>
          </w:p>
        </w:tc>
        <w:tc>
          <w:tcPr>
            <w:tcW w:w="1411" w:type="dxa"/>
            <w:noWrap/>
            <w:vAlign w:val="bottom"/>
            <w:hideMark/>
          </w:tcPr>
          <w:p w14:paraId="5B3E685E" w14:textId="68E5943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1.166</w:t>
            </w:r>
          </w:p>
        </w:tc>
        <w:tc>
          <w:tcPr>
            <w:tcW w:w="1411" w:type="dxa"/>
            <w:noWrap/>
            <w:vAlign w:val="bottom"/>
            <w:hideMark/>
          </w:tcPr>
          <w:p w14:paraId="0436D331" w14:textId="3FD1E3D5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0.151</w:t>
            </w:r>
          </w:p>
        </w:tc>
      </w:tr>
      <w:tr w:rsidR="00F026A9" w:rsidRPr="001959D3" w14:paraId="07EE8B40" w14:textId="77777777" w:rsidTr="0020214E">
        <w:trPr>
          <w:trHeight w:val="300"/>
        </w:trPr>
        <w:tc>
          <w:tcPr>
            <w:tcW w:w="3520" w:type="dxa"/>
            <w:noWrap/>
            <w:hideMark/>
          </w:tcPr>
          <w:p w14:paraId="1F3BF1D5" w14:textId="769C6B39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Metabolic</w:t>
            </w:r>
          </w:p>
        </w:tc>
        <w:tc>
          <w:tcPr>
            <w:tcW w:w="1499" w:type="dxa"/>
            <w:noWrap/>
            <w:vAlign w:val="bottom"/>
            <w:hideMark/>
          </w:tcPr>
          <w:p w14:paraId="59B93525" w14:textId="0E5A921D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1.086</w:t>
            </w:r>
          </w:p>
        </w:tc>
        <w:tc>
          <w:tcPr>
            <w:tcW w:w="1411" w:type="dxa"/>
            <w:noWrap/>
            <w:vAlign w:val="bottom"/>
            <w:hideMark/>
          </w:tcPr>
          <w:p w14:paraId="3138B232" w14:textId="07A5918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0.628</w:t>
            </w:r>
          </w:p>
        </w:tc>
        <w:tc>
          <w:tcPr>
            <w:tcW w:w="1411" w:type="dxa"/>
            <w:noWrap/>
            <w:vAlign w:val="bottom"/>
            <w:hideMark/>
          </w:tcPr>
          <w:p w14:paraId="6718F543" w14:textId="2A114A8C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1.879</w:t>
            </w:r>
          </w:p>
        </w:tc>
        <w:tc>
          <w:tcPr>
            <w:tcW w:w="1411" w:type="dxa"/>
            <w:noWrap/>
            <w:vAlign w:val="bottom"/>
            <w:hideMark/>
          </w:tcPr>
          <w:p w14:paraId="43860805" w14:textId="77F47E30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0.767</w:t>
            </w:r>
          </w:p>
        </w:tc>
      </w:tr>
      <w:tr w:rsidR="00F026A9" w:rsidRPr="001959D3" w14:paraId="021E456D" w14:textId="77777777" w:rsidTr="0020214E">
        <w:trPr>
          <w:trHeight w:val="300"/>
        </w:trPr>
        <w:tc>
          <w:tcPr>
            <w:tcW w:w="3520" w:type="dxa"/>
            <w:noWrap/>
            <w:hideMark/>
          </w:tcPr>
          <w:p w14:paraId="6560CB26" w14:textId="726A6472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Neurological</w:t>
            </w:r>
          </w:p>
        </w:tc>
        <w:tc>
          <w:tcPr>
            <w:tcW w:w="1499" w:type="dxa"/>
            <w:noWrap/>
            <w:vAlign w:val="bottom"/>
            <w:hideMark/>
          </w:tcPr>
          <w:p w14:paraId="4D5E53C9" w14:textId="1F5447A4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1.341</w:t>
            </w:r>
          </w:p>
        </w:tc>
        <w:tc>
          <w:tcPr>
            <w:tcW w:w="1411" w:type="dxa"/>
            <w:noWrap/>
            <w:vAlign w:val="bottom"/>
            <w:hideMark/>
          </w:tcPr>
          <w:p w14:paraId="36C11DD6" w14:textId="4F7D3DEC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0.687</w:t>
            </w:r>
          </w:p>
        </w:tc>
        <w:tc>
          <w:tcPr>
            <w:tcW w:w="1411" w:type="dxa"/>
            <w:noWrap/>
            <w:vAlign w:val="bottom"/>
            <w:hideMark/>
          </w:tcPr>
          <w:p w14:paraId="29A27016" w14:textId="08BE1B97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2.616</w:t>
            </w:r>
          </w:p>
        </w:tc>
        <w:tc>
          <w:tcPr>
            <w:tcW w:w="1411" w:type="dxa"/>
            <w:noWrap/>
            <w:vAlign w:val="bottom"/>
            <w:hideMark/>
          </w:tcPr>
          <w:p w14:paraId="57B2D18F" w14:textId="147364B4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0.39</w:t>
            </w:r>
          </w:p>
        </w:tc>
      </w:tr>
      <w:tr w:rsidR="00F026A9" w:rsidRPr="001959D3" w14:paraId="011F2084" w14:textId="77777777" w:rsidTr="0020214E">
        <w:trPr>
          <w:trHeight w:val="300"/>
        </w:trPr>
        <w:tc>
          <w:tcPr>
            <w:tcW w:w="3520" w:type="dxa"/>
            <w:noWrap/>
            <w:hideMark/>
          </w:tcPr>
          <w:p w14:paraId="5E5A1E58" w14:textId="1B85ADD4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Other</w:t>
            </w:r>
          </w:p>
        </w:tc>
        <w:tc>
          <w:tcPr>
            <w:tcW w:w="1499" w:type="dxa"/>
            <w:noWrap/>
            <w:vAlign w:val="bottom"/>
            <w:hideMark/>
          </w:tcPr>
          <w:p w14:paraId="424AF535" w14:textId="3B97F62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1.651</w:t>
            </w:r>
          </w:p>
        </w:tc>
        <w:tc>
          <w:tcPr>
            <w:tcW w:w="1411" w:type="dxa"/>
            <w:noWrap/>
            <w:vAlign w:val="bottom"/>
            <w:hideMark/>
          </w:tcPr>
          <w:p w14:paraId="50ADB790" w14:textId="1BFB0170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1.051</w:t>
            </w:r>
          </w:p>
        </w:tc>
        <w:tc>
          <w:tcPr>
            <w:tcW w:w="1411" w:type="dxa"/>
            <w:noWrap/>
            <w:vAlign w:val="bottom"/>
            <w:hideMark/>
          </w:tcPr>
          <w:p w14:paraId="3367E9D4" w14:textId="5D0D45E7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2.593</w:t>
            </w:r>
          </w:p>
        </w:tc>
        <w:tc>
          <w:tcPr>
            <w:tcW w:w="1411" w:type="dxa"/>
            <w:noWrap/>
            <w:vAlign w:val="bottom"/>
            <w:hideMark/>
          </w:tcPr>
          <w:p w14:paraId="34822DAD" w14:textId="5D6B6C47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0.03</w:t>
            </w:r>
          </w:p>
        </w:tc>
      </w:tr>
      <w:tr w:rsidR="00F026A9" w:rsidRPr="001959D3" w14:paraId="4FA4F18E" w14:textId="77777777" w:rsidTr="0020214E">
        <w:trPr>
          <w:trHeight w:val="300"/>
        </w:trPr>
        <w:tc>
          <w:tcPr>
            <w:tcW w:w="3520" w:type="dxa"/>
            <w:noWrap/>
            <w:hideMark/>
          </w:tcPr>
          <w:p w14:paraId="222F1330" w14:textId="006E1E1B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Renal</w:t>
            </w:r>
          </w:p>
        </w:tc>
        <w:tc>
          <w:tcPr>
            <w:tcW w:w="1499" w:type="dxa"/>
            <w:noWrap/>
            <w:vAlign w:val="bottom"/>
            <w:hideMark/>
          </w:tcPr>
          <w:p w14:paraId="02FFEADD" w14:textId="2BDC2730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0.533</w:t>
            </w:r>
          </w:p>
        </w:tc>
        <w:tc>
          <w:tcPr>
            <w:tcW w:w="1411" w:type="dxa"/>
            <w:noWrap/>
            <w:vAlign w:val="bottom"/>
            <w:hideMark/>
          </w:tcPr>
          <w:p w14:paraId="2EE1D7C5" w14:textId="7B14A591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0.25</w:t>
            </w:r>
          </w:p>
        </w:tc>
        <w:tc>
          <w:tcPr>
            <w:tcW w:w="1411" w:type="dxa"/>
            <w:noWrap/>
            <w:vAlign w:val="bottom"/>
            <w:hideMark/>
          </w:tcPr>
          <w:p w14:paraId="291F7A99" w14:textId="1A96E6AD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1.134</w:t>
            </w:r>
          </w:p>
        </w:tc>
        <w:tc>
          <w:tcPr>
            <w:tcW w:w="1411" w:type="dxa"/>
            <w:noWrap/>
            <w:vAlign w:val="bottom"/>
            <w:hideMark/>
          </w:tcPr>
          <w:p w14:paraId="37AF0022" w14:textId="19FE2BBA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0.102</w:t>
            </w:r>
          </w:p>
        </w:tc>
      </w:tr>
      <w:tr w:rsidR="00F026A9" w:rsidRPr="001959D3" w14:paraId="652E3F2B" w14:textId="77777777" w:rsidTr="0020214E">
        <w:trPr>
          <w:trHeight w:val="300"/>
        </w:trPr>
        <w:tc>
          <w:tcPr>
            <w:tcW w:w="3520" w:type="dxa"/>
            <w:noWrap/>
            <w:hideMark/>
          </w:tcPr>
          <w:p w14:paraId="05D3A49D" w14:textId="57700B4B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Respiratory</w:t>
            </w:r>
          </w:p>
        </w:tc>
        <w:tc>
          <w:tcPr>
            <w:tcW w:w="1499" w:type="dxa"/>
            <w:noWrap/>
            <w:vAlign w:val="bottom"/>
            <w:hideMark/>
          </w:tcPr>
          <w:p w14:paraId="235ECE37" w14:textId="23FAD05E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1.159</w:t>
            </w:r>
          </w:p>
        </w:tc>
        <w:tc>
          <w:tcPr>
            <w:tcW w:w="1411" w:type="dxa"/>
            <w:noWrap/>
            <w:vAlign w:val="bottom"/>
            <w:hideMark/>
          </w:tcPr>
          <w:p w14:paraId="0719C9C8" w14:textId="0B18EAF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0.757</w:t>
            </w:r>
          </w:p>
        </w:tc>
        <w:tc>
          <w:tcPr>
            <w:tcW w:w="1411" w:type="dxa"/>
            <w:noWrap/>
            <w:vAlign w:val="bottom"/>
            <w:hideMark/>
          </w:tcPr>
          <w:p w14:paraId="035EC12C" w14:textId="70ECEDFD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1.773</w:t>
            </w:r>
          </w:p>
        </w:tc>
        <w:tc>
          <w:tcPr>
            <w:tcW w:w="1411" w:type="dxa"/>
            <w:noWrap/>
            <w:vAlign w:val="bottom"/>
            <w:hideMark/>
          </w:tcPr>
          <w:p w14:paraId="65255B59" w14:textId="73FA9951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0.498</w:t>
            </w:r>
          </w:p>
        </w:tc>
      </w:tr>
      <w:tr w:rsidR="001959D3" w:rsidRPr="001959D3" w14:paraId="3EE7D7E0" w14:textId="77777777" w:rsidTr="00F026A9">
        <w:trPr>
          <w:trHeight w:val="300"/>
        </w:trPr>
        <w:tc>
          <w:tcPr>
            <w:tcW w:w="3520" w:type="dxa"/>
            <w:noWrap/>
          </w:tcPr>
          <w:p w14:paraId="0280CB15" w14:textId="01D6476B" w:rsidR="001959D3" w:rsidRPr="001959D3" w:rsidRDefault="001959D3" w:rsidP="001959D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Severity Index:</w:t>
            </w:r>
          </w:p>
        </w:tc>
        <w:tc>
          <w:tcPr>
            <w:tcW w:w="1499" w:type="dxa"/>
            <w:noWrap/>
          </w:tcPr>
          <w:p w14:paraId="21FB9050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4ADC22EF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7A34FB72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  <w:tc>
          <w:tcPr>
            <w:tcW w:w="1411" w:type="dxa"/>
            <w:noWrap/>
          </w:tcPr>
          <w:p w14:paraId="5D9F2F56" w14:textId="77777777" w:rsidR="001959D3" w:rsidRPr="001959D3" w:rsidRDefault="001959D3" w:rsidP="001959D3">
            <w:pPr>
              <w:rPr>
                <w:rFonts w:cstheme="minorHAnsi"/>
              </w:rPr>
            </w:pPr>
          </w:p>
        </w:tc>
      </w:tr>
      <w:tr w:rsidR="00F026A9" w:rsidRPr="001959D3" w14:paraId="0286F3B2" w14:textId="77777777" w:rsidTr="0095494D">
        <w:trPr>
          <w:trHeight w:val="300"/>
        </w:trPr>
        <w:tc>
          <w:tcPr>
            <w:tcW w:w="3520" w:type="dxa"/>
            <w:noWrap/>
            <w:hideMark/>
          </w:tcPr>
          <w:p w14:paraId="3A3A4CA8" w14:textId="7D174C47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2.5 - 5%</w:t>
            </w:r>
          </w:p>
        </w:tc>
        <w:tc>
          <w:tcPr>
            <w:tcW w:w="1499" w:type="dxa"/>
            <w:noWrap/>
            <w:vAlign w:val="bottom"/>
            <w:hideMark/>
          </w:tcPr>
          <w:p w14:paraId="699BA26B" w14:textId="63947C37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1.531</w:t>
            </w:r>
          </w:p>
        </w:tc>
        <w:tc>
          <w:tcPr>
            <w:tcW w:w="1411" w:type="dxa"/>
            <w:noWrap/>
            <w:vAlign w:val="bottom"/>
            <w:hideMark/>
          </w:tcPr>
          <w:p w14:paraId="12B2D776" w14:textId="66BFDCB1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1.048</w:t>
            </w:r>
          </w:p>
        </w:tc>
        <w:tc>
          <w:tcPr>
            <w:tcW w:w="1411" w:type="dxa"/>
            <w:noWrap/>
            <w:vAlign w:val="bottom"/>
            <w:hideMark/>
          </w:tcPr>
          <w:p w14:paraId="7200959E" w14:textId="493C5565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2.236</w:t>
            </w:r>
          </w:p>
        </w:tc>
        <w:tc>
          <w:tcPr>
            <w:tcW w:w="1411" w:type="dxa"/>
            <w:noWrap/>
            <w:vAlign w:val="bottom"/>
            <w:hideMark/>
          </w:tcPr>
          <w:p w14:paraId="1B78C0BE" w14:textId="0F8BF656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0.028</w:t>
            </w:r>
          </w:p>
        </w:tc>
      </w:tr>
      <w:tr w:rsidR="00F026A9" w:rsidRPr="001959D3" w14:paraId="05FA1D91" w14:textId="77777777" w:rsidTr="0095494D">
        <w:trPr>
          <w:trHeight w:val="300"/>
        </w:trPr>
        <w:tc>
          <w:tcPr>
            <w:tcW w:w="3520" w:type="dxa"/>
            <w:noWrap/>
            <w:hideMark/>
          </w:tcPr>
          <w:p w14:paraId="0E3FAFC3" w14:textId="232FD551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5 - 10%</w:t>
            </w:r>
          </w:p>
        </w:tc>
        <w:tc>
          <w:tcPr>
            <w:tcW w:w="1499" w:type="dxa"/>
            <w:noWrap/>
            <w:vAlign w:val="bottom"/>
            <w:hideMark/>
          </w:tcPr>
          <w:p w14:paraId="3C4672E1" w14:textId="520C3618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3.46</w:t>
            </w:r>
          </w:p>
        </w:tc>
        <w:tc>
          <w:tcPr>
            <w:tcW w:w="1411" w:type="dxa"/>
            <w:noWrap/>
            <w:vAlign w:val="bottom"/>
            <w:hideMark/>
          </w:tcPr>
          <w:p w14:paraId="75B20491" w14:textId="1C05DDE8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2.27</w:t>
            </w:r>
          </w:p>
        </w:tc>
        <w:tc>
          <w:tcPr>
            <w:tcW w:w="1411" w:type="dxa"/>
            <w:noWrap/>
            <w:vAlign w:val="bottom"/>
            <w:hideMark/>
          </w:tcPr>
          <w:p w14:paraId="49661EEB" w14:textId="4065322C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5.274</w:t>
            </w:r>
          </w:p>
        </w:tc>
        <w:tc>
          <w:tcPr>
            <w:tcW w:w="1411" w:type="dxa"/>
            <w:noWrap/>
            <w:vAlign w:val="bottom"/>
            <w:hideMark/>
          </w:tcPr>
          <w:p w14:paraId="6DBCFB1B" w14:textId="67B41B9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  <w:tr w:rsidR="00F026A9" w:rsidRPr="001959D3" w14:paraId="3BB5C4A6" w14:textId="77777777" w:rsidTr="0095494D">
        <w:trPr>
          <w:trHeight w:val="300"/>
        </w:trPr>
        <w:tc>
          <w:tcPr>
            <w:tcW w:w="3520" w:type="dxa"/>
            <w:noWrap/>
            <w:hideMark/>
          </w:tcPr>
          <w:p w14:paraId="674D06BC" w14:textId="6F2CC288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10 - 30%</w:t>
            </w:r>
          </w:p>
        </w:tc>
        <w:tc>
          <w:tcPr>
            <w:tcW w:w="1499" w:type="dxa"/>
            <w:noWrap/>
            <w:vAlign w:val="bottom"/>
            <w:hideMark/>
          </w:tcPr>
          <w:p w14:paraId="110849F1" w14:textId="2CC5349A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4.541</w:t>
            </w:r>
          </w:p>
        </w:tc>
        <w:tc>
          <w:tcPr>
            <w:tcW w:w="1411" w:type="dxa"/>
            <w:noWrap/>
            <w:vAlign w:val="bottom"/>
            <w:hideMark/>
          </w:tcPr>
          <w:p w14:paraId="06096EC2" w14:textId="5674BFA1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2.857</w:t>
            </w:r>
          </w:p>
        </w:tc>
        <w:tc>
          <w:tcPr>
            <w:tcW w:w="1411" w:type="dxa"/>
            <w:noWrap/>
            <w:vAlign w:val="bottom"/>
            <w:hideMark/>
          </w:tcPr>
          <w:p w14:paraId="32EAB18A" w14:textId="0BC3A97D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7.218</w:t>
            </w:r>
          </w:p>
        </w:tc>
        <w:tc>
          <w:tcPr>
            <w:tcW w:w="1411" w:type="dxa"/>
            <w:noWrap/>
            <w:vAlign w:val="bottom"/>
            <w:hideMark/>
          </w:tcPr>
          <w:p w14:paraId="70A9C349" w14:textId="6760DC7D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  <w:tr w:rsidR="00F026A9" w:rsidRPr="001959D3" w14:paraId="3C7098CB" w14:textId="77777777" w:rsidTr="0095494D">
        <w:trPr>
          <w:trHeight w:val="300"/>
        </w:trPr>
        <w:tc>
          <w:tcPr>
            <w:tcW w:w="3520" w:type="dxa"/>
            <w:tcBorders>
              <w:bottom w:val="single" w:sz="4" w:space="0" w:color="auto"/>
            </w:tcBorders>
            <w:noWrap/>
            <w:hideMark/>
          </w:tcPr>
          <w:p w14:paraId="4745FB55" w14:textId="71A201D2" w:rsidR="00F026A9" w:rsidRPr="001959D3" w:rsidRDefault="00F026A9" w:rsidP="00F026A9">
            <w:pPr>
              <w:ind w:left="703"/>
              <w:rPr>
                <w:rFonts w:cstheme="minorHAnsi"/>
              </w:rPr>
            </w:pPr>
            <w:r w:rsidRPr="001959D3">
              <w:rPr>
                <w:rFonts w:cstheme="minorHAnsi"/>
              </w:rPr>
              <w:t>&gt;=30%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C7BC5A" w14:textId="79C127EA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18.237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391A5AF" w14:textId="69E570F7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7.647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58DEE03" w14:textId="7EDCC070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43.492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F0AED9" w14:textId="376711B2" w:rsidR="00F026A9" w:rsidRPr="001959D3" w:rsidRDefault="00F026A9" w:rsidP="00F026A9">
            <w:pPr>
              <w:rPr>
                <w:rFonts w:cstheme="minorHAnsi"/>
              </w:rPr>
            </w:pPr>
            <w:r>
              <w:rPr>
                <w:rFonts w:cs="Calibri"/>
                <w:color w:val="000000"/>
              </w:rPr>
              <w:t>&lt;0.001</w:t>
            </w:r>
          </w:p>
        </w:tc>
      </w:tr>
    </w:tbl>
    <w:p w14:paraId="0788C866" w14:textId="0100C560" w:rsidR="00206A93" w:rsidRDefault="00206A93" w:rsidP="001959D3">
      <w:pPr>
        <w:rPr>
          <w:rFonts w:cstheme="minorHAnsi"/>
        </w:rPr>
      </w:pPr>
    </w:p>
    <w:p w14:paraId="1007CEB7" w14:textId="77777777" w:rsidR="003018BB" w:rsidRDefault="003018BB" w:rsidP="00FA5A67">
      <w:pPr>
        <w:rPr>
          <w:rFonts w:cstheme="minorHAnsi"/>
          <w:sz w:val="16"/>
          <w:szCs w:val="16"/>
        </w:rPr>
      </w:pPr>
    </w:p>
    <w:p w14:paraId="79088480" w14:textId="77777777" w:rsidR="009007A1" w:rsidRPr="00206A93" w:rsidRDefault="009007A1" w:rsidP="00FA5A67">
      <w:pPr>
        <w:rPr>
          <w:rFonts w:cstheme="minorHAnsi"/>
        </w:rPr>
      </w:pPr>
    </w:p>
    <w:sectPr w:rsidR="009007A1" w:rsidRPr="00206A93" w:rsidSect="001924F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218E6" w14:textId="77777777" w:rsidR="00BC47F0" w:rsidRDefault="00BC47F0" w:rsidP="008D7863">
      <w:pPr>
        <w:spacing w:after="0" w:line="240" w:lineRule="auto"/>
      </w:pPr>
      <w:r>
        <w:separator/>
      </w:r>
    </w:p>
  </w:endnote>
  <w:endnote w:type="continuationSeparator" w:id="0">
    <w:p w14:paraId="725AA016" w14:textId="77777777" w:rsidR="00BC47F0" w:rsidRDefault="00BC47F0" w:rsidP="008D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FB4A5" w14:textId="77777777" w:rsidR="00BC47F0" w:rsidRDefault="00BC47F0" w:rsidP="008D7863">
      <w:pPr>
        <w:spacing w:after="0" w:line="240" w:lineRule="auto"/>
      </w:pPr>
      <w:r>
        <w:separator/>
      </w:r>
    </w:p>
  </w:footnote>
  <w:footnote w:type="continuationSeparator" w:id="0">
    <w:p w14:paraId="32D07600" w14:textId="77777777" w:rsidR="00BC47F0" w:rsidRDefault="00BC47F0" w:rsidP="008D7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F7C73" w14:textId="77777777" w:rsidR="001924F4" w:rsidRDefault="001924F4" w:rsidP="001924F4">
    <w:pPr>
      <w:pStyle w:val="Heading1"/>
      <w:spacing w:before="0" w:line="240" w:lineRule="auto"/>
      <w:jc w:val="left"/>
      <w:rPr>
        <w:b/>
        <w:color w:val="auto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02C36B" wp14:editId="350FC6E6">
              <wp:simplePos x="0" y="0"/>
              <wp:positionH relativeFrom="column">
                <wp:posOffset>-156845</wp:posOffset>
              </wp:positionH>
              <wp:positionV relativeFrom="paragraph">
                <wp:posOffset>-77470</wp:posOffset>
              </wp:positionV>
              <wp:extent cx="3027680" cy="905510"/>
              <wp:effectExtent l="19050" t="19050" r="20320" b="279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7680" cy="9055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426535" id="Rectangle 3" o:spid="_x0000_s1026" style="position:absolute;margin-left:-12.35pt;margin-top:-6.1pt;width:238.4pt;height: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" filled="f" strokecolor="gray [1629]" strokeweight="2.25pt"/>
          </w:pict>
        </mc:Fallback>
      </mc:AlternateContent>
    </w:r>
    <w:r>
      <w:rPr>
        <w:b/>
        <w:color w:val="auto"/>
        <w:sz w:val="24"/>
        <w:szCs w:val="24"/>
      </w:rPr>
      <w:t>Biostatistics Consulting Laboratory</w:t>
    </w:r>
  </w:p>
  <w:p w14:paraId="45760BAA" w14:textId="77777777" w:rsidR="001924F4" w:rsidRDefault="001924F4" w:rsidP="001924F4">
    <w:pPr>
      <w:pStyle w:val="Heading1"/>
      <w:spacing w:before="0" w:line="240" w:lineRule="auto"/>
      <w:jc w:val="left"/>
      <w:rPr>
        <w:b/>
        <w:color w:val="auto"/>
        <w:sz w:val="24"/>
        <w:szCs w:val="24"/>
      </w:rPr>
    </w:pPr>
    <w:r>
      <w:rPr>
        <w:b/>
        <w:color w:val="auto"/>
        <w:sz w:val="24"/>
        <w:szCs w:val="24"/>
      </w:rPr>
      <w:t>Department of Biostatistics</w:t>
    </w:r>
  </w:p>
  <w:p w14:paraId="5CAA41F6" w14:textId="77777777" w:rsidR="001924F4" w:rsidRDefault="001924F4" w:rsidP="001924F4">
    <w:pPr>
      <w:pStyle w:val="Heading1"/>
      <w:spacing w:before="0" w:line="240" w:lineRule="auto"/>
      <w:jc w:val="left"/>
      <w:rPr>
        <w:b/>
        <w:sz w:val="24"/>
        <w:szCs w:val="24"/>
      </w:rPr>
    </w:pPr>
    <w:r>
      <w:rPr>
        <w:b/>
        <w:color w:val="auto"/>
        <w:sz w:val="24"/>
        <w:szCs w:val="24"/>
      </w:rPr>
      <w:t>School of Medicine</w:t>
    </w:r>
  </w:p>
  <w:p w14:paraId="0AB165F8" w14:textId="77777777" w:rsidR="001924F4" w:rsidRDefault="001924F4" w:rsidP="001924F4">
    <w:pPr>
      <w:pStyle w:val="Heading1"/>
      <w:spacing w:before="0" w:line="240" w:lineRule="auto"/>
      <w:jc w:val="left"/>
      <w:rPr>
        <w:b/>
        <w:color w:val="FFC000"/>
        <w:sz w:val="24"/>
        <w:szCs w:val="24"/>
      </w:rPr>
    </w:pPr>
    <w:r>
      <w:rPr>
        <w:b/>
        <w:color w:val="FFC000"/>
        <w:sz w:val="24"/>
        <w:szCs w:val="24"/>
      </w:rPr>
      <w:t>Virginia Commonwealth University</w:t>
    </w:r>
  </w:p>
  <w:p w14:paraId="52A18846" w14:textId="77777777" w:rsidR="001924F4" w:rsidRDefault="00192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63"/>
    <w:rsid w:val="00001D1D"/>
    <w:rsid w:val="00041AC8"/>
    <w:rsid w:val="00053D7D"/>
    <w:rsid w:val="00053D88"/>
    <w:rsid w:val="00054B25"/>
    <w:rsid w:val="00064FB4"/>
    <w:rsid w:val="00085D4D"/>
    <w:rsid w:val="000F4E89"/>
    <w:rsid w:val="000F5ECA"/>
    <w:rsid w:val="001321F1"/>
    <w:rsid w:val="001350D7"/>
    <w:rsid w:val="001527A1"/>
    <w:rsid w:val="00156EB1"/>
    <w:rsid w:val="00161972"/>
    <w:rsid w:val="00162B04"/>
    <w:rsid w:val="00185367"/>
    <w:rsid w:val="001924F4"/>
    <w:rsid w:val="001959D3"/>
    <w:rsid w:val="001B0560"/>
    <w:rsid w:val="001D438D"/>
    <w:rsid w:val="001E705A"/>
    <w:rsid w:val="001F278F"/>
    <w:rsid w:val="00200D04"/>
    <w:rsid w:val="0020617C"/>
    <w:rsid w:val="00206A93"/>
    <w:rsid w:val="0028009B"/>
    <w:rsid w:val="0028588B"/>
    <w:rsid w:val="002A347B"/>
    <w:rsid w:val="002A35A2"/>
    <w:rsid w:val="002B74A1"/>
    <w:rsid w:val="002B7B5C"/>
    <w:rsid w:val="002C715B"/>
    <w:rsid w:val="003018BB"/>
    <w:rsid w:val="0031430C"/>
    <w:rsid w:val="0036158F"/>
    <w:rsid w:val="0038505A"/>
    <w:rsid w:val="003B31F3"/>
    <w:rsid w:val="003D3D43"/>
    <w:rsid w:val="003E2D5A"/>
    <w:rsid w:val="0040197C"/>
    <w:rsid w:val="0042073C"/>
    <w:rsid w:val="00432B22"/>
    <w:rsid w:val="00435CA5"/>
    <w:rsid w:val="00461089"/>
    <w:rsid w:val="004F1273"/>
    <w:rsid w:val="00520ECF"/>
    <w:rsid w:val="00535ADD"/>
    <w:rsid w:val="00582982"/>
    <w:rsid w:val="00605C10"/>
    <w:rsid w:val="00661BAB"/>
    <w:rsid w:val="00676E6A"/>
    <w:rsid w:val="006A1ED2"/>
    <w:rsid w:val="006C1AAE"/>
    <w:rsid w:val="006D5DFA"/>
    <w:rsid w:val="00712537"/>
    <w:rsid w:val="00741A58"/>
    <w:rsid w:val="0078162A"/>
    <w:rsid w:val="00793D5C"/>
    <w:rsid w:val="007A3175"/>
    <w:rsid w:val="007D0E1B"/>
    <w:rsid w:val="00820726"/>
    <w:rsid w:val="00861795"/>
    <w:rsid w:val="008A25D9"/>
    <w:rsid w:val="008A603D"/>
    <w:rsid w:val="008D7863"/>
    <w:rsid w:val="009007A1"/>
    <w:rsid w:val="0091141C"/>
    <w:rsid w:val="009344E1"/>
    <w:rsid w:val="00940DA2"/>
    <w:rsid w:val="009724B6"/>
    <w:rsid w:val="00981F05"/>
    <w:rsid w:val="009D5BB8"/>
    <w:rsid w:val="009E2990"/>
    <w:rsid w:val="00A062F0"/>
    <w:rsid w:val="00A4413B"/>
    <w:rsid w:val="00A523E2"/>
    <w:rsid w:val="00A764D6"/>
    <w:rsid w:val="00AE748F"/>
    <w:rsid w:val="00AF0623"/>
    <w:rsid w:val="00AF2A44"/>
    <w:rsid w:val="00B04FE3"/>
    <w:rsid w:val="00B21FAD"/>
    <w:rsid w:val="00B227EE"/>
    <w:rsid w:val="00B24B18"/>
    <w:rsid w:val="00B437DB"/>
    <w:rsid w:val="00B5002B"/>
    <w:rsid w:val="00B57C85"/>
    <w:rsid w:val="00B66148"/>
    <w:rsid w:val="00BB275C"/>
    <w:rsid w:val="00BC47F0"/>
    <w:rsid w:val="00BD40A9"/>
    <w:rsid w:val="00C0550D"/>
    <w:rsid w:val="00C25D3A"/>
    <w:rsid w:val="00C30A2E"/>
    <w:rsid w:val="00C425AF"/>
    <w:rsid w:val="00C708DD"/>
    <w:rsid w:val="00CD5043"/>
    <w:rsid w:val="00D42BA4"/>
    <w:rsid w:val="00D464B6"/>
    <w:rsid w:val="00D8764F"/>
    <w:rsid w:val="00DB3EF4"/>
    <w:rsid w:val="00DB5FC0"/>
    <w:rsid w:val="00DB6558"/>
    <w:rsid w:val="00DC2453"/>
    <w:rsid w:val="00DC780F"/>
    <w:rsid w:val="00DE5F35"/>
    <w:rsid w:val="00DF0860"/>
    <w:rsid w:val="00E15E51"/>
    <w:rsid w:val="00E61673"/>
    <w:rsid w:val="00EA52CF"/>
    <w:rsid w:val="00ED0BFE"/>
    <w:rsid w:val="00ED1F6E"/>
    <w:rsid w:val="00F000AD"/>
    <w:rsid w:val="00F026A9"/>
    <w:rsid w:val="00F105EF"/>
    <w:rsid w:val="00F213C3"/>
    <w:rsid w:val="00F370D2"/>
    <w:rsid w:val="00F90821"/>
    <w:rsid w:val="00FA5A67"/>
    <w:rsid w:val="00FF0AC8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7E6767"/>
  <w15:docId w15:val="{AA958922-D7DD-4921-BD8C-870F4AC8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63"/>
    <w:pPr>
      <w:keepNext/>
      <w:keepLines/>
      <w:spacing w:before="240" w:after="0" w:line="360" w:lineRule="auto"/>
      <w:ind w:firstLine="432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63"/>
  </w:style>
  <w:style w:type="paragraph" w:styleId="Footer">
    <w:name w:val="footer"/>
    <w:basedOn w:val="Normal"/>
    <w:link w:val="FooterChar"/>
    <w:uiPriority w:val="99"/>
    <w:unhideWhenUsed/>
    <w:rsid w:val="008D7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63"/>
  </w:style>
  <w:style w:type="character" w:customStyle="1" w:styleId="Heading1Char">
    <w:name w:val="Heading 1 Char"/>
    <w:basedOn w:val="DefaultParagraphFont"/>
    <w:link w:val="Heading1"/>
    <w:uiPriority w:val="9"/>
    <w:rsid w:val="008D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78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DF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5DFA"/>
  </w:style>
  <w:style w:type="paragraph" w:styleId="ListParagraph">
    <w:name w:val="List Paragraph"/>
    <w:basedOn w:val="Normal"/>
    <w:uiPriority w:val="34"/>
    <w:qFormat/>
    <w:rsid w:val="00B24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 Stilianoudakis</dc:creator>
  <cp:lastModifiedBy>Spiro Stilianoudakis</cp:lastModifiedBy>
  <cp:revision>9</cp:revision>
  <dcterms:created xsi:type="dcterms:W3CDTF">2018-09-06T06:10:00Z</dcterms:created>
  <dcterms:modified xsi:type="dcterms:W3CDTF">2018-09-08T07:04:00Z</dcterms:modified>
</cp:coreProperties>
</file>