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FEAAF0" w14:textId="77777777" w:rsidR="00D4445E" w:rsidRDefault="00D4445E" w:rsidP="00FD2E31">
      <w:pPr>
        <w:pStyle w:val="Heading2"/>
        <w:jc w:val="center"/>
      </w:pPr>
    </w:p>
    <w:p w14:paraId="5FF09FC3" w14:textId="77777777" w:rsidR="00FD2E31" w:rsidRPr="006D23F4" w:rsidRDefault="00EB04F4" w:rsidP="00EB04F4">
      <w:pPr>
        <w:pStyle w:val="Heading2"/>
        <w:spacing w:before="0" w:line="240" w:lineRule="auto"/>
        <w:ind w:left="-270"/>
      </w:pPr>
      <w:r w:rsidRPr="006D23F4">
        <w:t xml:space="preserve">   </w:t>
      </w:r>
      <w:r w:rsidR="00FD2E31" w:rsidRPr="006D23F4">
        <w:rPr>
          <w:sz w:val="24"/>
          <w:szCs w:val="24"/>
        </w:rPr>
        <w:t>REPORT</w:t>
      </w:r>
      <w:r w:rsidRPr="006D23F4">
        <w:rPr>
          <w:sz w:val="24"/>
          <w:szCs w:val="24"/>
        </w:rPr>
        <w:t xml:space="preserve">   </w:t>
      </w:r>
      <w:r w:rsidRPr="006D23F4">
        <w:t xml:space="preserve">                                        </w:t>
      </w:r>
    </w:p>
    <w:p w14:paraId="2D2DEF3B" w14:textId="77777777" w:rsidR="00EB04F4" w:rsidRPr="006D23F4" w:rsidRDefault="00EB04F4" w:rsidP="00EB04F4">
      <w:pPr>
        <w:spacing w:after="0" w:line="240" w:lineRule="auto"/>
        <w:ind w:left="-270" w:firstLine="0"/>
        <w:rPr>
          <w:b/>
          <w:color w:val="FFAA00"/>
          <w:sz w:val="16"/>
          <w:szCs w:val="16"/>
        </w:rPr>
      </w:pPr>
    </w:p>
    <w:tbl>
      <w:tblPr>
        <w:tblStyle w:val="TableGrid"/>
        <w:tblW w:w="95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90"/>
        <w:gridCol w:w="7650"/>
      </w:tblGrid>
      <w:tr w:rsidR="00EB04F4" w:rsidRPr="00EB04F4" w14:paraId="32132D25" w14:textId="77777777" w:rsidTr="00A075BB">
        <w:tc>
          <w:tcPr>
            <w:tcW w:w="1890" w:type="dxa"/>
            <w:tcBorders>
              <w:top w:val="single" w:sz="4" w:space="0" w:color="7F7F7F" w:themeColor="text1" w:themeTint="80"/>
            </w:tcBorders>
          </w:tcPr>
          <w:p w14:paraId="563F79C8" w14:textId="77777777" w:rsidR="00FD2E31" w:rsidRPr="006D23F4" w:rsidRDefault="00FD2E31" w:rsidP="001879A2">
            <w:pPr>
              <w:spacing w:line="240" w:lineRule="auto"/>
              <w:ind w:left="-108" w:firstLine="0"/>
              <w:rPr>
                <w:b/>
                <w:color w:val="7F7F7F" w:themeColor="text1" w:themeTint="80"/>
              </w:rPr>
            </w:pPr>
            <w:r w:rsidRPr="006D23F4">
              <w:rPr>
                <w:b/>
                <w:color w:val="7F7F7F" w:themeColor="text1" w:themeTint="80"/>
              </w:rPr>
              <w:t xml:space="preserve">Project ID: </w:t>
            </w:r>
          </w:p>
        </w:tc>
        <w:tc>
          <w:tcPr>
            <w:tcW w:w="7650" w:type="dxa"/>
            <w:tcBorders>
              <w:top w:val="single" w:sz="4" w:space="0" w:color="7F7F7F" w:themeColor="text1" w:themeTint="80"/>
            </w:tcBorders>
          </w:tcPr>
          <w:p w14:paraId="5C2FD535" w14:textId="322934F1" w:rsidR="00FD2E31" w:rsidRPr="006D23F4" w:rsidRDefault="0007153B" w:rsidP="00545841">
            <w:pPr>
              <w:spacing w:line="240" w:lineRule="auto"/>
              <w:ind w:firstLine="0"/>
              <w:rPr>
                <w:color w:val="7F7F7F" w:themeColor="text1" w:themeTint="80"/>
              </w:rPr>
            </w:pPr>
            <w:r>
              <w:rPr>
                <w:color w:val="7F7F7F" w:themeColor="text1" w:themeTint="80"/>
              </w:rPr>
              <w:t>R-161</w:t>
            </w:r>
          </w:p>
        </w:tc>
      </w:tr>
      <w:tr w:rsidR="00EB04F4" w:rsidRPr="00EB04F4" w14:paraId="70F43AE8" w14:textId="77777777" w:rsidTr="00A075BB">
        <w:tc>
          <w:tcPr>
            <w:tcW w:w="1890" w:type="dxa"/>
          </w:tcPr>
          <w:p w14:paraId="24B7A495" w14:textId="77777777" w:rsidR="00FD2E31" w:rsidRPr="006D23F4" w:rsidRDefault="00FD2E31" w:rsidP="001879A2">
            <w:pPr>
              <w:spacing w:line="240" w:lineRule="auto"/>
              <w:ind w:left="-108" w:firstLine="0"/>
              <w:rPr>
                <w:color w:val="7F7F7F" w:themeColor="text1" w:themeTint="80"/>
              </w:rPr>
            </w:pPr>
            <w:r w:rsidRPr="006D23F4">
              <w:rPr>
                <w:b/>
                <w:color w:val="7F7F7F" w:themeColor="text1" w:themeTint="80"/>
              </w:rPr>
              <w:t>Project:</w:t>
            </w:r>
          </w:p>
        </w:tc>
        <w:tc>
          <w:tcPr>
            <w:tcW w:w="7650" w:type="dxa"/>
          </w:tcPr>
          <w:p w14:paraId="3431AE30" w14:textId="6BE19D21" w:rsidR="00FD2E31" w:rsidRPr="006D23F4" w:rsidRDefault="0007153B" w:rsidP="001879A2">
            <w:pPr>
              <w:spacing w:line="240" w:lineRule="auto"/>
              <w:ind w:firstLine="0"/>
              <w:rPr>
                <w:color w:val="7F7F7F" w:themeColor="text1" w:themeTint="80"/>
              </w:rPr>
            </w:pPr>
            <w:r w:rsidRPr="0007153B">
              <w:rPr>
                <w:color w:val="7F7F7F" w:themeColor="text1" w:themeTint="80"/>
              </w:rPr>
              <w:t>Assessment of adverse reactions when one type of Gadolinium agent is substituted for another agent in MRI</w:t>
            </w:r>
            <w:r w:rsidR="00A534FA">
              <w:rPr>
                <w:color w:val="7F7F7F" w:themeColor="text1" w:themeTint="80"/>
              </w:rPr>
              <w:t xml:space="preserve"> </w:t>
            </w:r>
          </w:p>
        </w:tc>
      </w:tr>
      <w:tr w:rsidR="00EB04F4" w:rsidRPr="00EB04F4" w14:paraId="4D401230" w14:textId="77777777" w:rsidTr="00A075BB">
        <w:tc>
          <w:tcPr>
            <w:tcW w:w="1890" w:type="dxa"/>
          </w:tcPr>
          <w:p w14:paraId="6484BD75" w14:textId="77777777" w:rsidR="00FD2E31" w:rsidRPr="006D23F4" w:rsidRDefault="00FD2E31" w:rsidP="001879A2">
            <w:pPr>
              <w:spacing w:line="240" w:lineRule="auto"/>
              <w:ind w:left="-108" w:firstLine="0"/>
              <w:rPr>
                <w:color w:val="7F7F7F" w:themeColor="text1" w:themeTint="80"/>
              </w:rPr>
            </w:pPr>
            <w:r w:rsidRPr="006D23F4">
              <w:rPr>
                <w:b/>
                <w:color w:val="7F7F7F" w:themeColor="text1" w:themeTint="80"/>
              </w:rPr>
              <w:t>Investigator</w:t>
            </w:r>
            <w:r w:rsidR="00A075BB">
              <w:rPr>
                <w:b/>
                <w:color w:val="7F7F7F" w:themeColor="text1" w:themeTint="80"/>
              </w:rPr>
              <w:t>(</w:t>
            </w:r>
            <w:r w:rsidRPr="006D23F4">
              <w:rPr>
                <w:b/>
                <w:color w:val="7F7F7F" w:themeColor="text1" w:themeTint="80"/>
              </w:rPr>
              <w:t>s</w:t>
            </w:r>
            <w:r w:rsidR="00A075BB">
              <w:rPr>
                <w:b/>
                <w:color w:val="7F7F7F" w:themeColor="text1" w:themeTint="80"/>
              </w:rPr>
              <w:t>)</w:t>
            </w:r>
            <w:r w:rsidRPr="006D23F4">
              <w:rPr>
                <w:b/>
                <w:color w:val="7F7F7F" w:themeColor="text1" w:themeTint="80"/>
              </w:rPr>
              <w:t>:</w:t>
            </w:r>
          </w:p>
        </w:tc>
        <w:tc>
          <w:tcPr>
            <w:tcW w:w="7650" w:type="dxa"/>
          </w:tcPr>
          <w:p w14:paraId="6723389F" w14:textId="60051035" w:rsidR="00FD2E31" w:rsidRPr="006D23F4" w:rsidRDefault="0007153B" w:rsidP="001879A2">
            <w:pPr>
              <w:spacing w:line="240" w:lineRule="auto"/>
              <w:ind w:firstLine="0"/>
              <w:rPr>
                <w:color w:val="7F7F7F" w:themeColor="text1" w:themeTint="80"/>
              </w:rPr>
            </w:pPr>
            <w:r>
              <w:rPr>
                <w:color w:val="7F7F7F" w:themeColor="text1" w:themeTint="80"/>
              </w:rPr>
              <w:t xml:space="preserve">Dr. </w:t>
            </w:r>
            <w:proofErr w:type="spellStart"/>
            <w:r>
              <w:rPr>
                <w:color w:val="7F7F7F" w:themeColor="text1" w:themeTint="80"/>
              </w:rPr>
              <w:t>Joo</w:t>
            </w:r>
            <w:proofErr w:type="spellEnd"/>
            <w:r>
              <w:rPr>
                <w:color w:val="7F7F7F" w:themeColor="text1" w:themeTint="80"/>
              </w:rPr>
              <w:t xml:space="preserve"> Cho</w:t>
            </w:r>
          </w:p>
        </w:tc>
      </w:tr>
      <w:tr w:rsidR="00EB04F4" w:rsidRPr="00EB04F4" w14:paraId="5CD049AC" w14:textId="77777777" w:rsidTr="00A075BB">
        <w:trPr>
          <w:trHeight w:val="261"/>
        </w:trPr>
        <w:tc>
          <w:tcPr>
            <w:tcW w:w="1890" w:type="dxa"/>
          </w:tcPr>
          <w:p w14:paraId="2E06A0E4" w14:textId="77777777" w:rsidR="00FD2E31" w:rsidRPr="006D23F4" w:rsidRDefault="00545841" w:rsidP="001879A2">
            <w:pPr>
              <w:spacing w:line="240" w:lineRule="auto"/>
              <w:ind w:left="-108" w:firstLine="0"/>
              <w:rPr>
                <w:color w:val="7F7F7F" w:themeColor="text1" w:themeTint="80"/>
              </w:rPr>
            </w:pPr>
            <w:r>
              <w:rPr>
                <w:b/>
                <w:color w:val="7F7F7F" w:themeColor="text1" w:themeTint="80"/>
              </w:rPr>
              <w:t>BCL Consultant</w:t>
            </w:r>
            <w:r w:rsidR="00A075BB">
              <w:rPr>
                <w:b/>
                <w:color w:val="7F7F7F" w:themeColor="text1" w:themeTint="80"/>
              </w:rPr>
              <w:t>(s)</w:t>
            </w:r>
            <w:r w:rsidR="00A534FA">
              <w:rPr>
                <w:b/>
                <w:color w:val="7F7F7F" w:themeColor="text1" w:themeTint="80"/>
              </w:rPr>
              <w:t>:</w:t>
            </w:r>
          </w:p>
        </w:tc>
        <w:tc>
          <w:tcPr>
            <w:tcW w:w="7650" w:type="dxa"/>
          </w:tcPr>
          <w:p w14:paraId="4F57226B" w14:textId="56B0241D" w:rsidR="00FD2E31" w:rsidRPr="006D23F4" w:rsidRDefault="0007153B" w:rsidP="001879A2">
            <w:pPr>
              <w:spacing w:line="240" w:lineRule="auto"/>
              <w:ind w:firstLine="0"/>
              <w:rPr>
                <w:color w:val="7F7F7F" w:themeColor="text1" w:themeTint="80"/>
              </w:rPr>
            </w:pPr>
            <w:r>
              <w:rPr>
                <w:color w:val="7F7F7F" w:themeColor="text1" w:themeTint="80"/>
              </w:rPr>
              <w:t>Spiro Stilianoudakis</w:t>
            </w:r>
          </w:p>
        </w:tc>
      </w:tr>
      <w:tr w:rsidR="00EB04F4" w:rsidRPr="00EB04F4" w14:paraId="2240CE3C" w14:textId="77777777" w:rsidTr="00A075BB">
        <w:tc>
          <w:tcPr>
            <w:tcW w:w="1890" w:type="dxa"/>
            <w:tcBorders>
              <w:bottom w:val="single" w:sz="4" w:space="0" w:color="7F7F7F" w:themeColor="text1" w:themeTint="80"/>
            </w:tcBorders>
          </w:tcPr>
          <w:p w14:paraId="3DA72D6B" w14:textId="77777777" w:rsidR="00FD2E31" w:rsidRPr="006D23F4" w:rsidRDefault="00FD2E31" w:rsidP="001879A2">
            <w:pPr>
              <w:spacing w:line="240" w:lineRule="auto"/>
              <w:ind w:left="-108" w:firstLine="0"/>
              <w:rPr>
                <w:b/>
                <w:color w:val="7F7F7F" w:themeColor="text1" w:themeTint="80"/>
              </w:rPr>
            </w:pPr>
            <w:r w:rsidRPr="006D23F4">
              <w:rPr>
                <w:b/>
                <w:color w:val="7F7F7F" w:themeColor="text1" w:themeTint="80"/>
              </w:rPr>
              <w:t>Date:</w:t>
            </w:r>
          </w:p>
        </w:tc>
        <w:tc>
          <w:tcPr>
            <w:tcW w:w="7650" w:type="dxa"/>
            <w:tcBorders>
              <w:bottom w:val="single" w:sz="4" w:space="0" w:color="7F7F7F" w:themeColor="text1" w:themeTint="80"/>
            </w:tcBorders>
          </w:tcPr>
          <w:p w14:paraId="518624DB" w14:textId="3F364943" w:rsidR="00FD2E31" w:rsidRPr="006D23F4" w:rsidRDefault="0007153B" w:rsidP="001879A2">
            <w:pPr>
              <w:spacing w:line="240" w:lineRule="auto"/>
              <w:ind w:firstLine="0"/>
              <w:rPr>
                <w:color w:val="7F7F7F" w:themeColor="text1" w:themeTint="80"/>
              </w:rPr>
            </w:pPr>
            <w:r>
              <w:rPr>
                <w:color w:val="7F7F7F" w:themeColor="text1" w:themeTint="80"/>
              </w:rPr>
              <w:t>12</w:t>
            </w:r>
            <w:r w:rsidR="00FD2E31" w:rsidRPr="006D23F4">
              <w:rPr>
                <w:color w:val="7F7F7F" w:themeColor="text1" w:themeTint="80"/>
              </w:rPr>
              <w:t>/</w:t>
            </w:r>
            <w:r>
              <w:rPr>
                <w:color w:val="7F7F7F" w:themeColor="text1" w:themeTint="80"/>
              </w:rPr>
              <w:t>21</w:t>
            </w:r>
            <w:r w:rsidR="00FD2E31" w:rsidRPr="006D23F4">
              <w:rPr>
                <w:color w:val="7F7F7F" w:themeColor="text1" w:themeTint="80"/>
              </w:rPr>
              <w:t>/</w:t>
            </w:r>
            <w:r>
              <w:rPr>
                <w:color w:val="7F7F7F" w:themeColor="text1" w:themeTint="80"/>
              </w:rPr>
              <w:t>2018</w:t>
            </w:r>
          </w:p>
        </w:tc>
      </w:tr>
    </w:tbl>
    <w:p w14:paraId="2B34A41F" w14:textId="77777777" w:rsidR="006D23F4" w:rsidRDefault="006D23F4" w:rsidP="00F244AD">
      <w:pPr>
        <w:pStyle w:val="Heading2"/>
      </w:pPr>
    </w:p>
    <w:p w14:paraId="1D890850" w14:textId="3A75E548" w:rsidR="006C6B2C" w:rsidRDefault="00F244AD" w:rsidP="00F244AD">
      <w:pPr>
        <w:pStyle w:val="Heading2"/>
      </w:pPr>
      <w:r w:rsidRPr="006D23F4">
        <w:t>Introduction</w:t>
      </w:r>
    </w:p>
    <w:p w14:paraId="69A2E443" w14:textId="77777777" w:rsidR="008175A1" w:rsidRDefault="00933653" w:rsidP="008175A1">
      <w:r w:rsidRPr="00933653">
        <w:t>Magnetic resonance imaging (MRI) is a medical imaging technique used in radiology to form pictures of the anatomy and the physiological processes of the body in both health and disease.</w:t>
      </w:r>
      <w:r>
        <w:t xml:space="preserve"> In order to improve the visibility of internal body structures, radiologists incorporate the use of MRI contrast agents. </w:t>
      </w:r>
      <w:r w:rsidRPr="00933653">
        <w:t xml:space="preserve">The most commonly used compounds for contrast enhancement are gadolinium-based. </w:t>
      </w:r>
      <w:r w:rsidR="008175A1">
        <w:t>However, r</w:t>
      </w:r>
      <w:r w:rsidR="006762F9">
        <w:t>ecent associations</w:t>
      </w:r>
      <w:r w:rsidR="008175A1">
        <w:t xml:space="preserve"> have been</w:t>
      </w:r>
      <w:r w:rsidR="006762F9">
        <w:t xml:space="preserve"> found between the use of certain g</w:t>
      </w:r>
      <w:r>
        <w:t>adolinium</w:t>
      </w:r>
      <w:r w:rsidR="006762F9">
        <w:t>-based contrast agents and the incidence of nephrogenic systemic fibrosis (NSF)</w:t>
      </w:r>
      <w:r w:rsidR="008175A1">
        <w:t xml:space="preserve">. </w:t>
      </w:r>
      <w:r w:rsidR="008175A1" w:rsidRPr="00307278">
        <w:t>Nephrogenic systemic fibrosis (NSF) is a rare syndrome</w:t>
      </w:r>
      <w:r w:rsidR="008175A1">
        <w:t xml:space="preserve"> characterized by allergic-like reactions</w:t>
      </w:r>
      <w:r w:rsidR="008175A1" w:rsidRPr="00307278">
        <w:t xml:space="preserve"> that involve fibrosis of skin, joints, eyes, and internal organs.</w:t>
      </w:r>
      <w:r w:rsidR="008175A1">
        <w:t xml:space="preserve"> Because of this</w:t>
      </w:r>
      <w:r w:rsidR="006762F9">
        <w:t>, many healthcare institutions are beginning to consider changing the type of gadolinium-based contrast agent they use for their general patient population.</w:t>
      </w:r>
      <w:r w:rsidR="00307278">
        <w:t xml:space="preserve"> </w:t>
      </w:r>
    </w:p>
    <w:p w14:paraId="57E9DC90" w14:textId="5D46EAE6" w:rsidR="00671EB4" w:rsidRDefault="008175A1" w:rsidP="008175A1">
      <w:r>
        <w:t>C</w:t>
      </w:r>
      <w:r w:rsidR="00307278">
        <w:t>hanging contrast agents in an attempt to reduce incidence of NSF could have unintended consequences.</w:t>
      </w:r>
      <w:r>
        <w:t xml:space="preserve"> Risk of allergic-like reactions have been shown to vary among different gadolinium-based contrast agents, and it is unclear if a change in contrast will contribute to an increase in incidence. </w:t>
      </w:r>
      <w:r w:rsidR="005437B1">
        <w:t xml:space="preserve">Likewise, transient increases in the detection of adverse events are common when introducing a new agent. This is known as a Weber effect, and the number of events tend to peak during the second year after a new agent is introduced. </w:t>
      </w:r>
    </w:p>
    <w:p w14:paraId="04AE5725" w14:textId="3FE0CA66" w:rsidR="005437B1" w:rsidRPr="00671EB4" w:rsidRDefault="005437B1" w:rsidP="008175A1">
      <w:r>
        <w:t>Between the years of 2005 and 2018, an abrupt change in the primary use of one type of gadolinium-based contrast agent</w:t>
      </w:r>
      <w:r w:rsidR="00E96ADF">
        <w:t xml:space="preserve"> (</w:t>
      </w:r>
      <w:proofErr w:type="spellStart"/>
      <w:r w:rsidR="00E96ADF">
        <w:t>Magnevist</w:t>
      </w:r>
      <w:proofErr w:type="spellEnd"/>
      <w:r w:rsidR="00E96ADF">
        <w:t>)</w:t>
      </w:r>
      <w:r>
        <w:t xml:space="preserve"> was made in favor for another</w:t>
      </w:r>
      <w:r w:rsidR="00E96ADF">
        <w:t xml:space="preserve"> (</w:t>
      </w:r>
      <w:proofErr w:type="spellStart"/>
      <w:r w:rsidR="00E96ADF">
        <w:t>Gadavist</w:t>
      </w:r>
      <w:proofErr w:type="spellEnd"/>
      <w:r w:rsidR="00E96ADF">
        <w:t>)</w:t>
      </w:r>
      <w:r>
        <w:t>. This offered an opportunity to study the differences in events of allergic-like reactions that occurred during the change. Therefore, the purpose of this study was to evaluate the effect</w:t>
      </w:r>
      <w:r w:rsidR="00E96ADF">
        <w:t xml:space="preserve"> of abruptly changing gadolinium-based contrast agents on the number of allergic-like reactions. Similarly, we aimed to assess whether or not there was a definitive Weber effect in the three years after the switch occurred.</w:t>
      </w:r>
    </w:p>
    <w:p w14:paraId="09B337CB" w14:textId="2DC175FC" w:rsidR="00F244AD" w:rsidRDefault="00F244AD" w:rsidP="00BE5156">
      <w:pPr>
        <w:pStyle w:val="Heading2"/>
      </w:pPr>
      <w:r w:rsidRPr="006D23F4">
        <w:lastRenderedPageBreak/>
        <w:t>Methods</w:t>
      </w:r>
    </w:p>
    <w:p w14:paraId="71D81099" w14:textId="5C0A7039" w:rsidR="00E96ADF" w:rsidRDefault="00E764D0" w:rsidP="00777ED9">
      <w:r>
        <w:t xml:space="preserve">All </w:t>
      </w:r>
      <w:r w:rsidR="00777ED9">
        <w:t>63,282</w:t>
      </w:r>
      <w:r>
        <w:t xml:space="preserve"> intravenous administrations of </w:t>
      </w:r>
      <w:proofErr w:type="gramStart"/>
      <w:r>
        <w:t>gadolinium based</w:t>
      </w:r>
      <w:proofErr w:type="gramEnd"/>
      <w:r>
        <w:t xml:space="preserve"> contrast agents between the dates of January 1, 2005 and March 22, 2018 were identified by means of a query of electronic billing records at the [insert name of hospital]. </w:t>
      </w:r>
      <w:r w:rsidR="00777ED9">
        <w:t xml:space="preserve">The length of this retrospective study was chosen primarily to assess the trend in allergic-like reaction rates prior to the switch, while also including a 3-year period after the switch to account for any Weber effect. </w:t>
      </w:r>
      <w:r>
        <w:t xml:space="preserve">The following list of gadolinium-based contrast agents were used in the study: </w:t>
      </w:r>
      <w:proofErr w:type="spellStart"/>
      <w:r>
        <w:t>Magnevist</w:t>
      </w:r>
      <w:proofErr w:type="spellEnd"/>
      <w:r>
        <w:t xml:space="preserve">, </w:t>
      </w:r>
      <w:proofErr w:type="spellStart"/>
      <w:r>
        <w:t>Dotarem</w:t>
      </w:r>
      <w:proofErr w:type="spellEnd"/>
      <w:r>
        <w:t xml:space="preserve">, </w:t>
      </w:r>
      <w:proofErr w:type="spellStart"/>
      <w:r>
        <w:t>Prohance</w:t>
      </w:r>
      <w:proofErr w:type="spellEnd"/>
      <w:r>
        <w:t xml:space="preserve">, </w:t>
      </w:r>
      <w:proofErr w:type="spellStart"/>
      <w:r>
        <w:t>Ablavar</w:t>
      </w:r>
      <w:proofErr w:type="spellEnd"/>
      <w:r>
        <w:t xml:space="preserve">, </w:t>
      </w:r>
      <w:proofErr w:type="spellStart"/>
      <w:r>
        <w:t>Eovist</w:t>
      </w:r>
      <w:proofErr w:type="spellEnd"/>
      <w:r>
        <w:t xml:space="preserve">, and </w:t>
      </w:r>
      <w:proofErr w:type="spellStart"/>
      <w:r>
        <w:t>Gadavist</w:t>
      </w:r>
      <w:proofErr w:type="spellEnd"/>
      <w:r>
        <w:t xml:space="preserve">. </w:t>
      </w:r>
      <w:r w:rsidR="00777ED9">
        <w:t xml:space="preserve">A large portion of contrast agents prior to the switch were not accurately recorded at the time of administration and  labeled as “Unknown”. This group was combined with the other lesser used agents including </w:t>
      </w:r>
      <w:proofErr w:type="spellStart"/>
      <w:r w:rsidR="00777ED9">
        <w:t>Dotarem</w:t>
      </w:r>
      <w:proofErr w:type="spellEnd"/>
      <w:r w:rsidR="00777ED9">
        <w:t xml:space="preserve">, </w:t>
      </w:r>
      <w:proofErr w:type="spellStart"/>
      <w:r w:rsidR="00777ED9">
        <w:t>Prohance</w:t>
      </w:r>
      <w:proofErr w:type="spellEnd"/>
      <w:r w:rsidR="00777ED9">
        <w:t xml:space="preserve">, </w:t>
      </w:r>
      <w:proofErr w:type="spellStart"/>
      <w:r w:rsidR="00777ED9">
        <w:t>Ablavar</w:t>
      </w:r>
      <w:proofErr w:type="spellEnd"/>
      <w:r w:rsidR="00777ED9">
        <w:t xml:space="preserve">, and </w:t>
      </w:r>
      <w:proofErr w:type="spellStart"/>
      <w:r w:rsidR="00777ED9">
        <w:t>Eovist</w:t>
      </w:r>
      <w:proofErr w:type="spellEnd"/>
      <w:r w:rsidR="00777ED9">
        <w:t xml:space="preserve"> and labeled as “Other” in downstream analyses. Prior to the switch, </w:t>
      </w:r>
      <w:proofErr w:type="spellStart"/>
      <w:r>
        <w:t>Magnevist</w:t>
      </w:r>
      <w:proofErr w:type="spellEnd"/>
      <w:r>
        <w:t xml:space="preserve"> was the primary contrast agent use</w:t>
      </w:r>
      <w:r w:rsidR="00777ED9">
        <w:t>d.</w:t>
      </w:r>
      <w:r>
        <w:t xml:space="preserve"> On March 22, 2015 an abrupt switch to </w:t>
      </w:r>
      <w:proofErr w:type="spellStart"/>
      <w:r>
        <w:t>Gadavist</w:t>
      </w:r>
      <w:proofErr w:type="spellEnd"/>
      <w:r>
        <w:t xml:space="preserve"> was made. </w:t>
      </w:r>
    </w:p>
    <w:p w14:paraId="4DEEA120" w14:textId="22311863" w:rsidR="00777ED9" w:rsidRDefault="004063C0" w:rsidP="00E96ADF">
      <w:r>
        <w:t xml:space="preserve">Allergic-like reactions were classified as mild, moderate, or severe. Mild allergic-like reactions were characterized by signs of itchiness of the throat and presence of hives. Moderate allergic-like reactions were characterized by </w:t>
      </w:r>
      <w:r w:rsidR="007843BF">
        <w:t xml:space="preserve">tightness of the face and/or throat. Lastly, severe allergic-like reactions were characterized by difficulty breathing, followed by the occurrence of anaphylactic shock. </w:t>
      </w:r>
      <w:r w:rsidR="0026575D">
        <w:t>Demographic characteristics were obtained and reported at time of injection including age group and sex. The age groups were defined as &lt; 9 months, 9 – 18 months, and &gt; 18 months.</w:t>
      </w:r>
    </w:p>
    <w:p w14:paraId="1C2EC1D0" w14:textId="56722A4F" w:rsidR="007843BF" w:rsidRPr="00E96ADF" w:rsidRDefault="007843BF" w:rsidP="00987FBE">
      <w:r>
        <w:t xml:space="preserve">Rates of allergic-like reactions were compared between different contrast agents using Chi-Squared Tests or Fisher’s Exact Tests (with odds ratios (OR) and 95% confidence intervals (CI)) where appropriate. </w:t>
      </w:r>
      <w:r w:rsidR="004C6BF1">
        <w:t xml:space="preserve">Stratified analyses in the form of a </w:t>
      </w:r>
      <w:r w:rsidR="004C6BF1" w:rsidRPr="004C6BF1">
        <w:t>Cochran-Mantel-</w:t>
      </w:r>
      <w:proofErr w:type="spellStart"/>
      <w:r w:rsidR="004C6BF1" w:rsidRPr="004C6BF1">
        <w:t>Haenszel</w:t>
      </w:r>
      <w:proofErr w:type="spellEnd"/>
      <w:r w:rsidR="004C6BF1" w:rsidRPr="004C6BF1">
        <w:t xml:space="preserve"> Test</w:t>
      </w:r>
      <w:r w:rsidR="004C6BF1">
        <w:t xml:space="preserve"> was used to assess the relationship between age groups and incidents of allergic-like reactions, while accounting for sex.</w:t>
      </w:r>
      <w:r>
        <w:t xml:space="preserve"> </w:t>
      </w:r>
      <w:r w:rsidR="0026575D">
        <w:t xml:space="preserve">A post-hoc Woolf’s Test was used to assess whether the odds ratios across the sex strata were indeed statistically similar or not. </w:t>
      </w:r>
      <w:r w:rsidR="004C6BF1">
        <w:t xml:space="preserve">Further </w:t>
      </w:r>
      <w:r>
        <w:t>Chi-Square tests were used to compare the different contrast agents (</w:t>
      </w:r>
      <w:proofErr w:type="spellStart"/>
      <w:r>
        <w:t>Gadavist</w:t>
      </w:r>
      <w:proofErr w:type="spellEnd"/>
      <w:r>
        <w:t xml:space="preserve">, </w:t>
      </w:r>
      <w:proofErr w:type="spellStart"/>
      <w:r>
        <w:t>Magnevist</w:t>
      </w:r>
      <w:proofErr w:type="spellEnd"/>
      <w:r>
        <w:t xml:space="preserve">, and Other) with the rate of allergic-like reactions. </w:t>
      </w:r>
      <w:r w:rsidR="00C66819">
        <w:t xml:space="preserve">Additionally, we compared </w:t>
      </w:r>
      <w:r w:rsidR="00C66819" w:rsidRPr="00C66819">
        <w:t>two-year interval</w:t>
      </w:r>
      <w:r w:rsidR="00C66819">
        <w:t>s</w:t>
      </w:r>
      <w:r w:rsidR="00C66819" w:rsidRPr="00C66819">
        <w:t xml:space="preserve"> </w:t>
      </w:r>
      <w:r w:rsidR="00C66819">
        <w:t xml:space="preserve">in the study using Fisher’s Exact Tests to determine significant changes in allergic-like reaction rates and a possible instance of a Weber Effect. </w:t>
      </w:r>
      <w:r>
        <w:t xml:space="preserve">A </w:t>
      </w:r>
      <w:r w:rsidR="00EB525E">
        <w:t>p-</w:t>
      </w:r>
      <w:r>
        <w:t>value of 0.05 or less was considered to represent a significant difference for all hypothesis tests.</w:t>
      </w:r>
      <w:r w:rsidR="00044960">
        <w:t xml:space="preserve"> All statistical analyses were performed in R version 3.4.2.</w:t>
      </w:r>
    </w:p>
    <w:p w14:paraId="5690EF8B" w14:textId="1966A630" w:rsidR="00F244AD" w:rsidRDefault="00F244AD" w:rsidP="00BE5156">
      <w:pPr>
        <w:pStyle w:val="Heading2"/>
        <w:rPr>
          <w:lang w:val="es-CO"/>
        </w:rPr>
      </w:pPr>
      <w:proofErr w:type="spellStart"/>
      <w:r w:rsidRPr="00A534FA">
        <w:rPr>
          <w:lang w:val="es-CO"/>
        </w:rPr>
        <w:lastRenderedPageBreak/>
        <w:t>Results</w:t>
      </w:r>
      <w:proofErr w:type="spellEnd"/>
    </w:p>
    <w:p w14:paraId="78CAC05F" w14:textId="0744F058" w:rsidR="00044960" w:rsidRDefault="00044960" w:rsidP="00044960">
      <w:r>
        <w:t xml:space="preserve">A total of </w:t>
      </w:r>
      <w:bookmarkStart w:id="0" w:name="_Hlk533169247"/>
      <w:r>
        <w:t xml:space="preserve">63,282 </w:t>
      </w:r>
      <w:bookmarkEnd w:id="0"/>
      <w:r>
        <w:t>contrast injections between the dates of January 2005 and March 2018 were considered in the study.  There were 25 allergic-like reactions that occur</w:t>
      </w:r>
      <w:r w:rsidR="00A41BB0">
        <w:t>r</w:t>
      </w:r>
      <w:r>
        <w:t xml:space="preserve">ed for an overall rate of 0.040%. Of the reactions, 16 were classified as “mild” (64%; </w:t>
      </w:r>
      <w:bookmarkStart w:id="1" w:name="_Hlk533170099"/>
      <w:r>
        <w:t>signs of itchiness of the throat and hives</w:t>
      </w:r>
      <w:bookmarkEnd w:id="1"/>
      <w:r>
        <w:t xml:space="preserve">), 8 as “moderate” (32%; </w:t>
      </w:r>
      <w:bookmarkStart w:id="2" w:name="_Hlk533170230"/>
      <w:r>
        <w:t>tightness of the face and/or throat</w:t>
      </w:r>
      <w:bookmarkEnd w:id="2"/>
      <w:r>
        <w:t xml:space="preserve">), and 1 as “severe” (4%; </w:t>
      </w:r>
      <w:bookmarkStart w:id="3" w:name="_Hlk533170277"/>
      <w:r>
        <w:t>difficulty breathing, followed by anaphylactic shock</w:t>
      </w:r>
      <w:bookmarkEnd w:id="3"/>
      <w:r>
        <w:t xml:space="preserve">). The majority of known injections were </w:t>
      </w:r>
      <w:proofErr w:type="spellStart"/>
      <w:r>
        <w:t>Magnevist</w:t>
      </w:r>
      <w:proofErr w:type="spellEnd"/>
      <w:r>
        <w:t xml:space="preserve"> (31%) and </w:t>
      </w:r>
      <w:proofErr w:type="spellStart"/>
      <w:r>
        <w:t>Gadavist</w:t>
      </w:r>
      <w:proofErr w:type="spellEnd"/>
      <w:r>
        <w:t xml:space="preserve"> (26%). </w:t>
      </w:r>
      <w:bookmarkStart w:id="4" w:name="_Hlk533169407"/>
      <w:r>
        <w:t xml:space="preserve">A large portion of injections were labeled as “Unknown”. </w:t>
      </w:r>
      <w:bookmarkEnd w:id="4"/>
      <w:r>
        <w:t xml:space="preserve">They were combined with other less frequent contrast agents and labeled as “Other” in Table 1. Throughout the study, </w:t>
      </w:r>
      <w:proofErr w:type="spellStart"/>
      <w:r>
        <w:t>Magnevist</w:t>
      </w:r>
      <w:proofErr w:type="spellEnd"/>
      <w:r>
        <w:t xml:space="preserve"> injections resulted in 12 reactions (48%), while </w:t>
      </w:r>
      <w:proofErr w:type="spellStart"/>
      <w:r>
        <w:t>Gadavist</w:t>
      </w:r>
      <w:proofErr w:type="spellEnd"/>
      <w:r>
        <w:t xml:space="preserve"> injections resulted in 11 reactions (44%). The brand of contrast agent was not found to be significantly associated with the type of reaction </w:t>
      </w:r>
      <w:proofErr w:type="spellStart"/>
      <w:r>
        <w:t>reaction</w:t>
      </w:r>
      <w:proofErr w:type="spellEnd"/>
      <w:r>
        <w:t xml:space="preserve"> (p=0.654). </w:t>
      </w:r>
    </w:p>
    <w:p w14:paraId="1542F260" w14:textId="77777777" w:rsidR="00044960" w:rsidRDefault="00044960" w:rsidP="00044960">
      <w:r>
        <w:t xml:space="preserve">Most </w:t>
      </w:r>
      <w:proofErr w:type="spellStart"/>
      <w:r>
        <w:t>Magnevist</w:t>
      </w:r>
      <w:proofErr w:type="spellEnd"/>
      <w:r>
        <w:t xml:space="preserve"> agents were given prior to the 2015 switch (99%), while all </w:t>
      </w:r>
      <w:proofErr w:type="spellStart"/>
      <w:r>
        <w:t>Gadavist</w:t>
      </w:r>
      <w:proofErr w:type="spellEnd"/>
      <w:r>
        <w:t xml:space="preserve"> agents were given after the 2015 switch (100%). From Table 2, we see that there were 45,795 (72%) injections that occurred prior to the primary switch of contrast agents in 2015. During this time 13 allergic-like reactions occurred among the patients for a reaction rate of 0.028%. There were 17487 injections that occurred after the switch, 12 of which resulted in allergic-like reactions (0.069%). </w:t>
      </w:r>
    </w:p>
    <w:p w14:paraId="44591C13" w14:textId="77777777" w:rsidR="00044960" w:rsidRDefault="00044960" w:rsidP="00044960">
      <w:r>
        <w:t>Figure 1 demonstrates the aggregate number of injections  according to bi-yearly intervals for each of the three types of contrast agents considered in the study. We see that prior to the 1</w:t>
      </w:r>
      <w:r w:rsidRPr="002679DB">
        <w:rPr>
          <w:vertAlign w:val="superscript"/>
        </w:rPr>
        <w:t>st</w:t>
      </w:r>
      <w:r>
        <w:t xml:space="preserve"> half of 2010, all of the contrast agents used were considered “Other”. Within this interval, the entirety of these injections </w:t>
      </w:r>
      <w:proofErr w:type="gramStart"/>
      <w:r>
        <w:t>were</w:t>
      </w:r>
      <w:proofErr w:type="gramEnd"/>
      <w:r>
        <w:t xml:space="preserve"> not accurately recorded, and labeled as “Unknown” at the time. In the intervals between the 1st half of 2011 to the 1</w:t>
      </w:r>
      <w:r w:rsidRPr="002679DB">
        <w:rPr>
          <w:vertAlign w:val="superscript"/>
        </w:rPr>
        <w:t>st</w:t>
      </w:r>
      <w:r>
        <w:t xml:space="preserve"> half of 2015 (where the switching of agents occurred), most injects were </w:t>
      </w:r>
      <w:proofErr w:type="spellStart"/>
      <w:r>
        <w:t>Magnevist</w:t>
      </w:r>
      <w:proofErr w:type="spellEnd"/>
      <w:r>
        <w:t>. Following, the 1</w:t>
      </w:r>
      <w:r w:rsidRPr="002679DB">
        <w:rPr>
          <w:vertAlign w:val="superscript"/>
        </w:rPr>
        <w:t>st</w:t>
      </w:r>
      <w:r>
        <w:t xml:space="preserve"> half of 2015, the majority of contrast agents were </w:t>
      </w:r>
      <w:proofErr w:type="spellStart"/>
      <w:r>
        <w:t>Gadavist</w:t>
      </w:r>
      <w:proofErr w:type="spellEnd"/>
      <w:r>
        <w:t>.</w:t>
      </w:r>
    </w:p>
    <w:p w14:paraId="2996DE85" w14:textId="3C3D3C4B" w:rsidR="00044960" w:rsidRDefault="00044960" w:rsidP="00044960">
      <w:r>
        <w:t>Table 3 summarizes the number of allergic-like reactions and injections of the different contrast agents by age</w:t>
      </w:r>
      <w:r w:rsidR="00CF405F">
        <w:t>, while stratified by</w:t>
      </w:r>
      <w:r>
        <w:t xml:space="preserve"> sex during the study period. </w:t>
      </w:r>
      <w:r w:rsidR="00707EA0">
        <w:t>Although not statistically significant, w</w:t>
      </w:r>
      <w:r>
        <w:t>hen compared to males, females were found to have slightly higher rates of allergic-like reactions for all contrast agents</w:t>
      </w:r>
      <w:r w:rsidR="00707EA0">
        <w:t xml:space="preserve">, </w:t>
      </w:r>
      <w:r w:rsidR="00707EA0" w:rsidRPr="00707EA0">
        <w:t xml:space="preserve">0.050 </w:t>
      </w:r>
      <w:r w:rsidR="00707EA0">
        <w:t>compared to 0.029 respectively</w:t>
      </w:r>
      <w:r>
        <w:t xml:space="preserve"> (OR = </w:t>
      </w:r>
      <w:r w:rsidRPr="00CD532A">
        <w:t>1.72</w:t>
      </w:r>
      <w:r>
        <w:t>; 95% CI</w:t>
      </w:r>
      <w:r w:rsidRPr="00CD532A">
        <w:t xml:space="preserve"> (0.76, 3.90)</w:t>
      </w:r>
      <w:r>
        <w:t>).</w:t>
      </w:r>
      <w:r w:rsidR="00707EA0">
        <w:t xml:space="preserve"> However,</w:t>
      </w:r>
      <w:r>
        <w:t xml:space="preserve"> </w:t>
      </w:r>
      <w:r w:rsidR="00707EA0">
        <w:t>i</w:t>
      </w:r>
      <w:r>
        <w:t>t was found that age was</w:t>
      </w:r>
      <w:r w:rsidR="00707EA0">
        <w:t xml:space="preserve"> indeed</w:t>
      </w:r>
      <w:r>
        <w:t xml:space="preserve"> significantly associated with reaction rate, with patients younger than 9 months of age least likely to have an allergic-like reaction (</w:t>
      </w:r>
      <w:r w:rsidRPr="00CD532A">
        <w:t>0.010</w:t>
      </w:r>
      <w:r>
        <w:t>%</w:t>
      </w:r>
      <w:r w:rsidRPr="00CD532A">
        <w:t xml:space="preserve"> (2/20395)</w:t>
      </w:r>
      <w:r>
        <w:t xml:space="preserve">; p = </w:t>
      </w:r>
      <w:r w:rsidRPr="00CD532A">
        <w:t>0.002</w:t>
      </w:r>
      <w:r>
        <w:t xml:space="preserve">). </w:t>
      </w:r>
      <w:r w:rsidR="00987FBE">
        <w:t xml:space="preserve">The results from the </w:t>
      </w:r>
      <w:r w:rsidR="00987FBE" w:rsidRPr="004C6BF1">
        <w:t>Cochran-Mantel-</w:t>
      </w:r>
      <w:proofErr w:type="spellStart"/>
      <w:r w:rsidR="00987FBE" w:rsidRPr="004C6BF1">
        <w:t>Haenszel</w:t>
      </w:r>
      <w:proofErr w:type="spellEnd"/>
      <w:r w:rsidR="00987FBE" w:rsidRPr="004C6BF1">
        <w:t xml:space="preserve"> Test</w:t>
      </w:r>
      <w:r w:rsidR="00987FBE">
        <w:t xml:space="preserve"> suggested that there was significant relationship between age and reaction, regardless of sex (p = </w:t>
      </w:r>
      <w:r w:rsidR="00987FBE" w:rsidRPr="00987FBE">
        <w:t>0.003</w:t>
      </w:r>
      <w:r w:rsidR="00987FBE">
        <w:t>). The</w:t>
      </w:r>
      <w:r w:rsidR="004B0FAD">
        <w:t xml:space="preserve"> results from the</w:t>
      </w:r>
      <w:r w:rsidR="00987FBE">
        <w:t xml:space="preserve"> post-hoc </w:t>
      </w:r>
      <w:r w:rsidR="00987FBE">
        <w:lastRenderedPageBreak/>
        <w:t xml:space="preserve">Woolf’s test </w:t>
      </w:r>
      <w:r w:rsidR="004B0FAD">
        <w:t>confirmed that the odds ratios were indeed statistically similar across the strata of sex (p = 0.796).</w:t>
      </w:r>
    </w:p>
    <w:p w14:paraId="1BE35116" w14:textId="77777777" w:rsidR="00044960" w:rsidRDefault="00044960" w:rsidP="00044960">
      <w:r>
        <w:t xml:space="preserve">Comparisons of the overall rates of allergic-like reactions between each type of contrast are summarized in Table 4. When compared to contrast agents classified as “Other”, both </w:t>
      </w:r>
      <w:proofErr w:type="spellStart"/>
      <w:r>
        <w:t>Gadavist</w:t>
      </w:r>
      <w:proofErr w:type="spellEnd"/>
      <w:r>
        <w:t xml:space="preserve"> and </w:t>
      </w:r>
      <w:proofErr w:type="spellStart"/>
      <w:r>
        <w:t>Magnevist</w:t>
      </w:r>
      <w:proofErr w:type="spellEnd"/>
      <w:r>
        <w:t xml:space="preserve"> contrasts were associated with significantly higher rates of allergic-like reactions (OR = 9.33 and 8.41 respectively). There was not a significant difference in the rates of allergic-like reactions between </w:t>
      </w:r>
      <w:proofErr w:type="spellStart"/>
      <w:r>
        <w:t>Gadavist</w:t>
      </w:r>
      <w:proofErr w:type="spellEnd"/>
      <w:r>
        <w:t xml:space="preserve"> and </w:t>
      </w:r>
      <w:proofErr w:type="spellStart"/>
      <w:r>
        <w:t>Magnevist</w:t>
      </w:r>
      <w:proofErr w:type="spellEnd"/>
      <w:r>
        <w:t xml:space="preserve"> contrast agents, however.</w:t>
      </w:r>
    </w:p>
    <w:p w14:paraId="12024F77" w14:textId="250EE343" w:rsidR="00044960" w:rsidRDefault="00044960" w:rsidP="00044960">
      <w:r>
        <w:t>The rates of allergic-like reactions during two-year intervals beginning in the 2</w:t>
      </w:r>
      <w:r w:rsidRPr="00FE71DD">
        <w:rPr>
          <w:vertAlign w:val="superscript"/>
        </w:rPr>
        <w:t>nd</w:t>
      </w:r>
      <w:r>
        <w:t xml:space="preserve"> quarter of 2005 until the 1</w:t>
      </w:r>
      <w:r w:rsidRPr="00FE71DD">
        <w:rPr>
          <w:vertAlign w:val="superscript"/>
        </w:rPr>
        <w:t>st</w:t>
      </w:r>
      <w:r>
        <w:t xml:space="preserve"> quarter of 2018 are presented in Table 5. It was found that the rate of reactions during the 8 quarters from the 2</w:t>
      </w:r>
      <w:r w:rsidRPr="00DB4E39">
        <w:rPr>
          <w:vertAlign w:val="superscript"/>
        </w:rPr>
        <w:t>nd</w:t>
      </w:r>
      <w:r>
        <w:t xml:space="preserve"> quarter of 2011 to the 1</w:t>
      </w:r>
      <w:r w:rsidRPr="00DB4E39">
        <w:rPr>
          <w:vertAlign w:val="superscript"/>
        </w:rPr>
        <w:t>st</w:t>
      </w:r>
      <w:r>
        <w:t xml:space="preserve"> </w:t>
      </w:r>
      <w:bookmarkStart w:id="5" w:name="_GoBack"/>
      <w:bookmarkEnd w:id="5"/>
      <w:r>
        <w:t xml:space="preserve">quarter of 2013 were significantly higher than all other intervals (OR = 2.49 (1.07, 5.77); p = 0.028). The two-year interval immediately after the switch from </w:t>
      </w:r>
      <w:proofErr w:type="spellStart"/>
      <w:r>
        <w:t>Magnevist</w:t>
      </w:r>
      <w:proofErr w:type="spellEnd"/>
      <w:r>
        <w:t xml:space="preserve"> to </w:t>
      </w:r>
      <w:proofErr w:type="spellStart"/>
      <w:r>
        <w:t>Gadavist</w:t>
      </w:r>
      <w:proofErr w:type="spellEnd"/>
      <w:r>
        <w:t xml:space="preserve"> agents also exhibited slightly higher rates of reactions, although not statistically significant (OR = </w:t>
      </w:r>
      <w:r w:rsidRPr="00DB4E39">
        <w:t>1.97 (0.85, 4.57)</w:t>
      </w:r>
      <w:r>
        <w:t>; p = 0.107). Figure 2 demonstrates the changing reaction rates during bi-quarterly intervals throughout the study. The distinct peak between the 2</w:t>
      </w:r>
      <w:r w:rsidRPr="002A5F26">
        <w:rPr>
          <w:vertAlign w:val="superscript"/>
        </w:rPr>
        <w:t>nd</w:t>
      </w:r>
      <w:r>
        <w:t xml:space="preserve"> quarter of 2010 and the 1</w:t>
      </w:r>
      <w:r w:rsidRPr="002A5F26">
        <w:rPr>
          <w:vertAlign w:val="superscript"/>
        </w:rPr>
        <w:t>st</w:t>
      </w:r>
      <w:r>
        <w:t xml:space="preserve"> quarter of 2012 is clearly present. Additionally, there were two smaller peaks in reaction rates after the 1</w:t>
      </w:r>
      <w:r w:rsidRPr="002A5F26">
        <w:rPr>
          <w:vertAlign w:val="superscript"/>
        </w:rPr>
        <w:t>st</w:t>
      </w:r>
      <w:r>
        <w:t xml:space="preserve"> quarter of 2015, where the switch occurred.  </w:t>
      </w:r>
    </w:p>
    <w:p w14:paraId="47314B5E" w14:textId="492540AC" w:rsidR="00044960" w:rsidRDefault="00044960" w:rsidP="00044960">
      <w:pPr>
        <w:rPr>
          <w:lang w:val="es-CO"/>
        </w:rPr>
      </w:pPr>
    </w:p>
    <w:p w14:paraId="352ED310" w14:textId="6063D8B7" w:rsidR="00044960" w:rsidRDefault="00044960" w:rsidP="00044960">
      <w:pPr>
        <w:rPr>
          <w:lang w:val="es-CO"/>
        </w:rPr>
      </w:pPr>
    </w:p>
    <w:p w14:paraId="717DBE64" w14:textId="7FFE0154" w:rsidR="00044960" w:rsidRDefault="00044960" w:rsidP="00044960">
      <w:pPr>
        <w:rPr>
          <w:lang w:val="es-CO"/>
        </w:rPr>
      </w:pPr>
    </w:p>
    <w:p w14:paraId="4E85EF39" w14:textId="0337335B" w:rsidR="00044960" w:rsidRDefault="00044960" w:rsidP="00044960">
      <w:pPr>
        <w:rPr>
          <w:lang w:val="es-CO"/>
        </w:rPr>
      </w:pPr>
    </w:p>
    <w:p w14:paraId="77B9CEC5" w14:textId="2E3E5BEC" w:rsidR="00044960" w:rsidRDefault="00044960" w:rsidP="00044960">
      <w:pPr>
        <w:rPr>
          <w:lang w:val="es-CO"/>
        </w:rPr>
      </w:pPr>
    </w:p>
    <w:p w14:paraId="29593CFC" w14:textId="5F8557A0" w:rsidR="00044960" w:rsidRDefault="00044960" w:rsidP="00044960">
      <w:pPr>
        <w:rPr>
          <w:lang w:val="es-CO"/>
        </w:rPr>
      </w:pPr>
    </w:p>
    <w:p w14:paraId="197F8B4A" w14:textId="4D0F5A84" w:rsidR="00044960" w:rsidRDefault="00044960" w:rsidP="00044960">
      <w:pPr>
        <w:rPr>
          <w:lang w:val="es-CO"/>
        </w:rPr>
      </w:pPr>
    </w:p>
    <w:p w14:paraId="6110627A" w14:textId="4C9ECB12" w:rsidR="00044960" w:rsidRDefault="00044960" w:rsidP="00044960">
      <w:pPr>
        <w:rPr>
          <w:lang w:val="es-CO"/>
        </w:rPr>
      </w:pPr>
    </w:p>
    <w:p w14:paraId="02E148D6" w14:textId="17B3DE4F" w:rsidR="00044960" w:rsidRDefault="00044960" w:rsidP="00044960">
      <w:pPr>
        <w:rPr>
          <w:lang w:val="es-CO"/>
        </w:rPr>
      </w:pPr>
    </w:p>
    <w:p w14:paraId="6A6448C0" w14:textId="2447EC9B" w:rsidR="00044960" w:rsidRDefault="00044960" w:rsidP="00044960">
      <w:pPr>
        <w:rPr>
          <w:lang w:val="es-CO"/>
        </w:rPr>
      </w:pPr>
    </w:p>
    <w:p w14:paraId="764CBDA3" w14:textId="7914136B" w:rsidR="00044960" w:rsidRDefault="00044960" w:rsidP="00044960">
      <w:pPr>
        <w:rPr>
          <w:lang w:val="es-CO"/>
        </w:rPr>
      </w:pPr>
    </w:p>
    <w:p w14:paraId="1239DDCB" w14:textId="50FE7A34" w:rsidR="00044960" w:rsidRDefault="00044960" w:rsidP="00044960">
      <w:pPr>
        <w:rPr>
          <w:lang w:val="es-CO"/>
        </w:rPr>
      </w:pPr>
    </w:p>
    <w:p w14:paraId="4DA30557" w14:textId="0210BC64" w:rsidR="00044960" w:rsidRDefault="00044960" w:rsidP="00044960">
      <w:pPr>
        <w:rPr>
          <w:lang w:val="es-CO"/>
        </w:rPr>
      </w:pPr>
    </w:p>
    <w:p w14:paraId="5717FD60" w14:textId="4E603CCB" w:rsidR="00044960" w:rsidRDefault="00044960" w:rsidP="00044960">
      <w:pPr>
        <w:rPr>
          <w:lang w:val="es-CO"/>
        </w:rPr>
      </w:pPr>
    </w:p>
    <w:p w14:paraId="5D091E52" w14:textId="41DD232E" w:rsidR="00044960" w:rsidRDefault="00044960" w:rsidP="00044960">
      <w:pPr>
        <w:rPr>
          <w:lang w:val="es-CO"/>
        </w:rPr>
      </w:pPr>
    </w:p>
    <w:p w14:paraId="5B9B6B0F" w14:textId="746705FF" w:rsidR="00044960" w:rsidRDefault="00044960" w:rsidP="00044960">
      <w:pPr>
        <w:rPr>
          <w:lang w:val="es-CO"/>
        </w:rPr>
      </w:pPr>
    </w:p>
    <w:p w14:paraId="2F5E08E4" w14:textId="4587D30B" w:rsidR="00044960" w:rsidRDefault="00044960" w:rsidP="00044960">
      <w:pPr>
        <w:rPr>
          <w:lang w:val="es-CO"/>
        </w:rPr>
      </w:pPr>
    </w:p>
    <w:p w14:paraId="06B81A07" w14:textId="77777777" w:rsidR="00044960" w:rsidRPr="00044960" w:rsidRDefault="00044960" w:rsidP="00044960">
      <w:pPr>
        <w:rPr>
          <w:lang w:val="es-CO"/>
        </w:rPr>
      </w:pPr>
    </w:p>
    <w:p w14:paraId="3F2674E4" w14:textId="36E6DD01" w:rsidR="00F244AD" w:rsidRDefault="00044960" w:rsidP="00BE5156">
      <w:pPr>
        <w:pStyle w:val="Heading2"/>
        <w:rPr>
          <w:lang w:val="es-CO"/>
        </w:rPr>
      </w:pPr>
      <w:r>
        <w:rPr>
          <w:lang w:val="es-CO"/>
        </w:rPr>
        <w:t>Tables &amp; Figures</w:t>
      </w:r>
    </w:p>
    <w:p w14:paraId="4D102020" w14:textId="77777777" w:rsidR="00044960" w:rsidRPr="00044960" w:rsidRDefault="00044960" w:rsidP="00044960">
      <w:pPr>
        <w:spacing w:line="259" w:lineRule="auto"/>
        <w:ind w:firstLine="0"/>
        <w:jc w:val="left"/>
        <w:rPr>
          <w:rFonts w:ascii="Calibri" w:eastAsia="Calibri" w:hAnsi="Calibri" w:cs="Times New Roman"/>
        </w:rPr>
      </w:pPr>
    </w:p>
    <w:tbl>
      <w:tblPr>
        <w:tblStyle w:val="TableGrid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444"/>
        <w:gridCol w:w="1591"/>
        <w:gridCol w:w="1331"/>
        <w:gridCol w:w="1214"/>
        <w:gridCol w:w="1170"/>
        <w:gridCol w:w="1080"/>
        <w:gridCol w:w="1008"/>
      </w:tblGrid>
      <w:tr w:rsidR="00044960" w:rsidRPr="00044960" w14:paraId="7FF45167" w14:textId="77777777" w:rsidTr="00044960">
        <w:trPr>
          <w:trHeight w:val="350"/>
        </w:trPr>
        <w:tc>
          <w:tcPr>
            <w:tcW w:w="1444" w:type="dxa"/>
            <w:tcBorders>
              <w:top w:val="single" w:sz="4" w:space="0" w:color="auto"/>
            </w:tcBorders>
            <w:noWrap/>
            <w:hideMark/>
          </w:tcPr>
          <w:p w14:paraId="7EAD3952" w14:textId="77777777" w:rsidR="00044960" w:rsidRPr="00044960" w:rsidRDefault="00044960" w:rsidP="00044960">
            <w:pPr>
              <w:spacing w:line="240" w:lineRule="auto"/>
              <w:ind w:firstLine="0"/>
              <w:jc w:val="left"/>
              <w:rPr>
                <w:rFonts w:ascii="Calibri" w:eastAsia="Calibri" w:hAnsi="Calibri" w:cs="Times New Roman"/>
              </w:rPr>
            </w:pPr>
          </w:p>
        </w:tc>
        <w:tc>
          <w:tcPr>
            <w:tcW w:w="1591" w:type="dxa"/>
            <w:tcBorders>
              <w:top w:val="single" w:sz="4" w:space="0" w:color="auto"/>
            </w:tcBorders>
            <w:noWrap/>
            <w:hideMark/>
          </w:tcPr>
          <w:p w14:paraId="567D0CDA" w14:textId="77777777" w:rsidR="00044960" w:rsidRPr="00044960" w:rsidRDefault="00044960" w:rsidP="00044960">
            <w:pPr>
              <w:spacing w:line="240" w:lineRule="auto"/>
              <w:ind w:firstLine="0"/>
              <w:jc w:val="left"/>
              <w:rPr>
                <w:rFonts w:ascii="Calibri" w:eastAsia="Calibri" w:hAnsi="Calibri" w:cs="Times New Roman"/>
              </w:rPr>
            </w:pPr>
          </w:p>
        </w:tc>
        <w:tc>
          <w:tcPr>
            <w:tcW w:w="1331" w:type="dxa"/>
            <w:tcBorders>
              <w:top w:val="single" w:sz="4" w:space="0" w:color="auto"/>
            </w:tcBorders>
            <w:noWrap/>
            <w:hideMark/>
          </w:tcPr>
          <w:p w14:paraId="1662F006" w14:textId="77777777" w:rsidR="00044960" w:rsidRPr="00044960" w:rsidRDefault="00044960" w:rsidP="00044960">
            <w:pPr>
              <w:spacing w:line="240" w:lineRule="auto"/>
              <w:ind w:firstLine="0"/>
              <w:jc w:val="left"/>
              <w:rPr>
                <w:rFonts w:ascii="Calibri" w:eastAsia="Calibri" w:hAnsi="Calibri" w:cs="Times New Roman"/>
              </w:rPr>
            </w:pPr>
          </w:p>
        </w:tc>
        <w:tc>
          <w:tcPr>
            <w:tcW w:w="3464" w:type="dxa"/>
            <w:gridSpan w:val="3"/>
            <w:tcBorders>
              <w:top w:val="single" w:sz="4" w:space="0" w:color="auto"/>
              <w:bottom w:val="single" w:sz="4" w:space="0" w:color="auto"/>
            </w:tcBorders>
            <w:hideMark/>
          </w:tcPr>
          <w:p w14:paraId="6C9ECE13" w14:textId="77777777" w:rsidR="00044960" w:rsidRPr="00044960" w:rsidRDefault="00044960" w:rsidP="00044960">
            <w:pPr>
              <w:spacing w:line="240" w:lineRule="auto"/>
              <w:ind w:firstLine="0"/>
              <w:jc w:val="center"/>
              <w:rPr>
                <w:rFonts w:ascii="Calibri" w:eastAsia="Calibri" w:hAnsi="Calibri" w:cs="Times New Roman"/>
                <w:b/>
              </w:rPr>
            </w:pPr>
            <w:r w:rsidRPr="00044960">
              <w:rPr>
                <w:rFonts w:ascii="Calibri" w:eastAsia="Calibri" w:hAnsi="Calibri" w:cs="Times New Roman"/>
                <w:b/>
              </w:rPr>
              <w:t>Type of Allergic-like Reaction</w:t>
            </w:r>
          </w:p>
        </w:tc>
        <w:tc>
          <w:tcPr>
            <w:tcW w:w="1008" w:type="dxa"/>
            <w:tcBorders>
              <w:top w:val="single" w:sz="4" w:space="0" w:color="auto"/>
            </w:tcBorders>
            <w:noWrap/>
            <w:hideMark/>
          </w:tcPr>
          <w:p w14:paraId="23549C13" w14:textId="77777777" w:rsidR="00044960" w:rsidRPr="00044960" w:rsidRDefault="00044960" w:rsidP="00044960">
            <w:pPr>
              <w:spacing w:line="240" w:lineRule="auto"/>
              <w:ind w:firstLine="0"/>
              <w:jc w:val="left"/>
              <w:rPr>
                <w:rFonts w:ascii="Calibri" w:eastAsia="Calibri" w:hAnsi="Calibri" w:cs="Times New Roman"/>
              </w:rPr>
            </w:pPr>
          </w:p>
        </w:tc>
      </w:tr>
      <w:tr w:rsidR="00044960" w:rsidRPr="00044960" w14:paraId="28AEE0D8" w14:textId="77777777" w:rsidTr="00044960">
        <w:trPr>
          <w:trHeight w:val="600"/>
        </w:trPr>
        <w:tc>
          <w:tcPr>
            <w:tcW w:w="1444" w:type="dxa"/>
            <w:tcBorders>
              <w:bottom w:val="single" w:sz="4" w:space="0" w:color="auto"/>
            </w:tcBorders>
            <w:hideMark/>
          </w:tcPr>
          <w:p w14:paraId="5AE3C7B7" w14:textId="77777777" w:rsidR="00044960" w:rsidRPr="00044960" w:rsidRDefault="00044960" w:rsidP="00044960">
            <w:pPr>
              <w:spacing w:line="240" w:lineRule="auto"/>
              <w:ind w:firstLine="0"/>
              <w:jc w:val="left"/>
              <w:rPr>
                <w:rFonts w:ascii="Calibri" w:eastAsia="Calibri" w:hAnsi="Calibri" w:cs="Times New Roman"/>
                <w:b/>
              </w:rPr>
            </w:pPr>
            <w:r w:rsidRPr="00044960">
              <w:rPr>
                <w:rFonts w:ascii="Calibri" w:eastAsia="Calibri" w:hAnsi="Calibri" w:cs="Times New Roman"/>
                <w:b/>
              </w:rPr>
              <w:t>Contrast Agent</w:t>
            </w:r>
          </w:p>
        </w:tc>
        <w:tc>
          <w:tcPr>
            <w:tcW w:w="1591" w:type="dxa"/>
            <w:tcBorders>
              <w:bottom w:val="single" w:sz="4" w:space="0" w:color="auto"/>
            </w:tcBorders>
            <w:hideMark/>
          </w:tcPr>
          <w:p w14:paraId="6F719583" w14:textId="77777777" w:rsidR="00044960" w:rsidRPr="00044960" w:rsidRDefault="00044960" w:rsidP="00044960">
            <w:pPr>
              <w:spacing w:line="240" w:lineRule="auto"/>
              <w:ind w:firstLine="0"/>
              <w:jc w:val="left"/>
              <w:rPr>
                <w:rFonts w:ascii="Calibri" w:eastAsia="Calibri" w:hAnsi="Calibri" w:cs="Times New Roman"/>
                <w:b/>
              </w:rPr>
            </w:pPr>
            <w:r w:rsidRPr="00044960">
              <w:rPr>
                <w:rFonts w:ascii="Calibri" w:eastAsia="Calibri" w:hAnsi="Calibri" w:cs="Times New Roman"/>
                <w:b/>
              </w:rPr>
              <w:t>No. of Injections (N=63282)</w:t>
            </w:r>
          </w:p>
        </w:tc>
        <w:tc>
          <w:tcPr>
            <w:tcW w:w="1331" w:type="dxa"/>
            <w:tcBorders>
              <w:bottom w:val="single" w:sz="4" w:space="0" w:color="auto"/>
            </w:tcBorders>
            <w:hideMark/>
          </w:tcPr>
          <w:p w14:paraId="7381C137" w14:textId="77777777" w:rsidR="00044960" w:rsidRPr="00044960" w:rsidRDefault="00044960" w:rsidP="00044960">
            <w:pPr>
              <w:spacing w:line="240" w:lineRule="auto"/>
              <w:ind w:firstLine="0"/>
              <w:jc w:val="left"/>
              <w:rPr>
                <w:rFonts w:ascii="Calibri" w:eastAsia="Calibri" w:hAnsi="Calibri" w:cs="Times New Roman"/>
                <w:b/>
              </w:rPr>
            </w:pPr>
            <w:r w:rsidRPr="00044960">
              <w:rPr>
                <w:rFonts w:ascii="Calibri" w:eastAsia="Calibri" w:hAnsi="Calibri" w:cs="Times New Roman"/>
                <w:b/>
              </w:rPr>
              <w:t>All Reactions (N=25)</w:t>
            </w:r>
          </w:p>
        </w:tc>
        <w:tc>
          <w:tcPr>
            <w:tcW w:w="1214" w:type="dxa"/>
            <w:tcBorders>
              <w:top w:val="single" w:sz="4" w:space="0" w:color="auto"/>
              <w:bottom w:val="single" w:sz="4" w:space="0" w:color="auto"/>
            </w:tcBorders>
            <w:hideMark/>
          </w:tcPr>
          <w:p w14:paraId="53DE5A48" w14:textId="77777777" w:rsidR="00044960" w:rsidRPr="00044960" w:rsidRDefault="00044960" w:rsidP="00044960">
            <w:pPr>
              <w:spacing w:line="240" w:lineRule="auto"/>
              <w:ind w:firstLine="0"/>
              <w:jc w:val="left"/>
              <w:rPr>
                <w:rFonts w:ascii="Calibri" w:eastAsia="Calibri" w:hAnsi="Calibri" w:cs="Times New Roman"/>
                <w:b/>
              </w:rPr>
            </w:pPr>
            <w:r w:rsidRPr="00044960">
              <w:rPr>
                <w:rFonts w:ascii="Calibri" w:eastAsia="Calibri" w:hAnsi="Calibri" w:cs="Times New Roman"/>
                <w:b/>
              </w:rPr>
              <w:t>Mild (N=16)</w:t>
            </w:r>
          </w:p>
        </w:tc>
        <w:tc>
          <w:tcPr>
            <w:tcW w:w="1170" w:type="dxa"/>
            <w:tcBorders>
              <w:top w:val="single" w:sz="4" w:space="0" w:color="auto"/>
              <w:bottom w:val="single" w:sz="4" w:space="0" w:color="auto"/>
            </w:tcBorders>
            <w:hideMark/>
          </w:tcPr>
          <w:p w14:paraId="143A6D60" w14:textId="77777777" w:rsidR="00044960" w:rsidRPr="00044960" w:rsidRDefault="00044960" w:rsidP="00044960">
            <w:pPr>
              <w:spacing w:line="240" w:lineRule="auto"/>
              <w:ind w:firstLine="0"/>
              <w:jc w:val="left"/>
              <w:rPr>
                <w:rFonts w:ascii="Calibri" w:eastAsia="Calibri" w:hAnsi="Calibri" w:cs="Times New Roman"/>
                <w:b/>
              </w:rPr>
            </w:pPr>
            <w:r w:rsidRPr="00044960">
              <w:rPr>
                <w:rFonts w:ascii="Calibri" w:eastAsia="Calibri" w:hAnsi="Calibri" w:cs="Times New Roman"/>
                <w:b/>
              </w:rPr>
              <w:t>Moderate (N=8)</w:t>
            </w:r>
          </w:p>
        </w:tc>
        <w:tc>
          <w:tcPr>
            <w:tcW w:w="1080" w:type="dxa"/>
            <w:tcBorders>
              <w:top w:val="single" w:sz="4" w:space="0" w:color="auto"/>
              <w:bottom w:val="single" w:sz="4" w:space="0" w:color="auto"/>
            </w:tcBorders>
            <w:hideMark/>
          </w:tcPr>
          <w:p w14:paraId="2082C0F6" w14:textId="77777777" w:rsidR="00044960" w:rsidRPr="00044960" w:rsidRDefault="00044960" w:rsidP="00044960">
            <w:pPr>
              <w:spacing w:line="240" w:lineRule="auto"/>
              <w:ind w:firstLine="0"/>
              <w:jc w:val="left"/>
              <w:rPr>
                <w:rFonts w:ascii="Calibri" w:eastAsia="Calibri" w:hAnsi="Calibri" w:cs="Times New Roman"/>
                <w:b/>
              </w:rPr>
            </w:pPr>
            <w:r w:rsidRPr="00044960">
              <w:rPr>
                <w:rFonts w:ascii="Calibri" w:eastAsia="Calibri" w:hAnsi="Calibri" w:cs="Times New Roman"/>
                <w:b/>
              </w:rPr>
              <w:t>Severe (N=1)</w:t>
            </w:r>
          </w:p>
        </w:tc>
        <w:tc>
          <w:tcPr>
            <w:tcW w:w="1008" w:type="dxa"/>
            <w:tcBorders>
              <w:bottom w:val="single" w:sz="4" w:space="0" w:color="auto"/>
            </w:tcBorders>
            <w:hideMark/>
          </w:tcPr>
          <w:p w14:paraId="533162FA" w14:textId="77777777" w:rsidR="00044960" w:rsidRPr="00044960" w:rsidRDefault="00044960" w:rsidP="00044960">
            <w:pPr>
              <w:spacing w:line="240" w:lineRule="auto"/>
              <w:ind w:firstLine="0"/>
              <w:jc w:val="left"/>
              <w:rPr>
                <w:rFonts w:ascii="Calibri" w:eastAsia="Calibri" w:hAnsi="Calibri" w:cs="Times New Roman"/>
                <w:b/>
              </w:rPr>
            </w:pPr>
            <w:r w:rsidRPr="00044960">
              <w:rPr>
                <w:rFonts w:ascii="Calibri" w:eastAsia="Calibri" w:hAnsi="Calibri" w:cs="Times New Roman"/>
                <w:b/>
              </w:rPr>
              <w:t>P-Value</w:t>
            </w:r>
          </w:p>
        </w:tc>
      </w:tr>
      <w:tr w:rsidR="00044960" w:rsidRPr="00044960" w14:paraId="2E425932" w14:textId="77777777" w:rsidTr="00044960">
        <w:trPr>
          <w:trHeight w:val="300"/>
        </w:trPr>
        <w:tc>
          <w:tcPr>
            <w:tcW w:w="1444" w:type="dxa"/>
            <w:tcBorders>
              <w:top w:val="single" w:sz="4" w:space="0" w:color="auto"/>
            </w:tcBorders>
            <w:noWrap/>
            <w:hideMark/>
          </w:tcPr>
          <w:p w14:paraId="57F49802" w14:textId="77777777" w:rsidR="00044960" w:rsidRPr="00044960" w:rsidRDefault="00044960" w:rsidP="00044960">
            <w:pPr>
              <w:spacing w:line="240" w:lineRule="auto"/>
              <w:ind w:firstLine="0"/>
              <w:jc w:val="left"/>
              <w:rPr>
                <w:rFonts w:ascii="Calibri" w:eastAsia="Calibri" w:hAnsi="Calibri" w:cs="Times New Roman"/>
              </w:rPr>
            </w:pPr>
            <w:proofErr w:type="spellStart"/>
            <w:r w:rsidRPr="00044960">
              <w:rPr>
                <w:rFonts w:ascii="Calibri" w:eastAsia="Calibri" w:hAnsi="Calibri" w:cs="Times New Roman"/>
              </w:rPr>
              <w:t>Gadavist</w:t>
            </w:r>
            <w:proofErr w:type="spellEnd"/>
          </w:p>
        </w:tc>
        <w:tc>
          <w:tcPr>
            <w:tcW w:w="1591" w:type="dxa"/>
            <w:tcBorders>
              <w:top w:val="single" w:sz="4" w:space="0" w:color="auto"/>
            </w:tcBorders>
            <w:noWrap/>
            <w:hideMark/>
          </w:tcPr>
          <w:p w14:paraId="5D7860E3" w14:textId="77777777" w:rsidR="00044960" w:rsidRPr="00044960" w:rsidRDefault="00044960" w:rsidP="00044960">
            <w:pPr>
              <w:spacing w:line="240" w:lineRule="auto"/>
              <w:ind w:firstLine="0"/>
              <w:jc w:val="left"/>
              <w:rPr>
                <w:rFonts w:ascii="Calibri" w:eastAsia="Calibri" w:hAnsi="Calibri" w:cs="Times New Roman"/>
              </w:rPr>
            </w:pPr>
            <w:r w:rsidRPr="00044960">
              <w:rPr>
                <w:rFonts w:ascii="Calibri" w:eastAsia="Calibri" w:hAnsi="Calibri" w:cs="Times New Roman"/>
              </w:rPr>
              <w:t>16204 (26%)</w:t>
            </w:r>
          </w:p>
        </w:tc>
        <w:tc>
          <w:tcPr>
            <w:tcW w:w="1331" w:type="dxa"/>
            <w:tcBorders>
              <w:top w:val="single" w:sz="4" w:space="0" w:color="auto"/>
            </w:tcBorders>
            <w:noWrap/>
            <w:hideMark/>
          </w:tcPr>
          <w:p w14:paraId="6E29CE56" w14:textId="77777777" w:rsidR="00044960" w:rsidRPr="00044960" w:rsidRDefault="00044960" w:rsidP="00044960">
            <w:pPr>
              <w:spacing w:line="240" w:lineRule="auto"/>
              <w:ind w:firstLine="0"/>
              <w:jc w:val="left"/>
              <w:rPr>
                <w:rFonts w:ascii="Calibri" w:eastAsia="Calibri" w:hAnsi="Calibri" w:cs="Times New Roman"/>
              </w:rPr>
            </w:pPr>
            <w:r w:rsidRPr="00044960">
              <w:rPr>
                <w:rFonts w:ascii="Calibri" w:eastAsia="Calibri" w:hAnsi="Calibri" w:cs="Times New Roman"/>
              </w:rPr>
              <w:t>11 (44%)</w:t>
            </w:r>
          </w:p>
        </w:tc>
        <w:tc>
          <w:tcPr>
            <w:tcW w:w="1214" w:type="dxa"/>
            <w:tcBorders>
              <w:top w:val="single" w:sz="4" w:space="0" w:color="auto"/>
            </w:tcBorders>
            <w:noWrap/>
            <w:hideMark/>
          </w:tcPr>
          <w:p w14:paraId="54DDAC55" w14:textId="77777777" w:rsidR="00044960" w:rsidRPr="00044960" w:rsidRDefault="00044960" w:rsidP="00044960">
            <w:pPr>
              <w:spacing w:line="240" w:lineRule="auto"/>
              <w:ind w:firstLine="0"/>
              <w:jc w:val="left"/>
              <w:rPr>
                <w:rFonts w:ascii="Calibri" w:eastAsia="Calibri" w:hAnsi="Calibri" w:cs="Times New Roman"/>
              </w:rPr>
            </w:pPr>
            <w:r w:rsidRPr="00044960">
              <w:rPr>
                <w:rFonts w:ascii="Calibri" w:eastAsia="Calibri" w:hAnsi="Calibri" w:cs="Times New Roman"/>
              </w:rPr>
              <w:t>7 (44%)</w:t>
            </w:r>
          </w:p>
        </w:tc>
        <w:tc>
          <w:tcPr>
            <w:tcW w:w="1170" w:type="dxa"/>
            <w:tcBorders>
              <w:top w:val="single" w:sz="4" w:space="0" w:color="auto"/>
            </w:tcBorders>
            <w:noWrap/>
            <w:hideMark/>
          </w:tcPr>
          <w:p w14:paraId="572912B8" w14:textId="77777777" w:rsidR="00044960" w:rsidRPr="00044960" w:rsidRDefault="00044960" w:rsidP="00044960">
            <w:pPr>
              <w:spacing w:line="240" w:lineRule="auto"/>
              <w:ind w:firstLine="0"/>
              <w:jc w:val="left"/>
              <w:rPr>
                <w:rFonts w:ascii="Calibri" w:eastAsia="Calibri" w:hAnsi="Calibri" w:cs="Times New Roman"/>
              </w:rPr>
            </w:pPr>
            <w:r w:rsidRPr="00044960">
              <w:rPr>
                <w:rFonts w:ascii="Calibri" w:eastAsia="Calibri" w:hAnsi="Calibri" w:cs="Times New Roman"/>
              </w:rPr>
              <w:t>3 (38%)</w:t>
            </w:r>
          </w:p>
        </w:tc>
        <w:tc>
          <w:tcPr>
            <w:tcW w:w="1080" w:type="dxa"/>
            <w:tcBorders>
              <w:top w:val="single" w:sz="4" w:space="0" w:color="auto"/>
            </w:tcBorders>
            <w:noWrap/>
            <w:hideMark/>
          </w:tcPr>
          <w:p w14:paraId="5DBFEE84" w14:textId="77777777" w:rsidR="00044960" w:rsidRPr="00044960" w:rsidRDefault="00044960" w:rsidP="00044960">
            <w:pPr>
              <w:spacing w:line="240" w:lineRule="auto"/>
              <w:ind w:firstLine="0"/>
              <w:jc w:val="left"/>
              <w:rPr>
                <w:rFonts w:ascii="Calibri" w:eastAsia="Calibri" w:hAnsi="Calibri" w:cs="Times New Roman"/>
              </w:rPr>
            </w:pPr>
            <w:r w:rsidRPr="00044960">
              <w:rPr>
                <w:rFonts w:ascii="Calibri" w:eastAsia="Calibri" w:hAnsi="Calibri" w:cs="Times New Roman"/>
              </w:rPr>
              <w:t>1 (100%)</w:t>
            </w:r>
          </w:p>
        </w:tc>
        <w:tc>
          <w:tcPr>
            <w:tcW w:w="1008" w:type="dxa"/>
            <w:tcBorders>
              <w:top w:val="single" w:sz="4" w:space="0" w:color="auto"/>
            </w:tcBorders>
            <w:noWrap/>
            <w:hideMark/>
          </w:tcPr>
          <w:p w14:paraId="272E1758" w14:textId="77777777" w:rsidR="00044960" w:rsidRPr="00044960" w:rsidRDefault="00044960" w:rsidP="00044960">
            <w:pPr>
              <w:spacing w:line="240" w:lineRule="auto"/>
              <w:ind w:firstLine="0"/>
              <w:jc w:val="left"/>
              <w:rPr>
                <w:rFonts w:ascii="Calibri" w:eastAsia="Calibri" w:hAnsi="Calibri" w:cs="Times New Roman"/>
              </w:rPr>
            </w:pPr>
            <w:r w:rsidRPr="00044960">
              <w:rPr>
                <w:rFonts w:ascii="Calibri" w:eastAsia="Calibri" w:hAnsi="Calibri" w:cs="Times New Roman"/>
              </w:rPr>
              <w:t>0.654</w:t>
            </w:r>
          </w:p>
        </w:tc>
      </w:tr>
      <w:tr w:rsidR="00044960" w:rsidRPr="00044960" w14:paraId="694BEC34" w14:textId="77777777" w:rsidTr="00044960">
        <w:trPr>
          <w:trHeight w:val="300"/>
        </w:trPr>
        <w:tc>
          <w:tcPr>
            <w:tcW w:w="1444" w:type="dxa"/>
            <w:noWrap/>
            <w:hideMark/>
          </w:tcPr>
          <w:p w14:paraId="42649EEB" w14:textId="77777777" w:rsidR="00044960" w:rsidRPr="00044960" w:rsidRDefault="00044960" w:rsidP="00044960">
            <w:pPr>
              <w:spacing w:line="240" w:lineRule="auto"/>
              <w:ind w:firstLine="0"/>
              <w:jc w:val="left"/>
              <w:rPr>
                <w:rFonts w:ascii="Calibri" w:eastAsia="Calibri" w:hAnsi="Calibri" w:cs="Times New Roman"/>
              </w:rPr>
            </w:pPr>
            <w:proofErr w:type="spellStart"/>
            <w:r w:rsidRPr="00044960">
              <w:rPr>
                <w:rFonts w:ascii="Calibri" w:eastAsia="Calibri" w:hAnsi="Calibri" w:cs="Times New Roman"/>
              </w:rPr>
              <w:t>Magnevist</w:t>
            </w:r>
            <w:proofErr w:type="spellEnd"/>
          </w:p>
        </w:tc>
        <w:tc>
          <w:tcPr>
            <w:tcW w:w="1591" w:type="dxa"/>
            <w:noWrap/>
            <w:hideMark/>
          </w:tcPr>
          <w:p w14:paraId="2931695A" w14:textId="77777777" w:rsidR="00044960" w:rsidRPr="00044960" w:rsidRDefault="00044960" w:rsidP="00044960">
            <w:pPr>
              <w:spacing w:line="240" w:lineRule="auto"/>
              <w:ind w:firstLine="0"/>
              <w:jc w:val="left"/>
              <w:rPr>
                <w:rFonts w:ascii="Calibri" w:eastAsia="Calibri" w:hAnsi="Calibri" w:cs="Times New Roman"/>
              </w:rPr>
            </w:pPr>
            <w:r w:rsidRPr="00044960">
              <w:rPr>
                <w:rFonts w:ascii="Calibri" w:eastAsia="Calibri" w:hAnsi="Calibri" w:cs="Times New Roman"/>
              </w:rPr>
              <w:t>19615 (31%)</w:t>
            </w:r>
          </w:p>
        </w:tc>
        <w:tc>
          <w:tcPr>
            <w:tcW w:w="1331" w:type="dxa"/>
            <w:noWrap/>
            <w:hideMark/>
          </w:tcPr>
          <w:p w14:paraId="67A35C36" w14:textId="77777777" w:rsidR="00044960" w:rsidRPr="00044960" w:rsidRDefault="00044960" w:rsidP="00044960">
            <w:pPr>
              <w:spacing w:line="240" w:lineRule="auto"/>
              <w:ind w:firstLine="0"/>
              <w:jc w:val="left"/>
              <w:rPr>
                <w:rFonts w:ascii="Calibri" w:eastAsia="Calibri" w:hAnsi="Calibri" w:cs="Times New Roman"/>
              </w:rPr>
            </w:pPr>
            <w:r w:rsidRPr="00044960">
              <w:rPr>
                <w:rFonts w:ascii="Calibri" w:eastAsia="Calibri" w:hAnsi="Calibri" w:cs="Times New Roman"/>
              </w:rPr>
              <w:t>12 (48%)</w:t>
            </w:r>
          </w:p>
        </w:tc>
        <w:tc>
          <w:tcPr>
            <w:tcW w:w="1214" w:type="dxa"/>
            <w:noWrap/>
            <w:hideMark/>
          </w:tcPr>
          <w:p w14:paraId="01157E81" w14:textId="77777777" w:rsidR="00044960" w:rsidRPr="00044960" w:rsidRDefault="00044960" w:rsidP="00044960">
            <w:pPr>
              <w:spacing w:line="240" w:lineRule="auto"/>
              <w:ind w:firstLine="0"/>
              <w:jc w:val="left"/>
              <w:rPr>
                <w:rFonts w:ascii="Calibri" w:eastAsia="Calibri" w:hAnsi="Calibri" w:cs="Times New Roman"/>
              </w:rPr>
            </w:pPr>
            <w:r w:rsidRPr="00044960">
              <w:rPr>
                <w:rFonts w:ascii="Calibri" w:eastAsia="Calibri" w:hAnsi="Calibri" w:cs="Times New Roman"/>
              </w:rPr>
              <w:t>7 (44%)</w:t>
            </w:r>
          </w:p>
        </w:tc>
        <w:tc>
          <w:tcPr>
            <w:tcW w:w="1170" w:type="dxa"/>
            <w:noWrap/>
            <w:hideMark/>
          </w:tcPr>
          <w:p w14:paraId="30A2CA25" w14:textId="7D242F20" w:rsidR="00044960" w:rsidRPr="00044960" w:rsidRDefault="00044960" w:rsidP="00044960">
            <w:pPr>
              <w:spacing w:line="240" w:lineRule="auto"/>
              <w:ind w:firstLine="0"/>
              <w:jc w:val="left"/>
              <w:rPr>
                <w:rFonts w:ascii="Calibri" w:eastAsia="Calibri" w:hAnsi="Calibri" w:cs="Times New Roman"/>
              </w:rPr>
            </w:pPr>
            <w:r w:rsidRPr="00044960">
              <w:rPr>
                <w:rFonts w:ascii="Calibri" w:eastAsia="Calibri" w:hAnsi="Calibri" w:cs="Times New Roman"/>
              </w:rPr>
              <w:t>5 (6</w:t>
            </w:r>
            <w:r w:rsidR="007F3521">
              <w:rPr>
                <w:rFonts w:ascii="Calibri" w:eastAsia="Calibri" w:hAnsi="Calibri" w:cs="Times New Roman"/>
              </w:rPr>
              <w:t>2</w:t>
            </w:r>
            <w:r w:rsidRPr="00044960">
              <w:rPr>
                <w:rFonts w:ascii="Calibri" w:eastAsia="Calibri" w:hAnsi="Calibri" w:cs="Times New Roman"/>
              </w:rPr>
              <w:t>%)</w:t>
            </w:r>
          </w:p>
        </w:tc>
        <w:tc>
          <w:tcPr>
            <w:tcW w:w="1080" w:type="dxa"/>
            <w:noWrap/>
            <w:hideMark/>
          </w:tcPr>
          <w:p w14:paraId="7031B885" w14:textId="77777777" w:rsidR="00044960" w:rsidRPr="00044960" w:rsidRDefault="00044960" w:rsidP="00044960">
            <w:pPr>
              <w:spacing w:line="240" w:lineRule="auto"/>
              <w:ind w:firstLine="0"/>
              <w:jc w:val="left"/>
              <w:rPr>
                <w:rFonts w:ascii="Calibri" w:eastAsia="Calibri" w:hAnsi="Calibri" w:cs="Times New Roman"/>
              </w:rPr>
            </w:pPr>
            <w:r w:rsidRPr="00044960">
              <w:rPr>
                <w:rFonts w:ascii="Calibri" w:eastAsia="Calibri" w:hAnsi="Calibri" w:cs="Times New Roman"/>
              </w:rPr>
              <w:t>0 (0%)</w:t>
            </w:r>
          </w:p>
        </w:tc>
        <w:tc>
          <w:tcPr>
            <w:tcW w:w="1008" w:type="dxa"/>
            <w:noWrap/>
            <w:hideMark/>
          </w:tcPr>
          <w:p w14:paraId="3E80ABCF" w14:textId="77777777" w:rsidR="00044960" w:rsidRPr="00044960" w:rsidRDefault="00044960" w:rsidP="00044960">
            <w:pPr>
              <w:spacing w:line="240" w:lineRule="auto"/>
              <w:ind w:firstLine="0"/>
              <w:jc w:val="left"/>
              <w:rPr>
                <w:rFonts w:ascii="Calibri" w:eastAsia="Calibri" w:hAnsi="Calibri" w:cs="Times New Roman"/>
              </w:rPr>
            </w:pPr>
          </w:p>
        </w:tc>
      </w:tr>
      <w:tr w:rsidR="00044960" w:rsidRPr="00044960" w14:paraId="264A54D5" w14:textId="77777777" w:rsidTr="00044960">
        <w:trPr>
          <w:trHeight w:val="300"/>
        </w:trPr>
        <w:tc>
          <w:tcPr>
            <w:tcW w:w="1444" w:type="dxa"/>
            <w:tcBorders>
              <w:bottom w:val="single" w:sz="4" w:space="0" w:color="auto"/>
            </w:tcBorders>
            <w:noWrap/>
            <w:hideMark/>
          </w:tcPr>
          <w:p w14:paraId="20B17616" w14:textId="77777777" w:rsidR="00044960" w:rsidRPr="00044960" w:rsidRDefault="00044960" w:rsidP="00044960">
            <w:pPr>
              <w:spacing w:line="240" w:lineRule="auto"/>
              <w:ind w:firstLine="0"/>
              <w:jc w:val="left"/>
              <w:rPr>
                <w:rFonts w:ascii="Calibri" w:eastAsia="Calibri" w:hAnsi="Calibri" w:cs="Times New Roman"/>
              </w:rPr>
            </w:pPr>
            <w:r w:rsidRPr="00044960">
              <w:rPr>
                <w:rFonts w:ascii="Calibri" w:eastAsia="Calibri" w:hAnsi="Calibri" w:cs="Times New Roman"/>
              </w:rPr>
              <w:t>Other</w:t>
            </w:r>
          </w:p>
        </w:tc>
        <w:tc>
          <w:tcPr>
            <w:tcW w:w="1591" w:type="dxa"/>
            <w:tcBorders>
              <w:bottom w:val="single" w:sz="4" w:space="0" w:color="auto"/>
            </w:tcBorders>
            <w:noWrap/>
            <w:hideMark/>
          </w:tcPr>
          <w:p w14:paraId="530BF2BF" w14:textId="77777777" w:rsidR="00044960" w:rsidRPr="00044960" w:rsidRDefault="00044960" w:rsidP="00044960">
            <w:pPr>
              <w:spacing w:line="240" w:lineRule="auto"/>
              <w:ind w:firstLine="0"/>
              <w:jc w:val="left"/>
              <w:rPr>
                <w:rFonts w:ascii="Calibri" w:eastAsia="Calibri" w:hAnsi="Calibri" w:cs="Times New Roman"/>
              </w:rPr>
            </w:pPr>
            <w:r w:rsidRPr="00044960">
              <w:rPr>
                <w:rFonts w:ascii="Calibri" w:eastAsia="Calibri" w:hAnsi="Calibri" w:cs="Times New Roman"/>
              </w:rPr>
              <w:t>27463 (43%)</w:t>
            </w:r>
          </w:p>
        </w:tc>
        <w:tc>
          <w:tcPr>
            <w:tcW w:w="1331" w:type="dxa"/>
            <w:tcBorders>
              <w:bottom w:val="single" w:sz="4" w:space="0" w:color="auto"/>
            </w:tcBorders>
            <w:noWrap/>
            <w:hideMark/>
          </w:tcPr>
          <w:p w14:paraId="0C6C718A" w14:textId="77777777" w:rsidR="00044960" w:rsidRPr="00044960" w:rsidRDefault="00044960" w:rsidP="00044960">
            <w:pPr>
              <w:spacing w:line="240" w:lineRule="auto"/>
              <w:ind w:firstLine="0"/>
              <w:jc w:val="left"/>
              <w:rPr>
                <w:rFonts w:ascii="Calibri" w:eastAsia="Calibri" w:hAnsi="Calibri" w:cs="Times New Roman"/>
              </w:rPr>
            </w:pPr>
            <w:r w:rsidRPr="00044960">
              <w:rPr>
                <w:rFonts w:ascii="Calibri" w:eastAsia="Calibri" w:hAnsi="Calibri" w:cs="Times New Roman"/>
              </w:rPr>
              <w:t>2 (8%)</w:t>
            </w:r>
          </w:p>
        </w:tc>
        <w:tc>
          <w:tcPr>
            <w:tcW w:w="1214" w:type="dxa"/>
            <w:tcBorders>
              <w:bottom w:val="single" w:sz="4" w:space="0" w:color="auto"/>
            </w:tcBorders>
            <w:noWrap/>
            <w:hideMark/>
          </w:tcPr>
          <w:p w14:paraId="374C810B" w14:textId="77777777" w:rsidR="00044960" w:rsidRPr="00044960" w:rsidRDefault="00044960" w:rsidP="00044960">
            <w:pPr>
              <w:spacing w:line="240" w:lineRule="auto"/>
              <w:ind w:firstLine="0"/>
              <w:jc w:val="left"/>
              <w:rPr>
                <w:rFonts w:ascii="Calibri" w:eastAsia="Calibri" w:hAnsi="Calibri" w:cs="Times New Roman"/>
              </w:rPr>
            </w:pPr>
            <w:r w:rsidRPr="00044960">
              <w:rPr>
                <w:rFonts w:ascii="Calibri" w:eastAsia="Calibri" w:hAnsi="Calibri" w:cs="Times New Roman"/>
              </w:rPr>
              <w:t>2 (12%)</w:t>
            </w:r>
          </w:p>
        </w:tc>
        <w:tc>
          <w:tcPr>
            <w:tcW w:w="1170" w:type="dxa"/>
            <w:tcBorders>
              <w:bottom w:val="single" w:sz="4" w:space="0" w:color="auto"/>
            </w:tcBorders>
            <w:noWrap/>
            <w:hideMark/>
          </w:tcPr>
          <w:p w14:paraId="0CFF4888" w14:textId="77777777" w:rsidR="00044960" w:rsidRPr="00044960" w:rsidRDefault="00044960" w:rsidP="00044960">
            <w:pPr>
              <w:spacing w:line="240" w:lineRule="auto"/>
              <w:ind w:firstLine="0"/>
              <w:jc w:val="left"/>
              <w:rPr>
                <w:rFonts w:ascii="Calibri" w:eastAsia="Calibri" w:hAnsi="Calibri" w:cs="Times New Roman"/>
              </w:rPr>
            </w:pPr>
            <w:r w:rsidRPr="00044960">
              <w:rPr>
                <w:rFonts w:ascii="Calibri" w:eastAsia="Calibri" w:hAnsi="Calibri" w:cs="Times New Roman"/>
              </w:rPr>
              <w:t>0 (0%)</w:t>
            </w:r>
          </w:p>
        </w:tc>
        <w:tc>
          <w:tcPr>
            <w:tcW w:w="1080" w:type="dxa"/>
            <w:tcBorders>
              <w:bottom w:val="single" w:sz="4" w:space="0" w:color="auto"/>
            </w:tcBorders>
            <w:noWrap/>
            <w:hideMark/>
          </w:tcPr>
          <w:p w14:paraId="388E5276" w14:textId="77777777" w:rsidR="00044960" w:rsidRPr="00044960" w:rsidRDefault="00044960" w:rsidP="00044960">
            <w:pPr>
              <w:spacing w:line="240" w:lineRule="auto"/>
              <w:ind w:firstLine="0"/>
              <w:jc w:val="left"/>
              <w:rPr>
                <w:rFonts w:ascii="Calibri" w:eastAsia="Calibri" w:hAnsi="Calibri" w:cs="Times New Roman"/>
              </w:rPr>
            </w:pPr>
            <w:r w:rsidRPr="00044960">
              <w:rPr>
                <w:rFonts w:ascii="Calibri" w:eastAsia="Calibri" w:hAnsi="Calibri" w:cs="Times New Roman"/>
              </w:rPr>
              <w:t>0 (0%)</w:t>
            </w:r>
          </w:p>
        </w:tc>
        <w:tc>
          <w:tcPr>
            <w:tcW w:w="1008" w:type="dxa"/>
            <w:tcBorders>
              <w:bottom w:val="single" w:sz="4" w:space="0" w:color="auto"/>
            </w:tcBorders>
            <w:noWrap/>
            <w:hideMark/>
          </w:tcPr>
          <w:p w14:paraId="46FE5687" w14:textId="77777777" w:rsidR="00044960" w:rsidRPr="00044960" w:rsidRDefault="00044960" w:rsidP="00044960">
            <w:pPr>
              <w:spacing w:line="240" w:lineRule="auto"/>
              <w:ind w:firstLine="0"/>
              <w:jc w:val="left"/>
              <w:rPr>
                <w:rFonts w:ascii="Calibri" w:eastAsia="Calibri" w:hAnsi="Calibri" w:cs="Times New Roman"/>
              </w:rPr>
            </w:pPr>
          </w:p>
        </w:tc>
      </w:tr>
    </w:tbl>
    <w:p w14:paraId="0CA5366A" w14:textId="77777777" w:rsidR="00044960" w:rsidRPr="00044960" w:rsidRDefault="00044960" w:rsidP="00044960">
      <w:pPr>
        <w:spacing w:line="259" w:lineRule="auto"/>
        <w:ind w:firstLine="0"/>
        <w:jc w:val="left"/>
        <w:rPr>
          <w:rFonts w:ascii="Calibri" w:eastAsia="Calibri" w:hAnsi="Calibri" w:cs="Times New Roman"/>
        </w:rPr>
      </w:pPr>
      <w:r w:rsidRPr="00044960">
        <w:rPr>
          <w:rFonts w:ascii="Calibri" w:eastAsia="Calibri" w:hAnsi="Calibri" w:cs="Times New Roman"/>
        </w:rPr>
        <w:t xml:space="preserve"> </w:t>
      </w:r>
      <w:r w:rsidRPr="00044960">
        <w:rPr>
          <w:rFonts w:ascii="Calibri" w:eastAsia="Calibri" w:hAnsi="Calibri" w:cs="Times New Roman"/>
          <w:b/>
        </w:rPr>
        <w:t xml:space="preserve">Table 1. </w:t>
      </w:r>
      <w:r w:rsidRPr="00044960">
        <w:rPr>
          <w:rFonts w:ascii="Calibri" w:eastAsia="Calibri" w:hAnsi="Calibri" w:cs="Times New Roman"/>
        </w:rPr>
        <w:t>Rates and severity of allergic-like reactions resulting from intravenous injections of various contrast agents from January 1, 2005 to March 22, 2018.</w:t>
      </w:r>
    </w:p>
    <w:p w14:paraId="39253B7A" w14:textId="77777777" w:rsidR="00044960" w:rsidRPr="00044960" w:rsidRDefault="00044960" w:rsidP="00044960">
      <w:pPr>
        <w:spacing w:line="259" w:lineRule="auto"/>
        <w:ind w:firstLine="0"/>
        <w:jc w:val="left"/>
        <w:rPr>
          <w:rFonts w:ascii="Calibri" w:eastAsia="Calibri" w:hAnsi="Calibri" w:cs="Times New Roman"/>
        </w:rPr>
      </w:pPr>
    </w:p>
    <w:tbl>
      <w:tblPr>
        <w:tblStyle w:val="TableGrid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20"/>
        <w:gridCol w:w="1440"/>
        <w:gridCol w:w="1561"/>
        <w:gridCol w:w="1529"/>
        <w:gridCol w:w="1349"/>
        <w:gridCol w:w="1339"/>
      </w:tblGrid>
      <w:tr w:rsidR="00044960" w:rsidRPr="00044960" w14:paraId="30344806" w14:textId="77777777" w:rsidTr="00044960">
        <w:trPr>
          <w:trHeight w:val="300"/>
        </w:trPr>
        <w:tc>
          <w:tcPr>
            <w:tcW w:w="1620" w:type="dxa"/>
            <w:tcBorders>
              <w:top w:val="single" w:sz="4" w:space="0" w:color="auto"/>
            </w:tcBorders>
            <w:hideMark/>
          </w:tcPr>
          <w:p w14:paraId="64678F49" w14:textId="77777777" w:rsidR="00044960" w:rsidRPr="00044960" w:rsidRDefault="00044960" w:rsidP="00044960">
            <w:pPr>
              <w:spacing w:line="240" w:lineRule="auto"/>
              <w:ind w:firstLine="0"/>
              <w:jc w:val="left"/>
              <w:rPr>
                <w:rFonts w:ascii="Calibri" w:eastAsia="Calibri" w:hAnsi="Calibri" w:cs="Times New Roman"/>
              </w:rPr>
            </w:pPr>
          </w:p>
        </w:tc>
        <w:tc>
          <w:tcPr>
            <w:tcW w:w="1440" w:type="dxa"/>
            <w:tcBorders>
              <w:top w:val="single" w:sz="4" w:space="0" w:color="auto"/>
            </w:tcBorders>
            <w:hideMark/>
          </w:tcPr>
          <w:p w14:paraId="73F0C6CC" w14:textId="77777777" w:rsidR="00044960" w:rsidRPr="00044960" w:rsidRDefault="00044960" w:rsidP="00044960">
            <w:pPr>
              <w:spacing w:line="240" w:lineRule="auto"/>
              <w:ind w:firstLine="0"/>
              <w:jc w:val="left"/>
              <w:rPr>
                <w:rFonts w:ascii="Calibri" w:eastAsia="Calibri" w:hAnsi="Calibri" w:cs="Times New Roman"/>
              </w:rPr>
            </w:pPr>
          </w:p>
        </w:tc>
        <w:tc>
          <w:tcPr>
            <w:tcW w:w="1561" w:type="dxa"/>
            <w:tcBorders>
              <w:top w:val="single" w:sz="4" w:space="0" w:color="auto"/>
            </w:tcBorders>
            <w:hideMark/>
          </w:tcPr>
          <w:p w14:paraId="770773CC" w14:textId="77777777" w:rsidR="00044960" w:rsidRPr="00044960" w:rsidRDefault="00044960" w:rsidP="00044960">
            <w:pPr>
              <w:spacing w:line="240" w:lineRule="auto"/>
              <w:ind w:firstLine="0"/>
              <w:jc w:val="left"/>
              <w:rPr>
                <w:rFonts w:ascii="Calibri" w:eastAsia="Calibri" w:hAnsi="Calibri" w:cs="Times New Roman"/>
              </w:rPr>
            </w:pPr>
          </w:p>
        </w:tc>
        <w:tc>
          <w:tcPr>
            <w:tcW w:w="4217" w:type="dxa"/>
            <w:gridSpan w:val="3"/>
            <w:tcBorders>
              <w:top w:val="single" w:sz="4" w:space="0" w:color="auto"/>
              <w:bottom w:val="single" w:sz="4" w:space="0" w:color="auto"/>
            </w:tcBorders>
            <w:hideMark/>
          </w:tcPr>
          <w:p w14:paraId="73F24454" w14:textId="77777777" w:rsidR="00044960" w:rsidRPr="00044960" w:rsidRDefault="00044960" w:rsidP="00044960">
            <w:pPr>
              <w:spacing w:line="240" w:lineRule="auto"/>
              <w:ind w:firstLine="0"/>
              <w:jc w:val="center"/>
              <w:rPr>
                <w:rFonts w:ascii="Calibri" w:eastAsia="Calibri" w:hAnsi="Calibri" w:cs="Times New Roman"/>
                <w:b/>
              </w:rPr>
            </w:pPr>
            <w:r w:rsidRPr="00044960">
              <w:rPr>
                <w:rFonts w:ascii="Calibri" w:eastAsia="Calibri" w:hAnsi="Calibri" w:cs="Times New Roman"/>
                <w:b/>
              </w:rPr>
              <w:t>Contrast Agent</w:t>
            </w:r>
          </w:p>
        </w:tc>
      </w:tr>
      <w:tr w:rsidR="00044960" w:rsidRPr="00044960" w14:paraId="3229856C" w14:textId="77777777" w:rsidTr="00044960">
        <w:trPr>
          <w:trHeight w:val="300"/>
        </w:trPr>
        <w:tc>
          <w:tcPr>
            <w:tcW w:w="1620" w:type="dxa"/>
            <w:tcBorders>
              <w:bottom w:val="single" w:sz="4" w:space="0" w:color="auto"/>
            </w:tcBorders>
            <w:hideMark/>
          </w:tcPr>
          <w:p w14:paraId="60BBCB3F" w14:textId="32559438" w:rsidR="00044960" w:rsidRPr="00044960" w:rsidRDefault="00044960" w:rsidP="00044960">
            <w:pPr>
              <w:spacing w:line="240" w:lineRule="auto"/>
              <w:ind w:firstLine="0"/>
              <w:jc w:val="left"/>
              <w:rPr>
                <w:rFonts w:ascii="Calibri" w:eastAsia="Calibri" w:hAnsi="Calibri" w:cs="Times New Roman"/>
                <w:b/>
              </w:rPr>
            </w:pPr>
            <w:r w:rsidRPr="00044960">
              <w:rPr>
                <w:rFonts w:ascii="Calibri" w:eastAsia="Calibri" w:hAnsi="Calibri" w:cs="Times New Roman"/>
                <w:b/>
              </w:rPr>
              <w:t>Timing of Injection</w:t>
            </w:r>
          </w:p>
        </w:tc>
        <w:tc>
          <w:tcPr>
            <w:tcW w:w="1440" w:type="dxa"/>
            <w:tcBorders>
              <w:bottom w:val="single" w:sz="4" w:space="0" w:color="auto"/>
            </w:tcBorders>
            <w:hideMark/>
          </w:tcPr>
          <w:p w14:paraId="1F710B27" w14:textId="77777777" w:rsidR="00044960" w:rsidRPr="00044960" w:rsidRDefault="00044960" w:rsidP="00044960">
            <w:pPr>
              <w:spacing w:line="240" w:lineRule="auto"/>
              <w:ind w:firstLine="0"/>
              <w:jc w:val="left"/>
              <w:rPr>
                <w:rFonts w:ascii="Calibri" w:eastAsia="Calibri" w:hAnsi="Calibri" w:cs="Times New Roman"/>
                <w:b/>
              </w:rPr>
            </w:pPr>
            <w:r w:rsidRPr="00044960">
              <w:rPr>
                <w:rFonts w:ascii="Calibri" w:eastAsia="Calibri" w:hAnsi="Calibri" w:cs="Times New Roman"/>
                <w:b/>
              </w:rPr>
              <w:t>No. of Injections (N=63282)</w:t>
            </w:r>
          </w:p>
        </w:tc>
        <w:tc>
          <w:tcPr>
            <w:tcW w:w="1561" w:type="dxa"/>
            <w:tcBorders>
              <w:bottom w:val="single" w:sz="4" w:space="0" w:color="auto"/>
            </w:tcBorders>
            <w:hideMark/>
          </w:tcPr>
          <w:p w14:paraId="4EC593C9" w14:textId="77777777" w:rsidR="00044960" w:rsidRPr="00044960" w:rsidRDefault="00044960" w:rsidP="00044960">
            <w:pPr>
              <w:spacing w:line="240" w:lineRule="auto"/>
              <w:ind w:firstLine="0"/>
              <w:jc w:val="left"/>
              <w:rPr>
                <w:rFonts w:ascii="Calibri" w:eastAsia="Calibri" w:hAnsi="Calibri" w:cs="Times New Roman"/>
                <w:b/>
              </w:rPr>
            </w:pPr>
            <w:r w:rsidRPr="00044960">
              <w:rPr>
                <w:rFonts w:ascii="Calibri" w:eastAsia="Calibri" w:hAnsi="Calibri" w:cs="Times New Roman"/>
                <w:b/>
              </w:rPr>
              <w:t>Allergic-Like Reactions (N=25)</w:t>
            </w:r>
          </w:p>
        </w:tc>
        <w:tc>
          <w:tcPr>
            <w:tcW w:w="1529" w:type="dxa"/>
            <w:tcBorders>
              <w:top w:val="single" w:sz="4" w:space="0" w:color="auto"/>
              <w:bottom w:val="single" w:sz="4" w:space="0" w:color="auto"/>
            </w:tcBorders>
            <w:hideMark/>
          </w:tcPr>
          <w:p w14:paraId="0CC35DD7" w14:textId="77777777" w:rsidR="00044960" w:rsidRPr="00044960" w:rsidRDefault="00044960" w:rsidP="00044960">
            <w:pPr>
              <w:spacing w:line="240" w:lineRule="auto"/>
              <w:ind w:firstLine="0"/>
              <w:jc w:val="left"/>
              <w:rPr>
                <w:rFonts w:ascii="Calibri" w:eastAsia="Calibri" w:hAnsi="Calibri" w:cs="Times New Roman"/>
                <w:b/>
              </w:rPr>
            </w:pPr>
            <w:proofErr w:type="spellStart"/>
            <w:r w:rsidRPr="00044960">
              <w:rPr>
                <w:rFonts w:ascii="Calibri" w:eastAsia="Calibri" w:hAnsi="Calibri" w:cs="Times New Roman"/>
                <w:b/>
              </w:rPr>
              <w:t>Gadavist</w:t>
            </w:r>
            <w:proofErr w:type="spellEnd"/>
            <w:r w:rsidRPr="00044960">
              <w:rPr>
                <w:rFonts w:ascii="Calibri" w:eastAsia="Calibri" w:hAnsi="Calibri" w:cs="Times New Roman"/>
                <w:b/>
              </w:rPr>
              <w:t xml:space="preserve"> (N=16204)</w:t>
            </w:r>
          </w:p>
        </w:tc>
        <w:tc>
          <w:tcPr>
            <w:tcW w:w="1349" w:type="dxa"/>
            <w:tcBorders>
              <w:top w:val="single" w:sz="4" w:space="0" w:color="auto"/>
              <w:bottom w:val="single" w:sz="4" w:space="0" w:color="auto"/>
            </w:tcBorders>
            <w:hideMark/>
          </w:tcPr>
          <w:p w14:paraId="3DF3B016" w14:textId="77777777" w:rsidR="00044960" w:rsidRPr="00044960" w:rsidRDefault="00044960" w:rsidP="00044960">
            <w:pPr>
              <w:spacing w:line="240" w:lineRule="auto"/>
              <w:ind w:firstLine="0"/>
              <w:jc w:val="left"/>
              <w:rPr>
                <w:rFonts w:ascii="Calibri" w:eastAsia="Calibri" w:hAnsi="Calibri" w:cs="Times New Roman"/>
                <w:b/>
              </w:rPr>
            </w:pPr>
            <w:proofErr w:type="spellStart"/>
            <w:r w:rsidRPr="00044960">
              <w:rPr>
                <w:rFonts w:ascii="Calibri" w:eastAsia="Calibri" w:hAnsi="Calibri" w:cs="Times New Roman"/>
                <w:b/>
              </w:rPr>
              <w:t>Magnevist</w:t>
            </w:r>
            <w:proofErr w:type="spellEnd"/>
            <w:r w:rsidRPr="00044960">
              <w:rPr>
                <w:rFonts w:ascii="Calibri" w:eastAsia="Calibri" w:hAnsi="Calibri" w:cs="Times New Roman"/>
                <w:b/>
              </w:rPr>
              <w:t xml:space="preserve"> (N=19615)</w:t>
            </w:r>
          </w:p>
        </w:tc>
        <w:tc>
          <w:tcPr>
            <w:tcW w:w="1339" w:type="dxa"/>
            <w:tcBorders>
              <w:top w:val="single" w:sz="4" w:space="0" w:color="auto"/>
              <w:bottom w:val="single" w:sz="4" w:space="0" w:color="auto"/>
            </w:tcBorders>
            <w:hideMark/>
          </w:tcPr>
          <w:p w14:paraId="48B7118F" w14:textId="77777777" w:rsidR="00044960" w:rsidRPr="00044960" w:rsidRDefault="00044960" w:rsidP="00044960">
            <w:pPr>
              <w:spacing w:line="240" w:lineRule="auto"/>
              <w:ind w:firstLine="0"/>
              <w:jc w:val="left"/>
              <w:rPr>
                <w:rFonts w:ascii="Calibri" w:eastAsia="Calibri" w:hAnsi="Calibri" w:cs="Times New Roman"/>
                <w:b/>
              </w:rPr>
            </w:pPr>
            <w:r w:rsidRPr="00044960">
              <w:rPr>
                <w:rFonts w:ascii="Calibri" w:eastAsia="Calibri" w:hAnsi="Calibri" w:cs="Times New Roman"/>
                <w:b/>
              </w:rPr>
              <w:t>Other (N=27463)</w:t>
            </w:r>
          </w:p>
        </w:tc>
      </w:tr>
      <w:tr w:rsidR="00044960" w:rsidRPr="00044960" w14:paraId="1F9CC426" w14:textId="77777777" w:rsidTr="00044960">
        <w:trPr>
          <w:trHeight w:val="300"/>
        </w:trPr>
        <w:tc>
          <w:tcPr>
            <w:tcW w:w="1620" w:type="dxa"/>
            <w:tcBorders>
              <w:top w:val="single" w:sz="4" w:space="0" w:color="auto"/>
            </w:tcBorders>
            <w:hideMark/>
          </w:tcPr>
          <w:p w14:paraId="7DF05E57" w14:textId="77777777" w:rsidR="00044960" w:rsidRPr="00044960" w:rsidRDefault="00044960" w:rsidP="00044960">
            <w:pPr>
              <w:spacing w:line="240" w:lineRule="auto"/>
              <w:ind w:firstLine="0"/>
              <w:jc w:val="left"/>
              <w:rPr>
                <w:rFonts w:ascii="Calibri" w:eastAsia="Calibri" w:hAnsi="Calibri" w:cs="Times New Roman"/>
              </w:rPr>
            </w:pPr>
            <w:r w:rsidRPr="00044960">
              <w:rPr>
                <w:rFonts w:ascii="Calibri" w:eastAsia="Calibri" w:hAnsi="Calibri" w:cs="Times New Roman"/>
              </w:rPr>
              <w:t>Before Switch</w:t>
            </w:r>
          </w:p>
        </w:tc>
        <w:tc>
          <w:tcPr>
            <w:tcW w:w="1440" w:type="dxa"/>
            <w:tcBorders>
              <w:top w:val="single" w:sz="4" w:space="0" w:color="auto"/>
            </w:tcBorders>
            <w:noWrap/>
            <w:hideMark/>
          </w:tcPr>
          <w:p w14:paraId="09603535" w14:textId="77777777" w:rsidR="00044960" w:rsidRPr="00044960" w:rsidRDefault="00044960" w:rsidP="00044960">
            <w:pPr>
              <w:spacing w:line="240" w:lineRule="auto"/>
              <w:ind w:firstLine="0"/>
              <w:jc w:val="left"/>
              <w:rPr>
                <w:rFonts w:ascii="Calibri" w:eastAsia="Calibri" w:hAnsi="Calibri" w:cs="Times New Roman"/>
              </w:rPr>
            </w:pPr>
            <w:r w:rsidRPr="00044960">
              <w:rPr>
                <w:rFonts w:ascii="Calibri" w:eastAsia="Calibri" w:hAnsi="Calibri" w:cs="Times New Roman"/>
              </w:rPr>
              <w:t>45795 (72%)</w:t>
            </w:r>
          </w:p>
        </w:tc>
        <w:tc>
          <w:tcPr>
            <w:tcW w:w="1561" w:type="dxa"/>
            <w:tcBorders>
              <w:top w:val="single" w:sz="4" w:space="0" w:color="auto"/>
            </w:tcBorders>
            <w:noWrap/>
            <w:hideMark/>
          </w:tcPr>
          <w:p w14:paraId="4AE5E0A2" w14:textId="77777777" w:rsidR="00044960" w:rsidRPr="00044960" w:rsidRDefault="00044960" w:rsidP="00044960">
            <w:pPr>
              <w:spacing w:line="240" w:lineRule="auto"/>
              <w:ind w:firstLine="0"/>
              <w:jc w:val="left"/>
              <w:rPr>
                <w:rFonts w:ascii="Calibri" w:eastAsia="Calibri" w:hAnsi="Calibri" w:cs="Times New Roman"/>
              </w:rPr>
            </w:pPr>
            <w:r w:rsidRPr="00044960">
              <w:rPr>
                <w:rFonts w:ascii="Calibri" w:eastAsia="Calibri" w:hAnsi="Calibri" w:cs="Times New Roman"/>
              </w:rPr>
              <w:t>13 (0.028%)</w:t>
            </w:r>
          </w:p>
        </w:tc>
        <w:tc>
          <w:tcPr>
            <w:tcW w:w="1529" w:type="dxa"/>
            <w:tcBorders>
              <w:top w:val="single" w:sz="4" w:space="0" w:color="auto"/>
            </w:tcBorders>
            <w:noWrap/>
            <w:hideMark/>
          </w:tcPr>
          <w:p w14:paraId="6FE79166" w14:textId="77777777" w:rsidR="00044960" w:rsidRPr="00044960" w:rsidRDefault="00044960" w:rsidP="00044960">
            <w:pPr>
              <w:spacing w:line="240" w:lineRule="auto"/>
              <w:ind w:firstLine="0"/>
              <w:jc w:val="left"/>
              <w:rPr>
                <w:rFonts w:ascii="Calibri" w:eastAsia="Calibri" w:hAnsi="Calibri" w:cs="Times New Roman"/>
              </w:rPr>
            </w:pPr>
            <w:r w:rsidRPr="00044960">
              <w:rPr>
                <w:rFonts w:ascii="Calibri" w:eastAsia="Calibri" w:hAnsi="Calibri" w:cs="Times New Roman"/>
              </w:rPr>
              <w:t>0 (0%)</w:t>
            </w:r>
          </w:p>
        </w:tc>
        <w:tc>
          <w:tcPr>
            <w:tcW w:w="1349" w:type="dxa"/>
            <w:tcBorders>
              <w:top w:val="single" w:sz="4" w:space="0" w:color="auto"/>
            </w:tcBorders>
            <w:noWrap/>
            <w:hideMark/>
          </w:tcPr>
          <w:p w14:paraId="21C1DB23" w14:textId="77777777" w:rsidR="00044960" w:rsidRPr="00044960" w:rsidRDefault="00044960" w:rsidP="00044960">
            <w:pPr>
              <w:spacing w:line="240" w:lineRule="auto"/>
              <w:ind w:firstLine="0"/>
              <w:jc w:val="left"/>
              <w:rPr>
                <w:rFonts w:ascii="Calibri" w:eastAsia="Calibri" w:hAnsi="Calibri" w:cs="Times New Roman"/>
              </w:rPr>
            </w:pPr>
            <w:r w:rsidRPr="00044960">
              <w:rPr>
                <w:rFonts w:ascii="Calibri" w:eastAsia="Calibri" w:hAnsi="Calibri" w:cs="Times New Roman"/>
              </w:rPr>
              <w:t>19393 (99%)</w:t>
            </w:r>
          </w:p>
        </w:tc>
        <w:tc>
          <w:tcPr>
            <w:tcW w:w="1339" w:type="dxa"/>
            <w:tcBorders>
              <w:top w:val="single" w:sz="4" w:space="0" w:color="auto"/>
            </w:tcBorders>
            <w:noWrap/>
            <w:hideMark/>
          </w:tcPr>
          <w:p w14:paraId="2500828B" w14:textId="77777777" w:rsidR="00044960" w:rsidRPr="00044960" w:rsidRDefault="00044960" w:rsidP="00044960">
            <w:pPr>
              <w:spacing w:line="240" w:lineRule="auto"/>
              <w:ind w:firstLine="0"/>
              <w:jc w:val="left"/>
              <w:rPr>
                <w:rFonts w:ascii="Calibri" w:eastAsia="Calibri" w:hAnsi="Calibri" w:cs="Times New Roman"/>
              </w:rPr>
            </w:pPr>
            <w:r w:rsidRPr="00044960">
              <w:rPr>
                <w:rFonts w:ascii="Calibri" w:eastAsia="Calibri" w:hAnsi="Calibri" w:cs="Times New Roman"/>
              </w:rPr>
              <w:t>26402 (96%)</w:t>
            </w:r>
          </w:p>
        </w:tc>
      </w:tr>
      <w:tr w:rsidR="00044960" w:rsidRPr="00044960" w14:paraId="333AD4CE" w14:textId="77777777" w:rsidTr="00044960">
        <w:trPr>
          <w:trHeight w:val="300"/>
        </w:trPr>
        <w:tc>
          <w:tcPr>
            <w:tcW w:w="1620" w:type="dxa"/>
            <w:tcBorders>
              <w:bottom w:val="single" w:sz="4" w:space="0" w:color="auto"/>
            </w:tcBorders>
            <w:hideMark/>
          </w:tcPr>
          <w:p w14:paraId="5C1D9B61" w14:textId="77777777" w:rsidR="00044960" w:rsidRPr="00044960" w:rsidRDefault="00044960" w:rsidP="00044960">
            <w:pPr>
              <w:spacing w:line="240" w:lineRule="auto"/>
              <w:ind w:firstLine="0"/>
              <w:jc w:val="left"/>
              <w:rPr>
                <w:rFonts w:ascii="Calibri" w:eastAsia="Calibri" w:hAnsi="Calibri" w:cs="Times New Roman"/>
              </w:rPr>
            </w:pPr>
            <w:r w:rsidRPr="00044960">
              <w:rPr>
                <w:rFonts w:ascii="Calibri" w:eastAsia="Calibri" w:hAnsi="Calibri" w:cs="Times New Roman"/>
              </w:rPr>
              <w:t>After Switch</w:t>
            </w:r>
          </w:p>
        </w:tc>
        <w:tc>
          <w:tcPr>
            <w:tcW w:w="1440" w:type="dxa"/>
            <w:tcBorders>
              <w:bottom w:val="single" w:sz="4" w:space="0" w:color="auto"/>
            </w:tcBorders>
            <w:noWrap/>
            <w:hideMark/>
          </w:tcPr>
          <w:p w14:paraId="76DEAD34" w14:textId="77777777" w:rsidR="00044960" w:rsidRPr="00044960" w:rsidRDefault="00044960" w:rsidP="00044960">
            <w:pPr>
              <w:spacing w:line="240" w:lineRule="auto"/>
              <w:ind w:firstLine="0"/>
              <w:jc w:val="left"/>
              <w:rPr>
                <w:rFonts w:ascii="Calibri" w:eastAsia="Calibri" w:hAnsi="Calibri" w:cs="Times New Roman"/>
              </w:rPr>
            </w:pPr>
            <w:r w:rsidRPr="00044960">
              <w:rPr>
                <w:rFonts w:ascii="Calibri" w:eastAsia="Calibri" w:hAnsi="Calibri" w:cs="Times New Roman"/>
              </w:rPr>
              <w:t>17487 (28%)</w:t>
            </w:r>
          </w:p>
        </w:tc>
        <w:tc>
          <w:tcPr>
            <w:tcW w:w="1561" w:type="dxa"/>
            <w:tcBorders>
              <w:bottom w:val="single" w:sz="4" w:space="0" w:color="auto"/>
            </w:tcBorders>
            <w:noWrap/>
            <w:hideMark/>
          </w:tcPr>
          <w:p w14:paraId="57A7A358" w14:textId="77777777" w:rsidR="00044960" w:rsidRPr="00044960" w:rsidRDefault="00044960" w:rsidP="00044960">
            <w:pPr>
              <w:spacing w:line="240" w:lineRule="auto"/>
              <w:ind w:firstLine="0"/>
              <w:jc w:val="left"/>
              <w:rPr>
                <w:rFonts w:ascii="Calibri" w:eastAsia="Calibri" w:hAnsi="Calibri" w:cs="Times New Roman"/>
              </w:rPr>
            </w:pPr>
            <w:r w:rsidRPr="00044960">
              <w:rPr>
                <w:rFonts w:ascii="Calibri" w:eastAsia="Calibri" w:hAnsi="Calibri" w:cs="Times New Roman"/>
              </w:rPr>
              <w:t>12 (0.069%)</w:t>
            </w:r>
          </w:p>
        </w:tc>
        <w:tc>
          <w:tcPr>
            <w:tcW w:w="1529" w:type="dxa"/>
            <w:tcBorders>
              <w:bottom w:val="single" w:sz="4" w:space="0" w:color="auto"/>
            </w:tcBorders>
            <w:noWrap/>
            <w:hideMark/>
          </w:tcPr>
          <w:p w14:paraId="55323FC2" w14:textId="77777777" w:rsidR="00044960" w:rsidRPr="00044960" w:rsidRDefault="00044960" w:rsidP="00044960">
            <w:pPr>
              <w:spacing w:line="240" w:lineRule="auto"/>
              <w:ind w:firstLine="0"/>
              <w:jc w:val="left"/>
              <w:rPr>
                <w:rFonts w:ascii="Calibri" w:eastAsia="Calibri" w:hAnsi="Calibri" w:cs="Times New Roman"/>
              </w:rPr>
            </w:pPr>
            <w:r w:rsidRPr="00044960">
              <w:rPr>
                <w:rFonts w:ascii="Calibri" w:eastAsia="Calibri" w:hAnsi="Calibri" w:cs="Times New Roman"/>
              </w:rPr>
              <w:t>16204 (100%)</w:t>
            </w:r>
          </w:p>
        </w:tc>
        <w:tc>
          <w:tcPr>
            <w:tcW w:w="1349" w:type="dxa"/>
            <w:tcBorders>
              <w:bottom w:val="single" w:sz="4" w:space="0" w:color="auto"/>
            </w:tcBorders>
            <w:noWrap/>
            <w:hideMark/>
          </w:tcPr>
          <w:p w14:paraId="03C4D8B0" w14:textId="77777777" w:rsidR="00044960" w:rsidRPr="00044960" w:rsidRDefault="00044960" w:rsidP="00044960">
            <w:pPr>
              <w:spacing w:line="240" w:lineRule="auto"/>
              <w:ind w:firstLine="0"/>
              <w:jc w:val="left"/>
              <w:rPr>
                <w:rFonts w:ascii="Calibri" w:eastAsia="Calibri" w:hAnsi="Calibri" w:cs="Times New Roman"/>
              </w:rPr>
            </w:pPr>
            <w:r w:rsidRPr="00044960">
              <w:rPr>
                <w:rFonts w:ascii="Calibri" w:eastAsia="Calibri" w:hAnsi="Calibri" w:cs="Times New Roman"/>
              </w:rPr>
              <w:t>222 (1%)</w:t>
            </w:r>
          </w:p>
        </w:tc>
        <w:tc>
          <w:tcPr>
            <w:tcW w:w="1339" w:type="dxa"/>
            <w:tcBorders>
              <w:bottom w:val="single" w:sz="4" w:space="0" w:color="auto"/>
            </w:tcBorders>
            <w:noWrap/>
            <w:hideMark/>
          </w:tcPr>
          <w:p w14:paraId="31B977EF" w14:textId="77777777" w:rsidR="00044960" w:rsidRPr="00044960" w:rsidRDefault="00044960" w:rsidP="00044960">
            <w:pPr>
              <w:spacing w:line="240" w:lineRule="auto"/>
              <w:ind w:firstLine="0"/>
              <w:jc w:val="left"/>
              <w:rPr>
                <w:rFonts w:ascii="Calibri" w:eastAsia="Calibri" w:hAnsi="Calibri" w:cs="Times New Roman"/>
              </w:rPr>
            </w:pPr>
            <w:r w:rsidRPr="00044960">
              <w:rPr>
                <w:rFonts w:ascii="Calibri" w:eastAsia="Calibri" w:hAnsi="Calibri" w:cs="Times New Roman"/>
              </w:rPr>
              <w:t>1061 (4%)</w:t>
            </w:r>
          </w:p>
        </w:tc>
      </w:tr>
    </w:tbl>
    <w:p w14:paraId="7302B986" w14:textId="77777777" w:rsidR="00044960" w:rsidRPr="00044960" w:rsidRDefault="00044960" w:rsidP="00044960">
      <w:pPr>
        <w:spacing w:line="259" w:lineRule="auto"/>
        <w:ind w:firstLine="0"/>
        <w:jc w:val="left"/>
        <w:rPr>
          <w:rFonts w:ascii="Calibri" w:eastAsia="Calibri" w:hAnsi="Calibri" w:cs="Times New Roman"/>
        </w:rPr>
      </w:pPr>
      <w:r w:rsidRPr="00044960">
        <w:rPr>
          <w:rFonts w:ascii="Calibri" w:eastAsia="Calibri" w:hAnsi="Calibri" w:cs="Times New Roman"/>
          <w:b/>
        </w:rPr>
        <w:t xml:space="preserve">Table 2. </w:t>
      </w:r>
      <w:r w:rsidRPr="00044960">
        <w:rPr>
          <w:rFonts w:ascii="Calibri" w:eastAsia="Calibri" w:hAnsi="Calibri" w:cs="Times New Roman"/>
        </w:rPr>
        <w:t xml:space="preserve">Rates of allergic-like reactions before and after the switching of contrast agents to primarily </w:t>
      </w:r>
      <w:proofErr w:type="spellStart"/>
      <w:r w:rsidRPr="00044960">
        <w:rPr>
          <w:rFonts w:ascii="Calibri" w:eastAsia="Calibri" w:hAnsi="Calibri" w:cs="Times New Roman"/>
        </w:rPr>
        <w:t>Gadavist</w:t>
      </w:r>
      <w:proofErr w:type="spellEnd"/>
      <w:r w:rsidRPr="00044960">
        <w:rPr>
          <w:rFonts w:ascii="Calibri" w:eastAsia="Calibri" w:hAnsi="Calibri" w:cs="Times New Roman"/>
        </w:rPr>
        <w:t xml:space="preserve"> injections. The switch occurred on March 22, 2015.</w:t>
      </w:r>
    </w:p>
    <w:p w14:paraId="4A944FF3" w14:textId="77777777" w:rsidR="00044960" w:rsidRPr="00044960" w:rsidRDefault="00044960" w:rsidP="00044960">
      <w:pPr>
        <w:spacing w:line="259" w:lineRule="auto"/>
        <w:ind w:firstLine="0"/>
        <w:jc w:val="left"/>
        <w:rPr>
          <w:rFonts w:ascii="Calibri" w:eastAsia="Calibri" w:hAnsi="Calibri" w:cs="Times New Roman"/>
        </w:rPr>
      </w:pPr>
    </w:p>
    <w:p w14:paraId="36CC0A4D" w14:textId="77777777" w:rsidR="00044960" w:rsidRPr="00044960" w:rsidRDefault="00044960" w:rsidP="00044960">
      <w:pPr>
        <w:spacing w:line="259" w:lineRule="auto"/>
        <w:ind w:firstLine="0"/>
        <w:jc w:val="center"/>
        <w:rPr>
          <w:rFonts w:ascii="Calibri" w:eastAsia="Calibri" w:hAnsi="Calibri" w:cs="Times New Roman"/>
        </w:rPr>
      </w:pPr>
      <w:r w:rsidRPr="00044960">
        <w:rPr>
          <w:rFonts w:ascii="Calibri" w:eastAsia="Calibri" w:hAnsi="Calibri" w:cs="Times New Roman"/>
          <w:noProof/>
        </w:rPr>
        <w:lastRenderedPageBreak/>
        <w:drawing>
          <wp:inline distT="0" distB="0" distL="0" distR="0" wp14:anchorId="480E3B12" wp14:editId="64FD0425">
            <wp:extent cx="5943600" cy="607441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6074410"/>
                    </a:xfrm>
                    <a:prstGeom prst="rect">
                      <a:avLst/>
                    </a:prstGeom>
                  </pic:spPr>
                </pic:pic>
              </a:graphicData>
            </a:graphic>
          </wp:inline>
        </w:drawing>
      </w:r>
    </w:p>
    <w:p w14:paraId="4CB3EA76" w14:textId="77777777" w:rsidR="00044960" w:rsidRPr="00044960" w:rsidRDefault="00044960" w:rsidP="00044960">
      <w:pPr>
        <w:spacing w:line="259" w:lineRule="auto"/>
        <w:ind w:firstLine="0"/>
        <w:jc w:val="left"/>
        <w:rPr>
          <w:rFonts w:ascii="Calibri" w:eastAsia="Calibri" w:hAnsi="Calibri" w:cs="Times New Roman"/>
        </w:rPr>
      </w:pPr>
      <w:r w:rsidRPr="00044960">
        <w:rPr>
          <w:rFonts w:ascii="Calibri" w:eastAsia="Calibri" w:hAnsi="Calibri" w:cs="Times New Roman"/>
          <w:b/>
        </w:rPr>
        <w:t xml:space="preserve">Figure 1. </w:t>
      </w:r>
      <w:r w:rsidRPr="00044960">
        <w:rPr>
          <w:rFonts w:ascii="Calibri" w:eastAsia="Calibri" w:hAnsi="Calibri" w:cs="Times New Roman"/>
        </w:rPr>
        <w:t>A graph illustrating the total number of intravenous administrations of contrast agents at specific bi-yearly intervals from January 2005 to March 2018. Each quarter represents a 6-month interval.</w:t>
      </w:r>
    </w:p>
    <w:p w14:paraId="2D369D71" w14:textId="77777777" w:rsidR="00044960" w:rsidRPr="00044960" w:rsidRDefault="00044960" w:rsidP="00044960">
      <w:pPr>
        <w:spacing w:line="259" w:lineRule="auto"/>
        <w:ind w:firstLine="0"/>
        <w:jc w:val="left"/>
        <w:rPr>
          <w:rFonts w:ascii="Calibri" w:eastAsia="Calibri" w:hAnsi="Calibri" w:cs="Times New Roman"/>
        </w:rPr>
      </w:pPr>
    </w:p>
    <w:p w14:paraId="2342B319" w14:textId="77777777" w:rsidR="00044960" w:rsidRPr="00044960" w:rsidRDefault="00044960" w:rsidP="00044960">
      <w:pPr>
        <w:spacing w:line="259" w:lineRule="auto"/>
        <w:ind w:firstLine="0"/>
        <w:jc w:val="left"/>
        <w:rPr>
          <w:rFonts w:ascii="Calibri" w:eastAsia="Calibri" w:hAnsi="Calibri" w:cs="Times New Roman"/>
        </w:rPr>
      </w:pPr>
    </w:p>
    <w:p w14:paraId="50DD7EA7" w14:textId="77777777" w:rsidR="00044960" w:rsidRPr="00044960" w:rsidRDefault="00044960" w:rsidP="00044960">
      <w:pPr>
        <w:spacing w:line="259" w:lineRule="auto"/>
        <w:ind w:firstLine="0"/>
        <w:jc w:val="left"/>
        <w:rPr>
          <w:rFonts w:ascii="Calibri" w:eastAsia="Calibri" w:hAnsi="Calibri" w:cs="Times New Roman"/>
        </w:rPr>
      </w:pPr>
    </w:p>
    <w:p w14:paraId="5C50ABD3" w14:textId="77777777" w:rsidR="00044960" w:rsidRPr="00044960" w:rsidRDefault="00044960" w:rsidP="00044960">
      <w:pPr>
        <w:spacing w:line="259" w:lineRule="auto"/>
        <w:ind w:firstLine="0"/>
        <w:jc w:val="left"/>
        <w:rPr>
          <w:rFonts w:ascii="Calibri" w:eastAsia="Calibri" w:hAnsi="Calibri" w:cs="Times New Roman"/>
        </w:rPr>
      </w:pPr>
    </w:p>
    <w:p w14:paraId="1DDCB1B8" w14:textId="77777777" w:rsidR="00044960" w:rsidRPr="00044960" w:rsidRDefault="00044960" w:rsidP="00044960">
      <w:pPr>
        <w:spacing w:line="259" w:lineRule="auto"/>
        <w:ind w:firstLine="0"/>
        <w:jc w:val="left"/>
        <w:rPr>
          <w:rFonts w:ascii="Calibri" w:eastAsia="Calibri" w:hAnsi="Calibri" w:cs="Times New Roman"/>
        </w:rPr>
      </w:pPr>
    </w:p>
    <w:tbl>
      <w:tblPr>
        <w:tblStyle w:val="TableGrid1"/>
        <w:tblW w:w="95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60"/>
        <w:gridCol w:w="1980"/>
        <w:gridCol w:w="1800"/>
        <w:gridCol w:w="1710"/>
        <w:gridCol w:w="1890"/>
      </w:tblGrid>
      <w:tr w:rsidR="00044960" w:rsidRPr="00044960" w14:paraId="510621B6" w14:textId="77777777" w:rsidTr="009F01AC">
        <w:trPr>
          <w:trHeight w:val="300"/>
        </w:trPr>
        <w:tc>
          <w:tcPr>
            <w:tcW w:w="2160" w:type="dxa"/>
            <w:tcBorders>
              <w:top w:val="single" w:sz="4" w:space="0" w:color="auto"/>
            </w:tcBorders>
            <w:noWrap/>
            <w:hideMark/>
          </w:tcPr>
          <w:p w14:paraId="369AA12F" w14:textId="77777777" w:rsidR="00044960" w:rsidRPr="00044960" w:rsidRDefault="00044960" w:rsidP="00044960">
            <w:pPr>
              <w:spacing w:line="240" w:lineRule="auto"/>
              <w:ind w:firstLine="0"/>
              <w:jc w:val="left"/>
              <w:rPr>
                <w:rFonts w:ascii="Calibri" w:eastAsia="Calibri" w:hAnsi="Calibri" w:cs="Times New Roman"/>
                <w:b/>
              </w:rPr>
            </w:pPr>
          </w:p>
        </w:tc>
        <w:tc>
          <w:tcPr>
            <w:tcW w:w="5490" w:type="dxa"/>
            <w:gridSpan w:val="3"/>
            <w:tcBorders>
              <w:top w:val="single" w:sz="4" w:space="0" w:color="auto"/>
              <w:bottom w:val="single" w:sz="4" w:space="0" w:color="auto"/>
            </w:tcBorders>
            <w:noWrap/>
            <w:hideMark/>
          </w:tcPr>
          <w:p w14:paraId="65264A89" w14:textId="77777777" w:rsidR="00044960" w:rsidRPr="00044960" w:rsidRDefault="00044960" w:rsidP="00044960">
            <w:pPr>
              <w:spacing w:line="240" w:lineRule="auto"/>
              <w:ind w:firstLine="0"/>
              <w:jc w:val="center"/>
              <w:rPr>
                <w:rFonts w:ascii="Calibri" w:eastAsia="Calibri" w:hAnsi="Calibri" w:cs="Times New Roman"/>
                <w:b/>
              </w:rPr>
            </w:pPr>
            <w:r w:rsidRPr="00044960">
              <w:rPr>
                <w:rFonts w:ascii="Calibri" w:eastAsia="Calibri" w:hAnsi="Calibri" w:cs="Times New Roman"/>
                <w:b/>
              </w:rPr>
              <w:t>Contrast Agent</w:t>
            </w:r>
          </w:p>
        </w:tc>
        <w:tc>
          <w:tcPr>
            <w:tcW w:w="1890" w:type="dxa"/>
            <w:tcBorders>
              <w:top w:val="single" w:sz="4" w:space="0" w:color="auto"/>
            </w:tcBorders>
            <w:noWrap/>
            <w:hideMark/>
          </w:tcPr>
          <w:p w14:paraId="09064808" w14:textId="77777777" w:rsidR="00044960" w:rsidRPr="00044960" w:rsidRDefault="00044960" w:rsidP="00044960">
            <w:pPr>
              <w:spacing w:line="240" w:lineRule="auto"/>
              <w:ind w:firstLine="0"/>
              <w:jc w:val="left"/>
              <w:rPr>
                <w:rFonts w:ascii="Calibri" w:eastAsia="Calibri" w:hAnsi="Calibri" w:cs="Times New Roman"/>
                <w:b/>
              </w:rPr>
            </w:pPr>
          </w:p>
        </w:tc>
      </w:tr>
      <w:tr w:rsidR="00044960" w:rsidRPr="00044960" w14:paraId="203FC79D" w14:textId="77777777" w:rsidTr="009F01AC">
        <w:trPr>
          <w:trHeight w:val="300"/>
        </w:trPr>
        <w:tc>
          <w:tcPr>
            <w:tcW w:w="2160" w:type="dxa"/>
            <w:tcBorders>
              <w:bottom w:val="single" w:sz="4" w:space="0" w:color="auto"/>
            </w:tcBorders>
            <w:noWrap/>
            <w:hideMark/>
          </w:tcPr>
          <w:p w14:paraId="734835E8" w14:textId="77777777" w:rsidR="00044960" w:rsidRPr="00044960" w:rsidRDefault="00044960" w:rsidP="00044960">
            <w:pPr>
              <w:spacing w:line="240" w:lineRule="auto"/>
              <w:ind w:firstLine="0"/>
              <w:jc w:val="left"/>
              <w:rPr>
                <w:rFonts w:ascii="Calibri" w:eastAsia="Calibri" w:hAnsi="Calibri" w:cs="Times New Roman"/>
                <w:b/>
              </w:rPr>
            </w:pPr>
            <w:r w:rsidRPr="00044960">
              <w:rPr>
                <w:rFonts w:ascii="Calibri" w:eastAsia="Calibri" w:hAnsi="Calibri" w:cs="Times New Roman"/>
                <w:b/>
              </w:rPr>
              <w:t>Sex and Age Group</w:t>
            </w:r>
          </w:p>
        </w:tc>
        <w:tc>
          <w:tcPr>
            <w:tcW w:w="1980" w:type="dxa"/>
            <w:tcBorders>
              <w:top w:val="single" w:sz="4" w:space="0" w:color="auto"/>
              <w:bottom w:val="single" w:sz="4" w:space="0" w:color="auto"/>
            </w:tcBorders>
            <w:noWrap/>
            <w:hideMark/>
          </w:tcPr>
          <w:p w14:paraId="3448E99C" w14:textId="77777777" w:rsidR="00044960" w:rsidRPr="00044960" w:rsidRDefault="00044960" w:rsidP="00044960">
            <w:pPr>
              <w:spacing w:line="240" w:lineRule="auto"/>
              <w:ind w:firstLine="0"/>
              <w:jc w:val="left"/>
              <w:rPr>
                <w:rFonts w:ascii="Calibri" w:eastAsia="Calibri" w:hAnsi="Calibri" w:cs="Times New Roman"/>
                <w:b/>
              </w:rPr>
            </w:pPr>
            <w:proofErr w:type="spellStart"/>
            <w:r w:rsidRPr="00044960">
              <w:rPr>
                <w:rFonts w:ascii="Calibri" w:eastAsia="Calibri" w:hAnsi="Calibri" w:cs="Times New Roman"/>
                <w:b/>
              </w:rPr>
              <w:t>Gadavist</w:t>
            </w:r>
            <w:proofErr w:type="spellEnd"/>
            <w:r w:rsidRPr="00044960">
              <w:rPr>
                <w:rFonts w:ascii="Calibri" w:eastAsia="Calibri" w:hAnsi="Calibri" w:cs="Times New Roman"/>
                <w:b/>
              </w:rPr>
              <w:t xml:space="preserve"> (N=16204)</w:t>
            </w:r>
          </w:p>
        </w:tc>
        <w:tc>
          <w:tcPr>
            <w:tcW w:w="1800" w:type="dxa"/>
            <w:tcBorders>
              <w:top w:val="single" w:sz="4" w:space="0" w:color="auto"/>
              <w:bottom w:val="single" w:sz="4" w:space="0" w:color="auto"/>
            </w:tcBorders>
            <w:noWrap/>
            <w:hideMark/>
          </w:tcPr>
          <w:p w14:paraId="6C36E7E7" w14:textId="77777777" w:rsidR="00044960" w:rsidRPr="00044960" w:rsidRDefault="00044960" w:rsidP="00044960">
            <w:pPr>
              <w:spacing w:line="240" w:lineRule="auto"/>
              <w:ind w:firstLine="0"/>
              <w:jc w:val="left"/>
              <w:rPr>
                <w:rFonts w:ascii="Calibri" w:eastAsia="Calibri" w:hAnsi="Calibri" w:cs="Times New Roman"/>
                <w:b/>
              </w:rPr>
            </w:pPr>
            <w:proofErr w:type="spellStart"/>
            <w:r w:rsidRPr="00044960">
              <w:rPr>
                <w:rFonts w:ascii="Calibri" w:eastAsia="Calibri" w:hAnsi="Calibri" w:cs="Times New Roman"/>
                <w:b/>
              </w:rPr>
              <w:t>Magnevist</w:t>
            </w:r>
            <w:proofErr w:type="spellEnd"/>
            <w:r w:rsidRPr="00044960">
              <w:rPr>
                <w:rFonts w:ascii="Calibri" w:eastAsia="Calibri" w:hAnsi="Calibri" w:cs="Times New Roman"/>
                <w:b/>
              </w:rPr>
              <w:t xml:space="preserve"> (N=19615)</w:t>
            </w:r>
          </w:p>
        </w:tc>
        <w:tc>
          <w:tcPr>
            <w:tcW w:w="1710" w:type="dxa"/>
            <w:tcBorders>
              <w:top w:val="single" w:sz="4" w:space="0" w:color="auto"/>
              <w:bottom w:val="single" w:sz="4" w:space="0" w:color="auto"/>
            </w:tcBorders>
            <w:noWrap/>
            <w:hideMark/>
          </w:tcPr>
          <w:p w14:paraId="116B67C8" w14:textId="77777777" w:rsidR="00044960" w:rsidRPr="00044960" w:rsidRDefault="00044960" w:rsidP="00044960">
            <w:pPr>
              <w:spacing w:line="240" w:lineRule="auto"/>
              <w:ind w:firstLine="0"/>
              <w:jc w:val="left"/>
              <w:rPr>
                <w:rFonts w:ascii="Calibri" w:eastAsia="Calibri" w:hAnsi="Calibri" w:cs="Times New Roman"/>
                <w:b/>
              </w:rPr>
            </w:pPr>
            <w:r w:rsidRPr="00044960">
              <w:rPr>
                <w:rFonts w:ascii="Calibri" w:eastAsia="Calibri" w:hAnsi="Calibri" w:cs="Times New Roman"/>
                <w:b/>
              </w:rPr>
              <w:t>Other (N=27463)</w:t>
            </w:r>
          </w:p>
        </w:tc>
        <w:tc>
          <w:tcPr>
            <w:tcW w:w="1890" w:type="dxa"/>
            <w:tcBorders>
              <w:bottom w:val="single" w:sz="4" w:space="0" w:color="auto"/>
            </w:tcBorders>
            <w:noWrap/>
            <w:hideMark/>
          </w:tcPr>
          <w:p w14:paraId="607915A2" w14:textId="77777777" w:rsidR="00044960" w:rsidRPr="00044960" w:rsidRDefault="00044960" w:rsidP="00044960">
            <w:pPr>
              <w:spacing w:line="240" w:lineRule="auto"/>
              <w:ind w:firstLine="0"/>
              <w:jc w:val="left"/>
              <w:rPr>
                <w:rFonts w:ascii="Calibri" w:eastAsia="Calibri" w:hAnsi="Calibri" w:cs="Times New Roman"/>
                <w:b/>
              </w:rPr>
            </w:pPr>
            <w:r w:rsidRPr="00044960">
              <w:rPr>
                <w:rFonts w:ascii="Calibri" w:eastAsia="Calibri" w:hAnsi="Calibri" w:cs="Times New Roman"/>
                <w:b/>
              </w:rPr>
              <w:t>All Agents  (N=63282)</w:t>
            </w:r>
          </w:p>
        </w:tc>
      </w:tr>
      <w:tr w:rsidR="00044960" w:rsidRPr="00044960" w14:paraId="797CE779" w14:textId="77777777" w:rsidTr="009F01AC">
        <w:trPr>
          <w:trHeight w:val="300"/>
        </w:trPr>
        <w:tc>
          <w:tcPr>
            <w:tcW w:w="4140" w:type="dxa"/>
            <w:gridSpan w:val="2"/>
            <w:tcBorders>
              <w:top w:val="single" w:sz="4" w:space="0" w:color="auto"/>
            </w:tcBorders>
            <w:noWrap/>
            <w:hideMark/>
          </w:tcPr>
          <w:p w14:paraId="49D98AC1" w14:textId="77777777" w:rsidR="00044960" w:rsidRPr="00044960" w:rsidRDefault="00044960" w:rsidP="00044960">
            <w:pPr>
              <w:spacing w:line="240" w:lineRule="auto"/>
              <w:ind w:firstLine="0"/>
              <w:jc w:val="left"/>
              <w:rPr>
                <w:rFonts w:ascii="Calibri" w:eastAsia="Calibri" w:hAnsi="Calibri" w:cs="Times New Roman"/>
                <w:b/>
              </w:rPr>
            </w:pPr>
            <w:r w:rsidRPr="00044960">
              <w:rPr>
                <w:rFonts w:ascii="Calibri" w:eastAsia="Calibri" w:hAnsi="Calibri" w:cs="Times New Roman"/>
                <w:b/>
              </w:rPr>
              <w:t>Female Patients</w:t>
            </w:r>
          </w:p>
        </w:tc>
        <w:tc>
          <w:tcPr>
            <w:tcW w:w="1800" w:type="dxa"/>
            <w:tcBorders>
              <w:top w:val="single" w:sz="4" w:space="0" w:color="auto"/>
            </w:tcBorders>
            <w:noWrap/>
            <w:hideMark/>
          </w:tcPr>
          <w:p w14:paraId="39ACFB36" w14:textId="77777777" w:rsidR="00044960" w:rsidRPr="00044960" w:rsidRDefault="00044960" w:rsidP="00044960">
            <w:pPr>
              <w:spacing w:line="240" w:lineRule="auto"/>
              <w:ind w:firstLine="0"/>
              <w:jc w:val="left"/>
              <w:rPr>
                <w:rFonts w:ascii="Calibri" w:eastAsia="Calibri" w:hAnsi="Calibri" w:cs="Times New Roman"/>
              </w:rPr>
            </w:pPr>
          </w:p>
        </w:tc>
        <w:tc>
          <w:tcPr>
            <w:tcW w:w="1710" w:type="dxa"/>
            <w:tcBorders>
              <w:top w:val="single" w:sz="4" w:space="0" w:color="auto"/>
            </w:tcBorders>
            <w:noWrap/>
            <w:hideMark/>
          </w:tcPr>
          <w:p w14:paraId="3C2E0C14" w14:textId="77777777" w:rsidR="00044960" w:rsidRPr="00044960" w:rsidRDefault="00044960" w:rsidP="00044960">
            <w:pPr>
              <w:spacing w:line="240" w:lineRule="auto"/>
              <w:ind w:firstLine="0"/>
              <w:jc w:val="left"/>
              <w:rPr>
                <w:rFonts w:ascii="Calibri" w:eastAsia="Calibri" w:hAnsi="Calibri" w:cs="Times New Roman"/>
              </w:rPr>
            </w:pPr>
          </w:p>
        </w:tc>
        <w:tc>
          <w:tcPr>
            <w:tcW w:w="1890" w:type="dxa"/>
            <w:tcBorders>
              <w:top w:val="single" w:sz="4" w:space="0" w:color="auto"/>
            </w:tcBorders>
            <w:noWrap/>
            <w:hideMark/>
          </w:tcPr>
          <w:p w14:paraId="4D921D5A" w14:textId="77777777" w:rsidR="00044960" w:rsidRPr="00044960" w:rsidRDefault="00044960" w:rsidP="00044960">
            <w:pPr>
              <w:spacing w:line="240" w:lineRule="auto"/>
              <w:ind w:firstLine="0"/>
              <w:jc w:val="left"/>
              <w:rPr>
                <w:rFonts w:ascii="Calibri" w:eastAsia="Calibri" w:hAnsi="Calibri" w:cs="Times New Roman"/>
              </w:rPr>
            </w:pPr>
          </w:p>
        </w:tc>
      </w:tr>
      <w:tr w:rsidR="00044960" w:rsidRPr="00044960" w14:paraId="4368BCFF" w14:textId="77777777" w:rsidTr="009F01AC">
        <w:trPr>
          <w:trHeight w:val="300"/>
        </w:trPr>
        <w:tc>
          <w:tcPr>
            <w:tcW w:w="2160" w:type="dxa"/>
            <w:noWrap/>
            <w:hideMark/>
          </w:tcPr>
          <w:p w14:paraId="47C90EBC" w14:textId="77777777" w:rsidR="00044960" w:rsidRPr="00044960" w:rsidRDefault="00044960" w:rsidP="00044960">
            <w:pPr>
              <w:spacing w:line="240" w:lineRule="auto"/>
              <w:ind w:left="343" w:firstLine="0"/>
              <w:jc w:val="left"/>
              <w:rPr>
                <w:rFonts w:ascii="Calibri" w:eastAsia="Calibri" w:hAnsi="Calibri" w:cs="Times New Roman"/>
              </w:rPr>
            </w:pPr>
            <w:r w:rsidRPr="00044960">
              <w:rPr>
                <w:rFonts w:ascii="Calibri" w:eastAsia="Calibri" w:hAnsi="Calibri" w:cs="Times New Roman"/>
              </w:rPr>
              <w:t>&lt; 9 months</w:t>
            </w:r>
          </w:p>
        </w:tc>
        <w:tc>
          <w:tcPr>
            <w:tcW w:w="1980" w:type="dxa"/>
            <w:noWrap/>
            <w:hideMark/>
          </w:tcPr>
          <w:p w14:paraId="07470CDB" w14:textId="77777777" w:rsidR="00044960" w:rsidRPr="00044960" w:rsidRDefault="00044960" w:rsidP="00044960">
            <w:pPr>
              <w:spacing w:line="240" w:lineRule="auto"/>
              <w:ind w:firstLine="0"/>
              <w:jc w:val="left"/>
              <w:rPr>
                <w:rFonts w:ascii="Calibri" w:eastAsia="Calibri" w:hAnsi="Calibri" w:cs="Times New Roman"/>
              </w:rPr>
            </w:pPr>
            <w:r w:rsidRPr="00044960">
              <w:rPr>
                <w:rFonts w:ascii="Calibri" w:eastAsia="Calibri" w:hAnsi="Calibri" w:cs="Times New Roman"/>
              </w:rPr>
              <w:t>0 (0/2447)</w:t>
            </w:r>
          </w:p>
        </w:tc>
        <w:tc>
          <w:tcPr>
            <w:tcW w:w="1800" w:type="dxa"/>
            <w:noWrap/>
            <w:hideMark/>
          </w:tcPr>
          <w:p w14:paraId="4BC4D6C5" w14:textId="77777777" w:rsidR="00044960" w:rsidRPr="00044960" w:rsidRDefault="00044960" w:rsidP="00044960">
            <w:pPr>
              <w:spacing w:line="240" w:lineRule="auto"/>
              <w:ind w:firstLine="0"/>
              <w:jc w:val="left"/>
              <w:rPr>
                <w:rFonts w:ascii="Calibri" w:eastAsia="Calibri" w:hAnsi="Calibri" w:cs="Times New Roman"/>
              </w:rPr>
            </w:pPr>
            <w:r w:rsidRPr="00044960">
              <w:rPr>
                <w:rFonts w:ascii="Calibri" w:eastAsia="Calibri" w:hAnsi="Calibri" w:cs="Times New Roman"/>
              </w:rPr>
              <w:t>0.036 (1/2796)</w:t>
            </w:r>
          </w:p>
        </w:tc>
        <w:tc>
          <w:tcPr>
            <w:tcW w:w="1710" w:type="dxa"/>
            <w:noWrap/>
            <w:hideMark/>
          </w:tcPr>
          <w:p w14:paraId="597019A8" w14:textId="77777777" w:rsidR="00044960" w:rsidRPr="00044960" w:rsidRDefault="00044960" w:rsidP="00044960">
            <w:pPr>
              <w:spacing w:line="240" w:lineRule="auto"/>
              <w:ind w:firstLine="0"/>
              <w:jc w:val="left"/>
              <w:rPr>
                <w:rFonts w:ascii="Calibri" w:eastAsia="Calibri" w:hAnsi="Calibri" w:cs="Times New Roman"/>
              </w:rPr>
            </w:pPr>
            <w:r w:rsidRPr="00044960">
              <w:rPr>
                <w:rFonts w:ascii="Calibri" w:eastAsia="Calibri" w:hAnsi="Calibri" w:cs="Times New Roman"/>
              </w:rPr>
              <w:t>0 (0/4500)</w:t>
            </w:r>
          </w:p>
        </w:tc>
        <w:tc>
          <w:tcPr>
            <w:tcW w:w="1890" w:type="dxa"/>
            <w:noWrap/>
            <w:hideMark/>
          </w:tcPr>
          <w:p w14:paraId="3C9536EB" w14:textId="77777777" w:rsidR="00044960" w:rsidRPr="00044960" w:rsidRDefault="00044960" w:rsidP="00044960">
            <w:pPr>
              <w:spacing w:line="240" w:lineRule="auto"/>
              <w:ind w:firstLine="0"/>
              <w:jc w:val="left"/>
              <w:rPr>
                <w:rFonts w:ascii="Calibri" w:eastAsia="Calibri" w:hAnsi="Calibri" w:cs="Times New Roman"/>
              </w:rPr>
            </w:pPr>
            <w:r w:rsidRPr="00044960">
              <w:rPr>
                <w:rFonts w:ascii="Calibri" w:eastAsia="Calibri" w:hAnsi="Calibri" w:cs="Times New Roman"/>
              </w:rPr>
              <w:t>0.010 (1/9743)</w:t>
            </w:r>
          </w:p>
        </w:tc>
      </w:tr>
      <w:tr w:rsidR="00044960" w:rsidRPr="00044960" w14:paraId="556020F0" w14:textId="77777777" w:rsidTr="009F01AC">
        <w:trPr>
          <w:trHeight w:val="300"/>
        </w:trPr>
        <w:tc>
          <w:tcPr>
            <w:tcW w:w="2160" w:type="dxa"/>
            <w:noWrap/>
            <w:hideMark/>
          </w:tcPr>
          <w:p w14:paraId="2427647F" w14:textId="77777777" w:rsidR="00044960" w:rsidRPr="00044960" w:rsidRDefault="00044960" w:rsidP="00044960">
            <w:pPr>
              <w:spacing w:line="240" w:lineRule="auto"/>
              <w:ind w:left="343" w:firstLine="0"/>
              <w:jc w:val="left"/>
              <w:rPr>
                <w:rFonts w:ascii="Calibri" w:eastAsia="Calibri" w:hAnsi="Calibri" w:cs="Times New Roman"/>
              </w:rPr>
            </w:pPr>
            <w:r w:rsidRPr="00044960">
              <w:rPr>
                <w:rFonts w:ascii="Calibri" w:eastAsia="Calibri" w:hAnsi="Calibri" w:cs="Times New Roman"/>
              </w:rPr>
              <w:t>9 - 18 months</w:t>
            </w:r>
          </w:p>
        </w:tc>
        <w:tc>
          <w:tcPr>
            <w:tcW w:w="1980" w:type="dxa"/>
            <w:noWrap/>
            <w:hideMark/>
          </w:tcPr>
          <w:p w14:paraId="16471828" w14:textId="77777777" w:rsidR="00044960" w:rsidRPr="00044960" w:rsidRDefault="00044960" w:rsidP="00044960">
            <w:pPr>
              <w:spacing w:line="240" w:lineRule="auto"/>
              <w:ind w:firstLine="0"/>
              <w:jc w:val="left"/>
              <w:rPr>
                <w:rFonts w:ascii="Calibri" w:eastAsia="Calibri" w:hAnsi="Calibri" w:cs="Times New Roman"/>
              </w:rPr>
            </w:pPr>
            <w:r w:rsidRPr="00044960">
              <w:rPr>
                <w:rFonts w:ascii="Calibri" w:eastAsia="Calibri" w:hAnsi="Calibri" w:cs="Times New Roman"/>
              </w:rPr>
              <w:t>0.090 (4/4432)</w:t>
            </w:r>
          </w:p>
        </w:tc>
        <w:tc>
          <w:tcPr>
            <w:tcW w:w="1800" w:type="dxa"/>
            <w:noWrap/>
            <w:hideMark/>
          </w:tcPr>
          <w:p w14:paraId="40767CF7" w14:textId="77777777" w:rsidR="00044960" w:rsidRPr="00044960" w:rsidRDefault="00044960" w:rsidP="00044960">
            <w:pPr>
              <w:spacing w:line="240" w:lineRule="auto"/>
              <w:ind w:firstLine="0"/>
              <w:jc w:val="left"/>
              <w:rPr>
                <w:rFonts w:ascii="Calibri" w:eastAsia="Calibri" w:hAnsi="Calibri" w:cs="Times New Roman"/>
              </w:rPr>
            </w:pPr>
            <w:r w:rsidRPr="00044960">
              <w:rPr>
                <w:rFonts w:ascii="Calibri" w:eastAsia="Calibri" w:hAnsi="Calibri" w:cs="Times New Roman"/>
              </w:rPr>
              <w:t>0.091 (5/5461)</w:t>
            </w:r>
          </w:p>
        </w:tc>
        <w:tc>
          <w:tcPr>
            <w:tcW w:w="1710" w:type="dxa"/>
            <w:noWrap/>
            <w:hideMark/>
          </w:tcPr>
          <w:p w14:paraId="1CA4DFAE" w14:textId="77777777" w:rsidR="00044960" w:rsidRPr="00044960" w:rsidRDefault="00044960" w:rsidP="00044960">
            <w:pPr>
              <w:spacing w:line="240" w:lineRule="auto"/>
              <w:ind w:firstLine="0"/>
              <w:jc w:val="left"/>
              <w:rPr>
                <w:rFonts w:ascii="Calibri" w:eastAsia="Calibri" w:hAnsi="Calibri" w:cs="Times New Roman"/>
              </w:rPr>
            </w:pPr>
            <w:r w:rsidRPr="00044960">
              <w:rPr>
                <w:rFonts w:ascii="Calibri" w:eastAsia="Calibri" w:hAnsi="Calibri" w:cs="Times New Roman"/>
              </w:rPr>
              <w:t>0 (0/7373)</w:t>
            </w:r>
          </w:p>
        </w:tc>
        <w:tc>
          <w:tcPr>
            <w:tcW w:w="1890" w:type="dxa"/>
            <w:noWrap/>
            <w:hideMark/>
          </w:tcPr>
          <w:p w14:paraId="7C25E8C7" w14:textId="77777777" w:rsidR="00044960" w:rsidRPr="00044960" w:rsidRDefault="00044960" w:rsidP="00044960">
            <w:pPr>
              <w:spacing w:line="240" w:lineRule="auto"/>
              <w:ind w:firstLine="0"/>
              <w:jc w:val="left"/>
              <w:rPr>
                <w:rFonts w:ascii="Calibri" w:eastAsia="Calibri" w:hAnsi="Calibri" w:cs="Times New Roman"/>
              </w:rPr>
            </w:pPr>
            <w:r w:rsidRPr="00044960">
              <w:rPr>
                <w:rFonts w:ascii="Calibri" w:eastAsia="Calibri" w:hAnsi="Calibri" w:cs="Times New Roman"/>
              </w:rPr>
              <w:t>0.052 (9/17266)</w:t>
            </w:r>
          </w:p>
        </w:tc>
      </w:tr>
      <w:tr w:rsidR="00044960" w:rsidRPr="00044960" w14:paraId="31169ED7" w14:textId="77777777" w:rsidTr="009F01AC">
        <w:trPr>
          <w:trHeight w:val="300"/>
        </w:trPr>
        <w:tc>
          <w:tcPr>
            <w:tcW w:w="2160" w:type="dxa"/>
            <w:noWrap/>
            <w:hideMark/>
          </w:tcPr>
          <w:p w14:paraId="63DC80C2" w14:textId="77777777" w:rsidR="00044960" w:rsidRPr="00044960" w:rsidRDefault="00044960" w:rsidP="00044960">
            <w:pPr>
              <w:spacing w:line="240" w:lineRule="auto"/>
              <w:ind w:left="343" w:firstLine="0"/>
              <w:jc w:val="left"/>
              <w:rPr>
                <w:rFonts w:ascii="Calibri" w:eastAsia="Calibri" w:hAnsi="Calibri" w:cs="Times New Roman"/>
              </w:rPr>
            </w:pPr>
            <w:r w:rsidRPr="00044960">
              <w:rPr>
                <w:rFonts w:ascii="Calibri" w:eastAsia="Calibri" w:hAnsi="Calibri" w:cs="Times New Roman"/>
              </w:rPr>
              <w:t>&gt; 18 months</w:t>
            </w:r>
          </w:p>
        </w:tc>
        <w:tc>
          <w:tcPr>
            <w:tcW w:w="1980" w:type="dxa"/>
            <w:noWrap/>
            <w:hideMark/>
          </w:tcPr>
          <w:p w14:paraId="1D44900F" w14:textId="77777777" w:rsidR="00044960" w:rsidRPr="00044960" w:rsidRDefault="00044960" w:rsidP="00044960">
            <w:pPr>
              <w:spacing w:line="240" w:lineRule="auto"/>
              <w:ind w:firstLine="0"/>
              <w:jc w:val="left"/>
              <w:rPr>
                <w:rFonts w:ascii="Calibri" w:eastAsia="Calibri" w:hAnsi="Calibri" w:cs="Times New Roman"/>
              </w:rPr>
            </w:pPr>
            <w:r w:rsidRPr="00044960">
              <w:rPr>
                <w:rFonts w:ascii="Calibri" w:eastAsia="Calibri" w:hAnsi="Calibri" w:cs="Times New Roman"/>
              </w:rPr>
              <w:t>0.248 (3/1211)</w:t>
            </w:r>
          </w:p>
        </w:tc>
        <w:tc>
          <w:tcPr>
            <w:tcW w:w="1800" w:type="dxa"/>
            <w:noWrap/>
            <w:hideMark/>
          </w:tcPr>
          <w:p w14:paraId="6A575368" w14:textId="77777777" w:rsidR="00044960" w:rsidRPr="00044960" w:rsidRDefault="00044960" w:rsidP="00044960">
            <w:pPr>
              <w:spacing w:line="240" w:lineRule="auto"/>
              <w:ind w:firstLine="0"/>
              <w:jc w:val="left"/>
              <w:rPr>
                <w:rFonts w:ascii="Calibri" w:eastAsia="Calibri" w:hAnsi="Calibri" w:cs="Times New Roman"/>
              </w:rPr>
            </w:pPr>
            <w:r w:rsidRPr="00044960">
              <w:rPr>
                <w:rFonts w:ascii="Calibri" w:eastAsia="Calibri" w:hAnsi="Calibri" w:cs="Times New Roman"/>
              </w:rPr>
              <w:t>0.174 (3/1726)</w:t>
            </w:r>
          </w:p>
        </w:tc>
        <w:tc>
          <w:tcPr>
            <w:tcW w:w="1710" w:type="dxa"/>
            <w:noWrap/>
            <w:hideMark/>
          </w:tcPr>
          <w:p w14:paraId="3327B352" w14:textId="77777777" w:rsidR="00044960" w:rsidRPr="00044960" w:rsidRDefault="00044960" w:rsidP="00044960">
            <w:pPr>
              <w:spacing w:line="240" w:lineRule="auto"/>
              <w:ind w:firstLine="0"/>
              <w:jc w:val="left"/>
              <w:rPr>
                <w:rFonts w:ascii="Calibri" w:eastAsia="Calibri" w:hAnsi="Calibri" w:cs="Times New Roman"/>
              </w:rPr>
            </w:pPr>
            <w:r w:rsidRPr="00044960">
              <w:rPr>
                <w:rFonts w:ascii="Calibri" w:eastAsia="Calibri" w:hAnsi="Calibri" w:cs="Times New Roman"/>
              </w:rPr>
              <w:t>0 (0/2190)</w:t>
            </w:r>
          </w:p>
        </w:tc>
        <w:tc>
          <w:tcPr>
            <w:tcW w:w="1890" w:type="dxa"/>
            <w:noWrap/>
            <w:hideMark/>
          </w:tcPr>
          <w:p w14:paraId="151711E8" w14:textId="77777777" w:rsidR="00044960" w:rsidRPr="00044960" w:rsidRDefault="00044960" w:rsidP="00044960">
            <w:pPr>
              <w:spacing w:line="240" w:lineRule="auto"/>
              <w:ind w:firstLine="0"/>
              <w:jc w:val="left"/>
              <w:rPr>
                <w:rFonts w:ascii="Calibri" w:eastAsia="Calibri" w:hAnsi="Calibri" w:cs="Times New Roman"/>
              </w:rPr>
            </w:pPr>
            <w:r w:rsidRPr="00044960">
              <w:rPr>
                <w:rFonts w:ascii="Calibri" w:eastAsia="Calibri" w:hAnsi="Calibri" w:cs="Times New Roman"/>
              </w:rPr>
              <w:t>0.117 (6/5127)</w:t>
            </w:r>
          </w:p>
        </w:tc>
      </w:tr>
      <w:tr w:rsidR="00044960" w:rsidRPr="00044960" w14:paraId="12497311" w14:textId="77777777" w:rsidTr="009F01AC">
        <w:trPr>
          <w:trHeight w:val="300"/>
        </w:trPr>
        <w:tc>
          <w:tcPr>
            <w:tcW w:w="2160" w:type="dxa"/>
            <w:tcBorders>
              <w:bottom w:val="single" w:sz="4" w:space="0" w:color="auto"/>
            </w:tcBorders>
            <w:noWrap/>
            <w:hideMark/>
          </w:tcPr>
          <w:p w14:paraId="4BD8625D" w14:textId="77777777" w:rsidR="00044960" w:rsidRPr="00044960" w:rsidRDefault="00044960" w:rsidP="00044960">
            <w:pPr>
              <w:spacing w:line="240" w:lineRule="auto"/>
              <w:ind w:left="343" w:firstLine="0"/>
              <w:jc w:val="left"/>
              <w:rPr>
                <w:rFonts w:ascii="Calibri" w:eastAsia="Calibri" w:hAnsi="Calibri" w:cs="Times New Roman"/>
              </w:rPr>
            </w:pPr>
            <w:r w:rsidRPr="00044960">
              <w:rPr>
                <w:rFonts w:ascii="Calibri" w:eastAsia="Calibri" w:hAnsi="Calibri" w:cs="Times New Roman"/>
              </w:rPr>
              <w:t>All Ages</w:t>
            </w:r>
          </w:p>
        </w:tc>
        <w:tc>
          <w:tcPr>
            <w:tcW w:w="1980" w:type="dxa"/>
            <w:tcBorders>
              <w:bottom w:val="single" w:sz="4" w:space="0" w:color="auto"/>
            </w:tcBorders>
            <w:noWrap/>
            <w:hideMark/>
          </w:tcPr>
          <w:p w14:paraId="474275D5" w14:textId="77777777" w:rsidR="00044960" w:rsidRPr="00044960" w:rsidRDefault="00044960" w:rsidP="00044960">
            <w:pPr>
              <w:spacing w:line="240" w:lineRule="auto"/>
              <w:ind w:firstLine="0"/>
              <w:jc w:val="left"/>
              <w:rPr>
                <w:rFonts w:ascii="Calibri" w:eastAsia="Calibri" w:hAnsi="Calibri" w:cs="Times New Roman"/>
              </w:rPr>
            </w:pPr>
            <w:r w:rsidRPr="00044960">
              <w:rPr>
                <w:rFonts w:ascii="Calibri" w:eastAsia="Calibri" w:hAnsi="Calibri" w:cs="Times New Roman"/>
              </w:rPr>
              <w:t>0.087 (7/8090)</w:t>
            </w:r>
          </w:p>
        </w:tc>
        <w:tc>
          <w:tcPr>
            <w:tcW w:w="1800" w:type="dxa"/>
            <w:tcBorders>
              <w:bottom w:val="single" w:sz="4" w:space="0" w:color="auto"/>
            </w:tcBorders>
            <w:noWrap/>
            <w:hideMark/>
          </w:tcPr>
          <w:p w14:paraId="5BAF435F" w14:textId="77777777" w:rsidR="00044960" w:rsidRPr="00044960" w:rsidRDefault="00044960" w:rsidP="00044960">
            <w:pPr>
              <w:spacing w:line="240" w:lineRule="auto"/>
              <w:ind w:firstLine="0"/>
              <w:jc w:val="left"/>
              <w:rPr>
                <w:rFonts w:ascii="Calibri" w:eastAsia="Calibri" w:hAnsi="Calibri" w:cs="Times New Roman"/>
              </w:rPr>
            </w:pPr>
            <w:r w:rsidRPr="00044960">
              <w:rPr>
                <w:rFonts w:ascii="Calibri" w:eastAsia="Calibri" w:hAnsi="Calibri" w:cs="Times New Roman"/>
              </w:rPr>
              <w:t>0.090 (9/9983)</w:t>
            </w:r>
          </w:p>
        </w:tc>
        <w:tc>
          <w:tcPr>
            <w:tcW w:w="1710" w:type="dxa"/>
            <w:tcBorders>
              <w:bottom w:val="single" w:sz="4" w:space="0" w:color="auto"/>
            </w:tcBorders>
            <w:noWrap/>
            <w:hideMark/>
          </w:tcPr>
          <w:p w14:paraId="6DB868ED" w14:textId="77777777" w:rsidR="00044960" w:rsidRPr="00044960" w:rsidRDefault="00044960" w:rsidP="00044960">
            <w:pPr>
              <w:spacing w:line="240" w:lineRule="auto"/>
              <w:ind w:firstLine="0"/>
              <w:jc w:val="left"/>
              <w:rPr>
                <w:rFonts w:ascii="Calibri" w:eastAsia="Calibri" w:hAnsi="Calibri" w:cs="Times New Roman"/>
              </w:rPr>
            </w:pPr>
            <w:r w:rsidRPr="00044960">
              <w:rPr>
                <w:rFonts w:ascii="Calibri" w:eastAsia="Calibri" w:hAnsi="Calibri" w:cs="Times New Roman"/>
              </w:rPr>
              <w:t>0 (0/14063)</w:t>
            </w:r>
          </w:p>
        </w:tc>
        <w:tc>
          <w:tcPr>
            <w:tcW w:w="1890" w:type="dxa"/>
            <w:tcBorders>
              <w:bottom w:val="single" w:sz="4" w:space="0" w:color="auto"/>
            </w:tcBorders>
            <w:noWrap/>
            <w:hideMark/>
          </w:tcPr>
          <w:p w14:paraId="569E4EFF" w14:textId="77777777" w:rsidR="00044960" w:rsidRPr="00044960" w:rsidRDefault="00044960" w:rsidP="00044960">
            <w:pPr>
              <w:spacing w:line="240" w:lineRule="auto"/>
              <w:ind w:firstLine="0"/>
              <w:jc w:val="left"/>
              <w:rPr>
                <w:rFonts w:ascii="Calibri" w:eastAsia="Calibri" w:hAnsi="Calibri" w:cs="Times New Roman"/>
              </w:rPr>
            </w:pPr>
            <w:bookmarkStart w:id="6" w:name="_Hlk534721012"/>
            <w:r w:rsidRPr="00044960">
              <w:rPr>
                <w:rFonts w:ascii="Calibri" w:eastAsia="Calibri" w:hAnsi="Calibri" w:cs="Times New Roman"/>
              </w:rPr>
              <w:t xml:space="preserve">0.050 </w:t>
            </w:r>
            <w:bookmarkEnd w:id="6"/>
            <w:r w:rsidRPr="00044960">
              <w:rPr>
                <w:rFonts w:ascii="Calibri" w:eastAsia="Calibri" w:hAnsi="Calibri" w:cs="Times New Roman"/>
              </w:rPr>
              <w:t>(16/32136)</w:t>
            </w:r>
          </w:p>
        </w:tc>
      </w:tr>
      <w:tr w:rsidR="00044960" w:rsidRPr="00044960" w14:paraId="5699543B" w14:textId="77777777" w:rsidTr="009F01AC">
        <w:trPr>
          <w:trHeight w:val="300"/>
        </w:trPr>
        <w:tc>
          <w:tcPr>
            <w:tcW w:w="4140" w:type="dxa"/>
            <w:gridSpan w:val="2"/>
            <w:tcBorders>
              <w:top w:val="single" w:sz="4" w:space="0" w:color="auto"/>
            </w:tcBorders>
            <w:noWrap/>
            <w:hideMark/>
          </w:tcPr>
          <w:p w14:paraId="26D01244" w14:textId="77777777" w:rsidR="00044960" w:rsidRPr="00044960" w:rsidRDefault="00044960" w:rsidP="00044960">
            <w:pPr>
              <w:spacing w:line="240" w:lineRule="auto"/>
              <w:ind w:firstLine="0"/>
              <w:jc w:val="left"/>
              <w:rPr>
                <w:rFonts w:ascii="Calibri" w:eastAsia="Calibri" w:hAnsi="Calibri" w:cs="Times New Roman"/>
                <w:b/>
              </w:rPr>
            </w:pPr>
            <w:r w:rsidRPr="00044960">
              <w:rPr>
                <w:rFonts w:ascii="Calibri" w:eastAsia="Calibri" w:hAnsi="Calibri" w:cs="Times New Roman"/>
                <w:b/>
              </w:rPr>
              <w:t>Male Patients</w:t>
            </w:r>
          </w:p>
        </w:tc>
        <w:tc>
          <w:tcPr>
            <w:tcW w:w="1800" w:type="dxa"/>
            <w:tcBorders>
              <w:top w:val="single" w:sz="4" w:space="0" w:color="auto"/>
            </w:tcBorders>
            <w:noWrap/>
            <w:hideMark/>
          </w:tcPr>
          <w:p w14:paraId="1759924C" w14:textId="77777777" w:rsidR="00044960" w:rsidRPr="00044960" w:rsidRDefault="00044960" w:rsidP="00044960">
            <w:pPr>
              <w:spacing w:line="240" w:lineRule="auto"/>
              <w:ind w:firstLine="0"/>
              <w:jc w:val="left"/>
              <w:rPr>
                <w:rFonts w:ascii="Calibri" w:eastAsia="Calibri" w:hAnsi="Calibri" w:cs="Times New Roman"/>
              </w:rPr>
            </w:pPr>
          </w:p>
        </w:tc>
        <w:tc>
          <w:tcPr>
            <w:tcW w:w="1710" w:type="dxa"/>
            <w:tcBorders>
              <w:top w:val="single" w:sz="4" w:space="0" w:color="auto"/>
            </w:tcBorders>
            <w:noWrap/>
            <w:hideMark/>
          </w:tcPr>
          <w:p w14:paraId="624E2E0C" w14:textId="77777777" w:rsidR="00044960" w:rsidRPr="00044960" w:rsidRDefault="00044960" w:rsidP="00044960">
            <w:pPr>
              <w:spacing w:line="240" w:lineRule="auto"/>
              <w:ind w:firstLine="0"/>
              <w:jc w:val="left"/>
              <w:rPr>
                <w:rFonts w:ascii="Calibri" w:eastAsia="Calibri" w:hAnsi="Calibri" w:cs="Times New Roman"/>
              </w:rPr>
            </w:pPr>
          </w:p>
        </w:tc>
        <w:tc>
          <w:tcPr>
            <w:tcW w:w="1890" w:type="dxa"/>
            <w:tcBorders>
              <w:top w:val="single" w:sz="4" w:space="0" w:color="auto"/>
            </w:tcBorders>
            <w:noWrap/>
            <w:hideMark/>
          </w:tcPr>
          <w:p w14:paraId="6C49644A" w14:textId="77777777" w:rsidR="00044960" w:rsidRPr="00044960" w:rsidRDefault="00044960" w:rsidP="00044960">
            <w:pPr>
              <w:spacing w:line="240" w:lineRule="auto"/>
              <w:ind w:firstLine="0"/>
              <w:jc w:val="left"/>
              <w:rPr>
                <w:rFonts w:ascii="Calibri" w:eastAsia="Calibri" w:hAnsi="Calibri" w:cs="Times New Roman"/>
              </w:rPr>
            </w:pPr>
          </w:p>
        </w:tc>
      </w:tr>
      <w:tr w:rsidR="00044960" w:rsidRPr="00044960" w14:paraId="5F51F419" w14:textId="77777777" w:rsidTr="009F01AC">
        <w:trPr>
          <w:trHeight w:val="300"/>
        </w:trPr>
        <w:tc>
          <w:tcPr>
            <w:tcW w:w="2160" w:type="dxa"/>
            <w:noWrap/>
            <w:hideMark/>
          </w:tcPr>
          <w:p w14:paraId="53414442" w14:textId="77777777" w:rsidR="00044960" w:rsidRPr="00044960" w:rsidRDefault="00044960" w:rsidP="00044960">
            <w:pPr>
              <w:spacing w:line="240" w:lineRule="auto"/>
              <w:ind w:left="343" w:firstLine="0"/>
              <w:jc w:val="left"/>
              <w:rPr>
                <w:rFonts w:ascii="Calibri" w:eastAsia="Calibri" w:hAnsi="Calibri" w:cs="Times New Roman"/>
              </w:rPr>
            </w:pPr>
            <w:r w:rsidRPr="00044960">
              <w:rPr>
                <w:rFonts w:ascii="Calibri" w:eastAsia="Calibri" w:hAnsi="Calibri" w:cs="Times New Roman"/>
              </w:rPr>
              <w:t>&lt; 9 months</w:t>
            </w:r>
          </w:p>
        </w:tc>
        <w:tc>
          <w:tcPr>
            <w:tcW w:w="1980" w:type="dxa"/>
            <w:noWrap/>
            <w:hideMark/>
          </w:tcPr>
          <w:p w14:paraId="09E4763D" w14:textId="77777777" w:rsidR="00044960" w:rsidRPr="00044960" w:rsidRDefault="00044960" w:rsidP="00044960">
            <w:pPr>
              <w:spacing w:line="240" w:lineRule="auto"/>
              <w:ind w:firstLine="0"/>
              <w:jc w:val="left"/>
              <w:rPr>
                <w:rFonts w:ascii="Calibri" w:eastAsia="Calibri" w:hAnsi="Calibri" w:cs="Times New Roman"/>
              </w:rPr>
            </w:pPr>
            <w:r w:rsidRPr="00044960">
              <w:rPr>
                <w:rFonts w:ascii="Calibri" w:eastAsia="Calibri" w:hAnsi="Calibri" w:cs="Times New Roman"/>
              </w:rPr>
              <w:t>0.036 (1/2773)</w:t>
            </w:r>
          </w:p>
        </w:tc>
        <w:tc>
          <w:tcPr>
            <w:tcW w:w="1800" w:type="dxa"/>
            <w:noWrap/>
            <w:hideMark/>
          </w:tcPr>
          <w:p w14:paraId="1C98C8F8" w14:textId="77777777" w:rsidR="00044960" w:rsidRPr="00044960" w:rsidRDefault="00044960" w:rsidP="00044960">
            <w:pPr>
              <w:spacing w:line="240" w:lineRule="auto"/>
              <w:ind w:firstLine="0"/>
              <w:jc w:val="left"/>
              <w:rPr>
                <w:rFonts w:ascii="Calibri" w:eastAsia="Calibri" w:hAnsi="Calibri" w:cs="Times New Roman"/>
              </w:rPr>
            </w:pPr>
            <w:r w:rsidRPr="00044960">
              <w:rPr>
                <w:rFonts w:ascii="Calibri" w:eastAsia="Calibri" w:hAnsi="Calibri" w:cs="Times New Roman"/>
              </w:rPr>
              <w:t>0 (0/3251)</w:t>
            </w:r>
          </w:p>
        </w:tc>
        <w:tc>
          <w:tcPr>
            <w:tcW w:w="1710" w:type="dxa"/>
            <w:noWrap/>
            <w:hideMark/>
          </w:tcPr>
          <w:p w14:paraId="2C629E86" w14:textId="77777777" w:rsidR="00044960" w:rsidRPr="00044960" w:rsidRDefault="00044960" w:rsidP="00044960">
            <w:pPr>
              <w:spacing w:line="240" w:lineRule="auto"/>
              <w:ind w:firstLine="0"/>
              <w:jc w:val="left"/>
              <w:rPr>
                <w:rFonts w:ascii="Calibri" w:eastAsia="Calibri" w:hAnsi="Calibri" w:cs="Times New Roman"/>
              </w:rPr>
            </w:pPr>
            <w:r w:rsidRPr="00044960">
              <w:rPr>
                <w:rFonts w:ascii="Calibri" w:eastAsia="Calibri" w:hAnsi="Calibri" w:cs="Times New Roman"/>
              </w:rPr>
              <w:t>0 (0/4628)</w:t>
            </w:r>
          </w:p>
        </w:tc>
        <w:tc>
          <w:tcPr>
            <w:tcW w:w="1890" w:type="dxa"/>
            <w:noWrap/>
            <w:hideMark/>
          </w:tcPr>
          <w:p w14:paraId="5E6838A5" w14:textId="77777777" w:rsidR="00044960" w:rsidRPr="00044960" w:rsidRDefault="00044960" w:rsidP="00044960">
            <w:pPr>
              <w:spacing w:line="240" w:lineRule="auto"/>
              <w:ind w:firstLine="0"/>
              <w:jc w:val="left"/>
              <w:rPr>
                <w:rFonts w:ascii="Calibri" w:eastAsia="Calibri" w:hAnsi="Calibri" w:cs="Times New Roman"/>
              </w:rPr>
            </w:pPr>
            <w:r w:rsidRPr="00044960">
              <w:rPr>
                <w:rFonts w:ascii="Calibri" w:eastAsia="Calibri" w:hAnsi="Calibri" w:cs="Times New Roman"/>
              </w:rPr>
              <w:t>0.009 (1/10652)</w:t>
            </w:r>
          </w:p>
        </w:tc>
      </w:tr>
      <w:tr w:rsidR="00044960" w:rsidRPr="00044960" w14:paraId="474CDFEC" w14:textId="77777777" w:rsidTr="009F01AC">
        <w:trPr>
          <w:trHeight w:val="300"/>
        </w:trPr>
        <w:tc>
          <w:tcPr>
            <w:tcW w:w="2160" w:type="dxa"/>
            <w:noWrap/>
            <w:hideMark/>
          </w:tcPr>
          <w:p w14:paraId="660E3AF9" w14:textId="77777777" w:rsidR="00044960" w:rsidRPr="00044960" w:rsidRDefault="00044960" w:rsidP="00044960">
            <w:pPr>
              <w:spacing w:line="240" w:lineRule="auto"/>
              <w:ind w:left="343" w:firstLine="0"/>
              <w:jc w:val="left"/>
              <w:rPr>
                <w:rFonts w:ascii="Calibri" w:eastAsia="Calibri" w:hAnsi="Calibri" w:cs="Times New Roman"/>
              </w:rPr>
            </w:pPr>
            <w:r w:rsidRPr="00044960">
              <w:rPr>
                <w:rFonts w:ascii="Calibri" w:eastAsia="Calibri" w:hAnsi="Calibri" w:cs="Times New Roman"/>
              </w:rPr>
              <w:t>9 - 18 month</w:t>
            </w:r>
          </w:p>
        </w:tc>
        <w:tc>
          <w:tcPr>
            <w:tcW w:w="1980" w:type="dxa"/>
            <w:noWrap/>
            <w:hideMark/>
          </w:tcPr>
          <w:p w14:paraId="4AF93EC5" w14:textId="77777777" w:rsidR="00044960" w:rsidRPr="00044960" w:rsidRDefault="00044960" w:rsidP="00044960">
            <w:pPr>
              <w:spacing w:line="240" w:lineRule="auto"/>
              <w:ind w:firstLine="0"/>
              <w:jc w:val="left"/>
              <w:rPr>
                <w:rFonts w:ascii="Calibri" w:eastAsia="Calibri" w:hAnsi="Calibri" w:cs="Times New Roman"/>
              </w:rPr>
            </w:pPr>
            <w:r w:rsidRPr="00044960">
              <w:rPr>
                <w:rFonts w:ascii="Calibri" w:eastAsia="Calibri" w:hAnsi="Calibri" w:cs="Times New Roman"/>
              </w:rPr>
              <w:t>0.048 (2/4181)</w:t>
            </w:r>
          </w:p>
        </w:tc>
        <w:tc>
          <w:tcPr>
            <w:tcW w:w="1800" w:type="dxa"/>
            <w:noWrap/>
            <w:hideMark/>
          </w:tcPr>
          <w:p w14:paraId="56E9DD03" w14:textId="77777777" w:rsidR="00044960" w:rsidRPr="00044960" w:rsidRDefault="00044960" w:rsidP="00044960">
            <w:pPr>
              <w:spacing w:line="240" w:lineRule="auto"/>
              <w:ind w:firstLine="0"/>
              <w:jc w:val="left"/>
              <w:rPr>
                <w:rFonts w:ascii="Calibri" w:eastAsia="Calibri" w:hAnsi="Calibri" w:cs="Times New Roman"/>
              </w:rPr>
            </w:pPr>
            <w:r w:rsidRPr="00044960">
              <w:rPr>
                <w:rFonts w:ascii="Calibri" w:eastAsia="Calibri" w:hAnsi="Calibri" w:cs="Times New Roman"/>
              </w:rPr>
              <w:t>0.020 (1/4939)</w:t>
            </w:r>
          </w:p>
        </w:tc>
        <w:tc>
          <w:tcPr>
            <w:tcW w:w="1710" w:type="dxa"/>
            <w:noWrap/>
            <w:hideMark/>
          </w:tcPr>
          <w:p w14:paraId="64D0A6F0" w14:textId="77777777" w:rsidR="00044960" w:rsidRPr="00044960" w:rsidRDefault="00044960" w:rsidP="00044960">
            <w:pPr>
              <w:spacing w:line="240" w:lineRule="auto"/>
              <w:ind w:firstLine="0"/>
              <w:jc w:val="left"/>
              <w:rPr>
                <w:rFonts w:ascii="Calibri" w:eastAsia="Calibri" w:hAnsi="Calibri" w:cs="Times New Roman"/>
              </w:rPr>
            </w:pPr>
            <w:r w:rsidRPr="00044960">
              <w:rPr>
                <w:rFonts w:ascii="Calibri" w:eastAsia="Calibri" w:hAnsi="Calibri" w:cs="Times New Roman"/>
              </w:rPr>
              <w:t>0.028 (2/7052)</w:t>
            </w:r>
          </w:p>
        </w:tc>
        <w:tc>
          <w:tcPr>
            <w:tcW w:w="1890" w:type="dxa"/>
            <w:noWrap/>
            <w:hideMark/>
          </w:tcPr>
          <w:p w14:paraId="33A11FC7" w14:textId="77777777" w:rsidR="00044960" w:rsidRPr="00044960" w:rsidRDefault="00044960" w:rsidP="00044960">
            <w:pPr>
              <w:spacing w:line="240" w:lineRule="auto"/>
              <w:ind w:firstLine="0"/>
              <w:jc w:val="left"/>
              <w:rPr>
                <w:rFonts w:ascii="Calibri" w:eastAsia="Calibri" w:hAnsi="Calibri" w:cs="Times New Roman"/>
              </w:rPr>
            </w:pPr>
            <w:r w:rsidRPr="00044960">
              <w:rPr>
                <w:rFonts w:ascii="Calibri" w:eastAsia="Calibri" w:hAnsi="Calibri" w:cs="Times New Roman"/>
              </w:rPr>
              <w:t>0.031 (5/16172)</w:t>
            </w:r>
          </w:p>
        </w:tc>
      </w:tr>
      <w:tr w:rsidR="00044960" w:rsidRPr="00044960" w14:paraId="6670439D" w14:textId="77777777" w:rsidTr="009F01AC">
        <w:trPr>
          <w:trHeight w:val="300"/>
        </w:trPr>
        <w:tc>
          <w:tcPr>
            <w:tcW w:w="2160" w:type="dxa"/>
            <w:noWrap/>
            <w:hideMark/>
          </w:tcPr>
          <w:p w14:paraId="6B373746" w14:textId="77777777" w:rsidR="00044960" w:rsidRPr="00044960" w:rsidRDefault="00044960" w:rsidP="00044960">
            <w:pPr>
              <w:spacing w:line="240" w:lineRule="auto"/>
              <w:ind w:left="343" w:firstLine="0"/>
              <w:jc w:val="left"/>
              <w:rPr>
                <w:rFonts w:ascii="Calibri" w:eastAsia="Calibri" w:hAnsi="Calibri" w:cs="Times New Roman"/>
              </w:rPr>
            </w:pPr>
            <w:r w:rsidRPr="00044960">
              <w:rPr>
                <w:rFonts w:ascii="Calibri" w:eastAsia="Calibri" w:hAnsi="Calibri" w:cs="Times New Roman"/>
              </w:rPr>
              <w:t xml:space="preserve">&gt; 18 months </w:t>
            </w:r>
          </w:p>
        </w:tc>
        <w:tc>
          <w:tcPr>
            <w:tcW w:w="1980" w:type="dxa"/>
            <w:noWrap/>
            <w:hideMark/>
          </w:tcPr>
          <w:p w14:paraId="405070C4" w14:textId="77777777" w:rsidR="00044960" w:rsidRPr="00044960" w:rsidRDefault="00044960" w:rsidP="00044960">
            <w:pPr>
              <w:spacing w:line="240" w:lineRule="auto"/>
              <w:ind w:firstLine="0"/>
              <w:jc w:val="left"/>
              <w:rPr>
                <w:rFonts w:ascii="Calibri" w:eastAsia="Calibri" w:hAnsi="Calibri" w:cs="Times New Roman"/>
              </w:rPr>
            </w:pPr>
            <w:r w:rsidRPr="00044960">
              <w:rPr>
                <w:rFonts w:ascii="Calibri" w:eastAsia="Calibri" w:hAnsi="Calibri" w:cs="Times New Roman"/>
              </w:rPr>
              <w:t>0.086 (1/1160)</w:t>
            </w:r>
          </w:p>
        </w:tc>
        <w:tc>
          <w:tcPr>
            <w:tcW w:w="1800" w:type="dxa"/>
            <w:noWrap/>
            <w:hideMark/>
          </w:tcPr>
          <w:p w14:paraId="6902DE40" w14:textId="77777777" w:rsidR="00044960" w:rsidRPr="00044960" w:rsidRDefault="00044960" w:rsidP="00044960">
            <w:pPr>
              <w:spacing w:line="240" w:lineRule="auto"/>
              <w:ind w:firstLine="0"/>
              <w:jc w:val="left"/>
              <w:rPr>
                <w:rFonts w:ascii="Calibri" w:eastAsia="Calibri" w:hAnsi="Calibri" w:cs="Times New Roman"/>
              </w:rPr>
            </w:pPr>
            <w:r w:rsidRPr="00044960">
              <w:rPr>
                <w:rFonts w:ascii="Calibri" w:eastAsia="Calibri" w:hAnsi="Calibri" w:cs="Times New Roman"/>
              </w:rPr>
              <w:t>0.138 (2/1442)</w:t>
            </w:r>
          </w:p>
        </w:tc>
        <w:tc>
          <w:tcPr>
            <w:tcW w:w="1710" w:type="dxa"/>
            <w:noWrap/>
            <w:hideMark/>
          </w:tcPr>
          <w:p w14:paraId="2E152F4B" w14:textId="77777777" w:rsidR="00044960" w:rsidRPr="00044960" w:rsidRDefault="00044960" w:rsidP="00044960">
            <w:pPr>
              <w:spacing w:line="240" w:lineRule="auto"/>
              <w:ind w:firstLine="0"/>
              <w:jc w:val="left"/>
              <w:rPr>
                <w:rFonts w:ascii="Calibri" w:eastAsia="Calibri" w:hAnsi="Calibri" w:cs="Times New Roman"/>
              </w:rPr>
            </w:pPr>
            <w:r w:rsidRPr="00044960">
              <w:rPr>
                <w:rFonts w:ascii="Calibri" w:eastAsia="Calibri" w:hAnsi="Calibri" w:cs="Times New Roman"/>
              </w:rPr>
              <w:t>0 (0/1720)</w:t>
            </w:r>
          </w:p>
        </w:tc>
        <w:tc>
          <w:tcPr>
            <w:tcW w:w="1890" w:type="dxa"/>
            <w:noWrap/>
            <w:hideMark/>
          </w:tcPr>
          <w:p w14:paraId="7DC41540" w14:textId="77777777" w:rsidR="00044960" w:rsidRPr="00044960" w:rsidRDefault="00044960" w:rsidP="00044960">
            <w:pPr>
              <w:spacing w:line="240" w:lineRule="auto"/>
              <w:ind w:firstLine="0"/>
              <w:jc w:val="left"/>
              <w:rPr>
                <w:rFonts w:ascii="Calibri" w:eastAsia="Calibri" w:hAnsi="Calibri" w:cs="Times New Roman"/>
              </w:rPr>
            </w:pPr>
            <w:r w:rsidRPr="00044960">
              <w:rPr>
                <w:rFonts w:ascii="Calibri" w:eastAsia="Calibri" w:hAnsi="Calibri" w:cs="Times New Roman"/>
              </w:rPr>
              <w:t>0.069 (3/4322)</w:t>
            </w:r>
          </w:p>
        </w:tc>
      </w:tr>
      <w:tr w:rsidR="00044960" w:rsidRPr="00044960" w14:paraId="48974311" w14:textId="77777777" w:rsidTr="009F01AC">
        <w:trPr>
          <w:trHeight w:val="300"/>
        </w:trPr>
        <w:tc>
          <w:tcPr>
            <w:tcW w:w="2160" w:type="dxa"/>
            <w:tcBorders>
              <w:bottom w:val="single" w:sz="4" w:space="0" w:color="auto"/>
            </w:tcBorders>
            <w:noWrap/>
            <w:hideMark/>
          </w:tcPr>
          <w:p w14:paraId="7BDED88A" w14:textId="77777777" w:rsidR="00044960" w:rsidRPr="00044960" w:rsidRDefault="00044960" w:rsidP="00044960">
            <w:pPr>
              <w:spacing w:line="240" w:lineRule="auto"/>
              <w:ind w:left="343" w:firstLine="0"/>
              <w:jc w:val="left"/>
              <w:rPr>
                <w:rFonts w:ascii="Calibri" w:eastAsia="Calibri" w:hAnsi="Calibri" w:cs="Times New Roman"/>
              </w:rPr>
            </w:pPr>
            <w:r w:rsidRPr="00044960">
              <w:rPr>
                <w:rFonts w:ascii="Calibri" w:eastAsia="Calibri" w:hAnsi="Calibri" w:cs="Times New Roman"/>
              </w:rPr>
              <w:t xml:space="preserve">All Ages </w:t>
            </w:r>
          </w:p>
        </w:tc>
        <w:tc>
          <w:tcPr>
            <w:tcW w:w="1980" w:type="dxa"/>
            <w:tcBorders>
              <w:bottom w:val="single" w:sz="4" w:space="0" w:color="auto"/>
            </w:tcBorders>
            <w:noWrap/>
            <w:hideMark/>
          </w:tcPr>
          <w:p w14:paraId="2F2625AA" w14:textId="77777777" w:rsidR="00044960" w:rsidRPr="00044960" w:rsidRDefault="00044960" w:rsidP="00044960">
            <w:pPr>
              <w:spacing w:line="240" w:lineRule="auto"/>
              <w:ind w:firstLine="0"/>
              <w:jc w:val="left"/>
              <w:rPr>
                <w:rFonts w:ascii="Calibri" w:eastAsia="Calibri" w:hAnsi="Calibri" w:cs="Times New Roman"/>
              </w:rPr>
            </w:pPr>
            <w:r w:rsidRPr="00044960">
              <w:rPr>
                <w:rFonts w:ascii="Calibri" w:eastAsia="Calibri" w:hAnsi="Calibri" w:cs="Times New Roman"/>
              </w:rPr>
              <w:t>0.049 (4/8114)</w:t>
            </w:r>
          </w:p>
        </w:tc>
        <w:tc>
          <w:tcPr>
            <w:tcW w:w="1800" w:type="dxa"/>
            <w:tcBorders>
              <w:bottom w:val="single" w:sz="4" w:space="0" w:color="auto"/>
            </w:tcBorders>
            <w:noWrap/>
            <w:hideMark/>
          </w:tcPr>
          <w:p w14:paraId="657FA43A" w14:textId="77777777" w:rsidR="00044960" w:rsidRPr="00044960" w:rsidRDefault="00044960" w:rsidP="00044960">
            <w:pPr>
              <w:spacing w:line="240" w:lineRule="auto"/>
              <w:ind w:firstLine="0"/>
              <w:jc w:val="left"/>
              <w:rPr>
                <w:rFonts w:ascii="Calibri" w:eastAsia="Calibri" w:hAnsi="Calibri" w:cs="Times New Roman"/>
              </w:rPr>
            </w:pPr>
            <w:r w:rsidRPr="00044960">
              <w:rPr>
                <w:rFonts w:ascii="Calibri" w:eastAsia="Calibri" w:hAnsi="Calibri" w:cs="Times New Roman"/>
              </w:rPr>
              <w:t>0.031 (3/9632)</w:t>
            </w:r>
          </w:p>
        </w:tc>
        <w:tc>
          <w:tcPr>
            <w:tcW w:w="1710" w:type="dxa"/>
            <w:tcBorders>
              <w:bottom w:val="single" w:sz="4" w:space="0" w:color="auto"/>
            </w:tcBorders>
            <w:noWrap/>
            <w:hideMark/>
          </w:tcPr>
          <w:p w14:paraId="6CCC2B1F" w14:textId="77777777" w:rsidR="00044960" w:rsidRPr="00044960" w:rsidRDefault="00044960" w:rsidP="00044960">
            <w:pPr>
              <w:spacing w:line="240" w:lineRule="auto"/>
              <w:ind w:firstLine="0"/>
              <w:jc w:val="left"/>
              <w:rPr>
                <w:rFonts w:ascii="Calibri" w:eastAsia="Calibri" w:hAnsi="Calibri" w:cs="Times New Roman"/>
              </w:rPr>
            </w:pPr>
            <w:r w:rsidRPr="00044960">
              <w:rPr>
                <w:rFonts w:ascii="Calibri" w:eastAsia="Calibri" w:hAnsi="Calibri" w:cs="Times New Roman"/>
              </w:rPr>
              <w:t>0.015 (2/13400)</w:t>
            </w:r>
          </w:p>
        </w:tc>
        <w:tc>
          <w:tcPr>
            <w:tcW w:w="1890" w:type="dxa"/>
            <w:tcBorders>
              <w:bottom w:val="single" w:sz="4" w:space="0" w:color="auto"/>
            </w:tcBorders>
            <w:noWrap/>
            <w:hideMark/>
          </w:tcPr>
          <w:p w14:paraId="6F9F2D3C" w14:textId="77777777" w:rsidR="00044960" w:rsidRPr="00044960" w:rsidRDefault="00044960" w:rsidP="00044960">
            <w:pPr>
              <w:spacing w:line="240" w:lineRule="auto"/>
              <w:ind w:firstLine="0"/>
              <w:jc w:val="left"/>
              <w:rPr>
                <w:rFonts w:ascii="Calibri" w:eastAsia="Calibri" w:hAnsi="Calibri" w:cs="Times New Roman"/>
              </w:rPr>
            </w:pPr>
            <w:r w:rsidRPr="00044960">
              <w:rPr>
                <w:rFonts w:ascii="Calibri" w:eastAsia="Calibri" w:hAnsi="Calibri" w:cs="Times New Roman"/>
              </w:rPr>
              <w:t>0.029 (9/31146)</w:t>
            </w:r>
          </w:p>
        </w:tc>
      </w:tr>
      <w:tr w:rsidR="00044960" w:rsidRPr="00044960" w14:paraId="23BAD243" w14:textId="77777777" w:rsidTr="009F01AC">
        <w:trPr>
          <w:trHeight w:val="300"/>
        </w:trPr>
        <w:tc>
          <w:tcPr>
            <w:tcW w:w="4140" w:type="dxa"/>
            <w:gridSpan w:val="2"/>
            <w:tcBorders>
              <w:top w:val="single" w:sz="4" w:space="0" w:color="auto"/>
            </w:tcBorders>
            <w:noWrap/>
            <w:hideMark/>
          </w:tcPr>
          <w:p w14:paraId="6DF4CF25" w14:textId="77777777" w:rsidR="00044960" w:rsidRPr="00044960" w:rsidRDefault="00044960" w:rsidP="00044960">
            <w:pPr>
              <w:spacing w:line="240" w:lineRule="auto"/>
              <w:ind w:firstLine="0"/>
              <w:jc w:val="left"/>
              <w:rPr>
                <w:rFonts w:ascii="Calibri" w:eastAsia="Calibri" w:hAnsi="Calibri" w:cs="Times New Roman"/>
                <w:b/>
              </w:rPr>
            </w:pPr>
            <w:r w:rsidRPr="00044960">
              <w:rPr>
                <w:rFonts w:ascii="Calibri" w:eastAsia="Calibri" w:hAnsi="Calibri" w:cs="Times New Roman"/>
                <w:b/>
              </w:rPr>
              <w:t>Both Sexes</w:t>
            </w:r>
          </w:p>
        </w:tc>
        <w:tc>
          <w:tcPr>
            <w:tcW w:w="1800" w:type="dxa"/>
            <w:tcBorders>
              <w:top w:val="single" w:sz="4" w:space="0" w:color="auto"/>
            </w:tcBorders>
            <w:noWrap/>
            <w:hideMark/>
          </w:tcPr>
          <w:p w14:paraId="63BBB4D4" w14:textId="77777777" w:rsidR="00044960" w:rsidRPr="00044960" w:rsidRDefault="00044960" w:rsidP="00044960">
            <w:pPr>
              <w:spacing w:line="240" w:lineRule="auto"/>
              <w:ind w:firstLine="0"/>
              <w:jc w:val="left"/>
              <w:rPr>
                <w:rFonts w:ascii="Calibri" w:eastAsia="Calibri" w:hAnsi="Calibri" w:cs="Times New Roman"/>
              </w:rPr>
            </w:pPr>
          </w:p>
        </w:tc>
        <w:tc>
          <w:tcPr>
            <w:tcW w:w="1710" w:type="dxa"/>
            <w:tcBorders>
              <w:top w:val="single" w:sz="4" w:space="0" w:color="auto"/>
            </w:tcBorders>
            <w:noWrap/>
            <w:hideMark/>
          </w:tcPr>
          <w:p w14:paraId="3315028E" w14:textId="77777777" w:rsidR="00044960" w:rsidRPr="00044960" w:rsidRDefault="00044960" w:rsidP="00044960">
            <w:pPr>
              <w:spacing w:line="240" w:lineRule="auto"/>
              <w:ind w:firstLine="0"/>
              <w:jc w:val="left"/>
              <w:rPr>
                <w:rFonts w:ascii="Calibri" w:eastAsia="Calibri" w:hAnsi="Calibri" w:cs="Times New Roman"/>
              </w:rPr>
            </w:pPr>
          </w:p>
        </w:tc>
        <w:tc>
          <w:tcPr>
            <w:tcW w:w="1890" w:type="dxa"/>
            <w:tcBorders>
              <w:top w:val="single" w:sz="4" w:space="0" w:color="auto"/>
            </w:tcBorders>
            <w:noWrap/>
            <w:hideMark/>
          </w:tcPr>
          <w:p w14:paraId="480FDDBF" w14:textId="77777777" w:rsidR="00044960" w:rsidRPr="00044960" w:rsidRDefault="00044960" w:rsidP="00044960">
            <w:pPr>
              <w:spacing w:line="240" w:lineRule="auto"/>
              <w:ind w:firstLine="0"/>
              <w:jc w:val="left"/>
              <w:rPr>
                <w:rFonts w:ascii="Calibri" w:eastAsia="Calibri" w:hAnsi="Calibri" w:cs="Times New Roman"/>
              </w:rPr>
            </w:pPr>
          </w:p>
        </w:tc>
      </w:tr>
      <w:tr w:rsidR="00044960" w:rsidRPr="00044960" w14:paraId="46E6A322" w14:textId="77777777" w:rsidTr="009F01AC">
        <w:trPr>
          <w:trHeight w:val="300"/>
        </w:trPr>
        <w:tc>
          <w:tcPr>
            <w:tcW w:w="2160" w:type="dxa"/>
            <w:noWrap/>
            <w:hideMark/>
          </w:tcPr>
          <w:p w14:paraId="51212111" w14:textId="77777777" w:rsidR="00044960" w:rsidRPr="00044960" w:rsidRDefault="00044960" w:rsidP="00044960">
            <w:pPr>
              <w:spacing w:line="240" w:lineRule="auto"/>
              <w:ind w:left="343" w:firstLine="0"/>
              <w:jc w:val="left"/>
              <w:rPr>
                <w:rFonts w:ascii="Calibri" w:eastAsia="Calibri" w:hAnsi="Calibri" w:cs="Times New Roman"/>
              </w:rPr>
            </w:pPr>
            <w:r w:rsidRPr="00044960">
              <w:rPr>
                <w:rFonts w:ascii="Calibri" w:eastAsia="Calibri" w:hAnsi="Calibri" w:cs="Times New Roman"/>
              </w:rPr>
              <w:t>&lt; 9 months</w:t>
            </w:r>
          </w:p>
        </w:tc>
        <w:tc>
          <w:tcPr>
            <w:tcW w:w="1980" w:type="dxa"/>
            <w:noWrap/>
            <w:hideMark/>
          </w:tcPr>
          <w:p w14:paraId="7EFE6303" w14:textId="77777777" w:rsidR="00044960" w:rsidRPr="00044960" w:rsidRDefault="00044960" w:rsidP="00044960">
            <w:pPr>
              <w:spacing w:line="240" w:lineRule="auto"/>
              <w:ind w:firstLine="0"/>
              <w:jc w:val="left"/>
              <w:rPr>
                <w:rFonts w:ascii="Calibri" w:eastAsia="Calibri" w:hAnsi="Calibri" w:cs="Times New Roman"/>
              </w:rPr>
            </w:pPr>
            <w:r w:rsidRPr="00044960">
              <w:rPr>
                <w:rFonts w:ascii="Calibri" w:eastAsia="Calibri" w:hAnsi="Calibri" w:cs="Times New Roman"/>
              </w:rPr>
              <w:t>0.019 (1/5220)</w:t>
            </w:r>
          </w:p>
        </w:tc>
        <w:tc>
          <w:tcPr>
            <w:tcW w:w="1800" w:type="dxa"/>
            <w:noWrap/>
            <w:hideMark/>
          </w:tcPr>
          <w:p w14:paraId="00296221" w14:textId="77777777" w:rsidR="00044960" w:rsidRPr="00044960" w:rsidRDefault="00044960" w:rsidP="00044960">
            <w:pPr>
              <w:spacing w:line="240" w:lineRule="auto"/>
              <w:ind w:firstLine="0"/>
              <w:jc w:val="left"/>
              <w:rPr>
                <w:rFonts w:ascii="Calibri" w:eastAsia="Calibri" w:hAnsi="Calibri" w:cs="Times New Roman"/>
              </w:rPr>
            </w:pPr>
            <w:r w:rsidRPr="00044960">
              <w:rPr>
                <w:rFonts w:ascii="Calibri" w:eastAsia="Calibri" w:hAnsi="Calibri" w:cs="Times New Roman"/>
              </w:rPr>
              <w:t>0.017 (1/6047)</w:t>
            </w:r>
          </w:p>
        </w:tc>
        <w:tc>
          <w:tcPr>
            <w:tcW w:w="1710" w:type="dxa"/>
            <w:noWrap/>
            <w:hideMark/>
          </w:tcPr>
          <w:p w14:paraId="4EA63F2A" w14:textId="77777777" w:rsidR="00044960" w:rsidRPr="00044960" w:rsidRDefault="00044960" w:rsidP="00044960">
            <w:pPr>
              <w:spacing w:line="240" w:lineRule="auto"/>
              <w:ind w:firstLine="0"/>
              <w:jc w:val="left"/>
              <w:rPr>
                <w:rFonts w:ascii="Calibri" w:eastAsia="Calibri" w:hAnsi="Calibri" w:cs="Times New Roman"/>
              </w:rPr>
            </w:pPr>
            <w:r w:rsidRPr="00044960">
              <w:rPr>
                <w:rFonts w:ascii="Calibri" w:eastAsia="Calibri" w:hAnsi="Calibri" w:cs="Times New Roman"/>
              </w:rPr>
              <w:t>0 (0/9128)</w:t>
            </w:r>
          </w:p>
        </w:tc>
        <w:tc>
          <w:tcPr>
            <w:tcW w:w="1890" w:type="dxa"/>
            <w:noWrap/>
            <w:hideMark/>
          </w:tcPr>
          <w:p w14:paraId="5AD20A6B" w14:textId="77777777" w:rsidR="00044960" w:rsidRPr="00044960" w:rsidRDefault="00044960" w:rsidP="00044960">
            <w:pPr>
              <w:spacing w:line="240" w:lineRule="auto"/>
              <w:ind w:firstLine="0"/>
              <w:jc w:val="left"/>
              <w:rPr>
                <w:rFonts w:ascii="Calibri" w:eastAsia="Calibri" w:hAnsi="Calibri" w:cs="Times New Roman"/>
              </w:rPr>
            </w:pPr>
            <w:r w:rsidRPr="00044960">
              <w:rPr>
                <w:rFonts w:ascii="Calibri" w:eastAsia="Calibri" w:hAnsi="Calibri" w:cs="Times New Roman"/>
              </w:rPr>
              <w:t>0.010 (2/20395)</w:t>
            </w:r>
          </w:p>
        </w:tc>
      </w:tr>
      <w:tr w:rsidR="00044960" w:rsidRPr="00044960" w14:paraId="11A37C9A" w14:textId="77777777" w:rsidTr="009F01AC">
        <w:trPr>
          <w:trHeight w:val="300"/>
        </w:trPr>
        <w:tc>
          <w:tcPr>
            <w:tcW w:w="2160" w:type="dxa"/>
            <w:noWrap/>
            <w:hideMark/>
          </w:tcPr>
          <w:p w14:paraId="190D1749" w14:textId="77777777" w:rsidR="00044960" w:rsidRPr="00044960" w:rsidRDefault="00044960" w:rsidP="00044960">
            <w:pPr>
              <w:spacing w:line="240" w:lineRule="auto"/>
              <w:ind w:left="343" w:firstLine="0"/>
              <w:jc w:val="left"/>
              <w:rPr>
                <w:rFonts w:ascii="Calibri" w:eastAsia="Calibri" w:hAnsi="Calibri" w:cs="Times New Roman"/>
              </w:rPr>
            </w:pPr>
            <w:r w:rsidRPr="00044960">
              <w:rPr>
                <w:rFonts w:ascii="Calibri" w:eastAsia="Calibri" w:hAnsi="Calibri" w:cs="Times New Roman"/>
              </w:rPr>
              <w:t>9 - 18 months</w:t>
            </w:r>
          </w:p>
        </w:tc>
        <w:tc>
          <w:tcPr>
            <w:tcW w:w="1980" w:type="dxa"/>
            <w:noWrap/>
            <w:hideMark/>
          </w:tcPr>
          <w:p w14:paraId="26430D62" w14:textId="77777777" w:rsidR="00044960" w:rsidRPr="00044960" w:rsidRDefault="00044960" w:rsidP="00044960">
            <w:pPr>
              <w:spacing w:line="240" w:lineRule="auto"/>
              <w:ind w:firstLine="0"/>
              <w:jc w:val="left"/>
              <w:rPr>
                <w:rFonts w:ascii="Calibri" w:eastAsia="Calibri" w:hAnsi="Calibri" w:cs="Times New Roman"/>
              </w:rPr>
            </w:pPr>
            <w:r w:rsidRPr="00044960">
              <w:rPr>
                <w:rFonts w:ascii="Calibri" w:eastAsia="Calibri" w:hAnsi="Calibri" w:cs="Times New Roman"/>
              </w:rPr>
              <w:t>0.070 (6/8613)</w:t>
            </w:r>
          </w:p>
        </w:tc>
        <w:tc>
          <w:tcPr>
            <w:tcW w:w="1800" w:type="dxa"/>
            <w:noWrap/>
            <w:hideMark/>
          </w:tcPr>
          <w:p w14:paraId="7565357A" w14:textId="77777777" w:rsidR="00044960" w:rsidRPr="00044960" w:rsidRDefault="00044960" w:rsidP="00044960">
            <w:pPr>
              <w:spacing w:line="240" w:lineRule="auto"/>
              <w:ind w:firstLine="0"/>
              <w:jc w:val="left"/>
              <w:rPr>
                <w:rFonts w:ascii="Calibri" w:eastAsia="Calibri" w:hAnsi="Calibri" w:cs="Times New Roman"/>
              </w:rPr>
            </w:pPr>
            <w:r w:rsidRPr="00044960">
              <w:rPr>
                <w:rFonts w:ascii="Calibri" w:eastAsia="Calibri" w:hAnsi="Calibri" w:cs="Times New Roman"/>
              </w:rPr>
              <w:t>0.058 (6/10400)</w:t>
            </w:r>
          </w:p>
        </w:tc>
        <w:tc>
          <w:tcPr>
            <w:tcW w:w="1710" w:type="dxa"/>
            <w:noWrap/>
            <w:hideMark/>
          </w:tcPr>
          <w:p w14:paraId="46C17119" w14:textId="77777777" w:rsidR="00044960" w:rsidRPr="00044960" w:rsidRDefault="00044960" w:rsidP="00044960">
            <w:pPr>
              <w:spacing w:line="240" w:lineRule="auto"/>
              <w:ind w:firstLine="0"/>
              <w:jc w:val="left"/>
              <w:rPr>
                <w:rFonts w:ascii="Calibri" w:eastAsia="Calibri" w:hAnsi="Calibri" w:cs="Times New Roman"/>
              </w:rPr>
            </w:pPr>
            <w:r w:rsidRPr="00044960">
              <w:rPr>
                <w:rFonts w:ascii="Calibri" w:eastAsia="Calibri" w:hAnsi="Calibri" w:cs="Times New Roman"/>
              </w:rPr>
              <w:t>0.014 (2/14425)</w:t>
            </w:r>
          </w:p>
        </w:tc>
        <w:tc>
          <w:tcPr>
            <w:tcW w:w="1890" w:type="dxa"/>
            <w:noWrap/>
            <w:hideMark/>
          </w:tcPr>
          <w:p w14:paraId="061C9597" w14:textId="77777777" w:rsidR="00044960" w:rsidRPr="00044960" w:rsidRDefault="00044960" w:rsidP="00044960">
            <w:pPr>
              <w:spacing w:line="240" w:lineRule="auto"/>
              <w:ind w:firstLine="0"/>
              <w:jc w:val="left"/>
              <w:rPr>
                <w:rFonts w:ascii="Calibri" w:eastAsia="Calibri" w:hAnsi="Calibri" w:cs="Times New Roman"/>
              </w:rPr>
            </w:pPr>
            <w:r w:rsidRPr="00044960">
              <w:rPr>
                <w:rFonts w:ascii="Calibri" w:eastAsia="Calibri" w:hAnsi="Calibri" w:cs="Times New Roman"/>
              </w:rPr>
              <w:t>0.042 (14/33438)</w:t>
            </w:r>
          </w:p>
        </w:tc>
      </w:tr>
      <w:tr w:rsidR="00044960" w:rsidRPr="00044960" w14:paraId="08245C88" w14:textId="77777777" w:rsidTr="009F01AC">
        <w:trPr>
          <w:trHeight w:val="300"/>
        </w:trPr>
        <w:tc>
          <w:tcPr>
            <w:tcW w:w="2160" w:type="dxa"/>
            <w:noWrap/>
            <w:hideMark/>
          </w:tcPr>
          <w:p w14:paraId="47EFE302" w14:textId="77777777" w:rsidR="00044960" w:rsidRPr="00044960" w:rsidRDefault="00044960" w:rsidP="00044960">
            <w:pPr>
              <w:spacing w:line="240" w:lineRule="auto"/>
              <w:ind w:left="343" w:firstLine="0"/>
              <w:jc w:val="left"/>
              <w:rPr>
                <w:rFonts w:ascii="Calibri" w:eastAsia="Calibri" w:hAnsi="Calibri" w:cs="Times New Roman"/>
              </w:rPr>
            </w:pPr>
            <w:r w:rsidRPr="00044960">
              <w:rPr>
                <w:rFonts w:ascii="Calibri" w:eastAsia="Calibri" w:hAnsi="Calibri" w:cs="Times New Roman"/>
              </w:rPr>
              <w:t>&gt; 18 months</w:t>
            </w:r>
          </w:p>
        </w:tc>
        <w:tc>
          <w:tcPr>
            <w:tcW w:w="1980" w:type="dxa"/>
            <w:noWrap/>
            <w:hideMark/>
          </w:tcPr>
          <w:p w14:paraId="58E48D01" w14:textId="77777777" w:rsidR="00044960" w:rsidRPr="00044960" w:rsidRDefault="00044960" w:rsidP="00044960">
            <w:pPr>
              <w:spacing w:line="240" w:lineRule="auto"/>
              <w:ind w:firstLine="0"/>
              <w:jc w:val="left"/>
              <w:rPr>
                <w:rFonts w:ascii="Calibri" w:eastAsia="Calibri" w:hAnsi="Calibri" w:cs="Times New Roman"/>
              </w:rPr>
            </w:pPr>
            <w:r w:rsidRPr="00044960">
              <w:rPr>
                <w:rFonts w:ascii="Calibri" w:eastAsia="Calibri" w:hAnsi="Calibri" w:cs="Times New Roman"/>
              </w:rPr>
              <w:t>0.169 (4/2371)</w:t>
            </w:r>
          </w:p>
        </w:tc>
        <w:tc>
          <w:tcPr>
            <w:tcW w:w="1800" w:type="dxa"/>
            <w:noWrap/>
            <w:hideMark/>
          </w:tcPr>
          <w:p w14:paraId="530251EE" w14:textId="77777777" w:rsidR="00044960" w:rsidRPr="00044960" w:rsidRDefault="00044960" w:rsidP="00044960">
            <w:pPr>
              <w:spacing w:line="240" w:lineRule="auto"/>
              <w:ind w:firstLine="0"/>
              <w:jc w:val="left"/>
              <w:rPr>
                <w:rFonts w:ascii="Calibri" w:eastAsia="Calibri" w:hAnsi="Calibri" w:cs="Times New Roman"/>
              </w:rPr>
            </w:pPr>
            <w:r w:rsidRPr="00044960">
              <w:rPr>
                <w:rFonts w:ascii="Calibri" w:eastAsia="Calibri" w:hAnsi="Calibri" w:cs="Times New Roman"/>
              </w:rPr>
              <w:t>0.158 (5/3168)</w:t>
            </w:r>
          </w:p>
        </w:tc>
        <w:tc>
          <w:tcPr>
            <w:tcW w:w="1710" w:type="dxa"/>
            <w:noWrap/>
            <w:hideMark/>
          </w:tcPr>
          <w:p w14:paraId="1B0DE6E3" w14:textId="77777777" w:rsidR="00044960" w:rsidRPr="00044960" w:rsidRDefault="00044960" w:rsidP="00044960">
            <w:pPr>
              <w:spacing w:line="240" w:lineRule="auto"/>
              <w:ind w:firstLine="0"/>
              <w:jc w:val="left"/>
              <w:rPr>
                <w:rFonts w:ascii="Calibri" w:eastAsia="Calibri" w:hAnsi="Calibri" w:cs="Times New Roman"/>
              </w:rPr>
            </w:pPr>
            <w:r w:rsidRPr="00044960">
              <w:rPr>
                <w:rFonts w:ascii="Calibri" w:eastAsia="Calibri" w:hAnsi="Calibri" w:cs="Times New Roman"/>
              </w:rPr>
              <w:t>0 (0/3910)</w:t>
            </w:r>
          </w:p>
        </w:tc>
        <w:tc>
          <w:tcPr>
            <w:tcW w:w="1890" w:type="dxa"/>
            <w:noWrap/>
            <w:hideMark/>
          </w:tcPr>
          <w:p w14:paraId="7F5F5A9E" w14:textId="77777777" w:rsidR="00044960" w:rsidRPr="00044960" w:rsidRDefault="00044960" w:rsidP="00044960">
            <w:pPr>
              <w:spacing w:line="240" w:lineRule="auto"/>
              <w:ind w:firstLine="0"/>
              <w:jc w:val="left"/>
              <w:rPr>
                <w:rFonts w:ascii="Calibri" w:eastAsia="Calibri" w:hAnsi="Calibri" w:cs="Times New Roman"/>
              </w:rPr>
            </w:pPr>
            <w:r w:rsidRPr="00044960">
              <w:rPr>
                <w:rFonts w:ascii="Calibri" w:eastAsia="Calibri" w:hAnsi="Calibri" w:cs="Times New Roman"/>
              </w:rPr>
              <w:t>0.095 (9/9449)</w:t>
            </w:r>
          </w:p>
        </w:tc>
      </w:tr>
      <w:tr w:rsidR="00044960" w:rsidRPr="00044960" w14:paraId="4921DE2C" w14:textId="77777777" w:rsidTr="009F01AC">
        <w:trPr>
          <w:trHeight w:val="300"/>
        </w:trPr>
        <w:tc>
          <w:tcPr>
            <w:tcW w:w="2160" w:type="dxa"/>
            <w:tcBorders>
              <w:bottom w:val="single" w:sz="4" w:space="0" w:color="auto"/>
            </w:tcBorders>
            <w:noWrap/>
            <w:hideMark/>
          </w:tcPr>
          <w:p w14:paraId="75FE8E11" w14:textId="77777777" w:rsidR="00044960" w:rsidRPr="00044960" w:rsidRDefault="00044960" w:rsidP="00044960">
            <w:pPr>
              <w:spacing w:line="240" w:lineRule="auto"/>
              <w:ind w:firstLine="0"/>
              <w:jc w:val="left"/>
              <w:rPr>
                <w:rFonts w:ascii="Calibri" w:eastAsia="Calibri" w:hAnsi="Calibri" w:cs="Times New Roman"/>
                <w:b/>
              </w:rPr>
            </w:pPr>
            <w:r w:rsidRPr="00044960">
              <w:rPr>
                <w:rFonts w:ascii="Calibri" w:eastAsia="Calibri" w:hAnsi="Calibri" w:cs="Times New Roman"/>
                <w:b/>
              </w:rPr>
              <w:t>All Ages and Sexes</w:t>
            </w:r>
          </w:p>
        </w:tc>
        <w:tc>
          <w:tcPr>
            <w:tcW w:w="1980" w:type="dxa"/>
            <w:tcBorders>
              <w:bottom w:val="single" w:sz="4" w:space="0" w:color="auto"/>
            </w:tcBorders>
            <w:noWrap/>
            <w:hideMark/>
          </w:tcPr>
          <w:p w14:paraId="419D1903" w14:textId="77777777" w:rsidR="00044960" w:rsidRPr="00044960" w:rsidRDefault="00044960" w:rsidP="00044960">
            <w:pPr>
              <w:spacing w:line="240" w:lineRule="auto"/>
              <w:ind w:firstLine="0"/>
              <w:jc w:val="left"/>
              <w:rPr>
                <w:rFonts w:ascii="Calibri" w:eastAsia="Calibri" w:hAnsi="Calibri" w:cs="Times New Roman"/>
              </w:rPr>
            </w:pPr>
            <w:r w:rsidRPr="00044960">
              <w:rPr>
                <w:rFonts w:ascii="Calibri" w:eastAsia="Calibri" w:hAnsi="Calibri" w:cs="Times New Roman"/>
              </w:rPr>
              <w:t>0.068 (11/16204)</w:t>
            </w:r>
          </w:p>
        </w:tc>
        <w:tc>
          <w:tcPr>
            <w:tcW w:w="1800" w:type="dxa"/>
            <w:tcBorders>
              <w:bottom w:val="single" w:sz="4" w:space="0" w:color="auto"/>
            </w:tcBorders>
            <w:noWrap/>
            <w:hideMark/>
          </w:tcPr>
          <w:p w14:paraId="42D5653A" w14:textId="77777777" w:rsidR="00044960" w:rsidRPr="00044960" w:rsidRDefault="00044960" w:rsidP="00044960">
            <w:pPr>
              <w:spacing w:line="240" w:lineRule="auto"/>
              <w:ind w:firstLine="0"/>
              <w:jc w:val="left"/>
              <w:rPr>
                <w:rFonts w:ascii="Calibri" w:eastAsia="Calibri" w:hAnsi="Calibri" w:cs="Times New Roman"/>
              </w:rPr>
            </w:pPr>
            <w:r w:rsidRPr="00044960">
              <w:rPr>
                <w:rFonts w:ascii="Calibri" w:eastAsia="Calibri" w:hAnsi="Calibri" w:cs="Times New Roman"/>
              </w:rPr>
              <w:t>0.061 (12/19615)</w:t>
            </w:r>
          </w:p>
        </w:tc>
        <w:tc>
          <w:tcPr>
            <w:tcW w:w="1710" w:type="dxa"/>
            <w:tcBorders>
              <w:bottom w:val="single" w:sz="4" w:space="0" w:color="auto"/>
            </w:tcBorders>
            <w:noWrap/>
            <w:hideMark/>
          </w:tcPr>
          <w:p w14:paraId="0F993372" w14:textId="77777777" w:rsidR="00044960" w:rsidRPr="00044960" w:rsidRDefault="00044960" w:rsidP="00044960">
            <w:pPr>
              <w:spacing w:line="240" w:lineRule="auto"/>
              <w:ind w:firstLine="0"/>
              <w:jc w:val="left"/>
              <w:rPr>
                <w:rFonts w:ascii="Calibri" w:eastAsia="Calibri" w:hAnsi="Calibri" w:cs="Times New Roman"/>
              </w:rPr>
            </w:pPr>
            <w:r w:rsidRPr="00044960">
              <w:rPr>
                <w:rFonts w:ascii="Calibri" w:eastAsia="Calibri" w:hAnsi="Calibri" w:cs="Times New Roman"/>
              </w:rPr>
              <w:t>0.007 (2/27463)</w:t>
            </w:r>
          </w:p>
        </w:tc>
        <w:tc>
          <w:tcPr>
            <w:tcW w:w="1890" w:type="dxa"/>
            <w:tcBorders>
              <w:bottom w:val="single" w:sz="4" w:space="0" w:color="auto"/>
            </w:tcBorders>
            <w:noWrap/>
            <w:hideMark/>
          </w:tcPr>
          <w:p w14:paraId="035759EF" w14:textId="77777777" w:rsidR="00044960" w:rsidRPr="00044960" w:rsidRDefault="00044960" w:rsidP="00044960">
            <w:pPr>
              <w:spacing w:line="240" w:lineRule="auto"/>
              <w:ind w:firstLine="0"/>
              <w:jc w:val="left"/>
              <w:rPr>
                <w:rFonts w:ascii="Calibri" w:eastAsia="Calibri" w:hAnsi="Calibri" w:cs="Times New Roman"/>
              </w:rPr>
            </w:pPr>
            <w:r w:rsidRPr="00044960">
              <w:rPr>
                <w:rFonts w:ascii="Calibri" w:eastAsia="Calibri" w:hAnsi="Calibri" w:cs="Times New Roman"/>
              </w:rPr>
              <w:t>0.040 (25/63282)</w:t>
            </w:r>
          </w:p>
        </w:tc>
      </w:tr>
    </w:tbl>
    <w:p w14:paraId="3355083D" w14:textId="673F2AE5" w:rsidR="00044960" w:rsidRPr="00044960" w:rsidRDefault="00044960" w:rsidP="00044960">
      <w:pPr>
        <w:spacing w:line="259" w:lineRule="auto"/>
        <w:ind w:firstLine="0"/>
        <w:jc w:val="left"/>
        <w:rPr>
          <w:rFonts w:ascii="Calibri" w:eastAsia="Calibri" w:hAnsi="Calibri" w:cs="Times New Roman"/>
        </w:rPr>
      </w:pPr>
      <w:r w:rsidRPr="00044960">
        <w:rPr>
          <w:rFonts w:ascii="Calibri" w:eastAsia="Calibri" w:hAnsi="Calibri" w:cs="Times New Roman"/>
          <w:b/>
        </w:rPr>
        <w:t xml:space="preserve">Table 3. </w:t>
      </w:r>
      <w:r w:rsidRPr="00044960">
        <w:rPr>
          <w:rFonts w:ascii="Calibri" w:eastAsia="Calibri" w:hAnsi="Calibri" w:cs="Times New Roman"/>
        </w:rPr>
        <w:t xml:space="preserve">Allergic-like reaction rates across different contrast agents for a variety of age groups and sex combinations. Rates are represented as </w:t>
      </w:r>
      <w:proofErr w:type="spellStart"/>
      <w:r w:rsidRPr="00044960">
        <w:rPr>
          <w:rFonts w:ascii="Calibri" w:eastAsia="Calibri" w:hAnsi="Calibri" w:cs="Times New Roman"/>
        </w:rPr>
        <w:t>percent</w:t>
      </w:r>
      <w:r w:rsidR="00707EA0">
        <w:rPr>
          <w:rFonts w:ascii="Calibri" w:eastAsia="Calibri" w:hAnsi="Calibri" w:cs="Times New Roman"/>
        </w:rPr>
        <w:t>s</w:t>
      </w:r>
      <w:proofErr w:type="spellEnd"/>
      <w:r w:rsidRPr="00044960">
        <w:rPr>
          <w:rFonts w:ascii="Calibri" w:eastAsia="Calibri" w:hAnsi="Calibri" w:cs="Times New Roman"/>
        </w:rPr>
        <w:t xml:space="preserve"> followed by the respective ratio.</w:t>
      </w:r>
    </w:p>
    <w:p w14:paraId="6029E639" w14:textId="77777777" w:rsidR="00044960" w:rsidRPr="00044960" w:rsidRDefault="00044960" w:rsidP="00044960">
      <w:pPr>
        <w:spacing w:line="259" w:lineRule="auto"/>
        <w:ind w:firstLine="0"/>
        <w:jc w:val="left"/>
        <w:rPr>
          <w:rFonts w:ascii="Calibri" w:eastAsia="Calibri" w:hAnsi="Calibri" w:cs="Times New Roman"/>
        </w:rPr>
      </w:pPr>
    </w:p>
    <w:tbl>
      <w:tblPr>
        <w:tblStyle w:val="TableGrid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15"/>
        <w:gridCol w:w="2040"/>
        <w:gridCol w:w="1457"/>
        <w:gridCol w:w="1992"/>
        <w:gridCol w:w="1734"/>
      </w:tblGrid>
      <w:tr w:rsidR="00044960" w:rsidRPr="00044960" w14:paraId="0A08BEB6" w14:textId="77777777" w:rsidTr="009F01AC">
        <w:trPr>
          <w:trHeight w:val="300"/>
        </w:trPr>
        <w:tc>
          <w:tcPr>
            <w:tcW w:w="1710" w:type="dxa"/>
            <w:tcBorders>
              <w:top w:val="single" w:sz="4" w:space="0" w:color="auto"/>
              <w:bottom w:val="single" w:sz="4" w:space="0" w:color="auto"/>
            </w:tcBorders>
            <w:noWrap/>
            <w:hideMark/>
          </w:tcPr>
          <w:p w14:paraId="4271FF49" w14:textId="77777777" w:rsidR="00044960" w:rsidRPr="00044960" w:rsidRDefault="00044960" w:rsidP="00044960">
            <w:pPr>
              <w:spacing w:line="240" w:lineRule="auto"/>
              <w:ind w:firstLine="0"/>
              <w:jc w:val="left"/>
              <w:rPr>
                <w:rFonts w:ascii="Calibri" w:eastAsia="Calibri" w:hAnsi="Calibri" w:cs="Times New Roman"/>
                <w:b/>
              </w:rPr>
            </w:pPr>
            <w:r w:rsidRPr="00044960">
              <w:rPr>
                <w:rFonts w:ascii="Calibri" w:eastAsia="Calibri" w:hAnsi="Calibri" w:cs="Times New Roman"/>
                <w:b/>
              </w:rPr>
              <w:t>Contrast Agent</w:t>
            </w:r>
          </w:p>
        </w:tc>
        <w:tc>
          <w:tcPr>
            <w:tcW w:w="2163" w:type="dxa"/>
            <w:tcBorders>
              <w:top w:val="single" w:sz="4" w:space="0" w:color="auto"/>
              <w:bottom w:val="single" w:sz="4" w:space="0" w:color="auto"/>
            </w:tcBorders>
            <w:noWrap/>
            <w:hideMark/>
          </w:tcPr>
          <w:p w14:paraId="2A5B608C" w14:textId="77777777" w:rsidR="00044960" w:rsidRPr="00044960" w:rsidRDefault="00044960" w:rsidP="00044960">
            <w:pPr>
              <w:spacing w:line="240" w:lineRule="auto"/>
              <w:ind w:firstLine="0"/>
              <w:jc w:val="left"/>
              <w:rPr>
                <w:rFonts w:ascii="Calibri" w:eastAsia="Calibri" w:hAnsi="Calibri" w:cs="Times New Roman"/>
                <w:b/>
              </w:rPr>
            </w:pPr>
            <w:r w:rsidRPr="00044960">
              <w:rPr>
                <w:rFonts w:ascii="Calibri" w:eastAsia="Calibri" w:hAnsi="Calibri" w:cs="Times New Roman"/>
                <w:b/>
              </w:rPr>
              <w:t xml:space="preserve">Reaction Rate </w:t>
            </w:r>
          </w:p>
        </w:tc>
        <w:tc>
          <w:tcPr>
            <w:tcW w:w="1540" w:type="dxa"/>
            <w:tcBorders>
              <w:top w:val="single" w:sz="4" w:space="0" w:color="auto"/>
              <w:bottom w:val="single" w:sz="4" w:space="0" w:color="auto"/>
            </w:tcBorders>
            <w:noWrap/>
            <w:hideMark/>
          </w:tcPr>
          <w:p w14:paraId="0E93AA36" w14:textId="77777777" w:rsidR="00044960" w:rsidRPr="00044960" w:rsidRDefault="00044960" w:rsidP="00044960">
            <w:pPr>
              <w:spacing w:line="240" w:lineRule="auto"/>
              <w:ind w:firstLine="0"/>
              <w:jc w:val="left"/>
              <w:rPr>
                <w:rFonts w:ascii="Calibri" w:eastAsia="Calibri" w:hAnsi="Calibri" w:cs="Times New Roman"/>
                <w:b/>
              </w:rPr>
            </w:pPr>
            <w:proofErr w:type="spellStart"/>
            <w:r w:rsidRPr="00044960">
              <w:rPr>
                <w:rFonts w:ascii="Calibri" w:eastAsia="Calibri" w:hAnsi="Calibri" w:cs="Times New Roman"/>
                <w:b/>
              </w:rPr>
              <w:t>Gadavist</w:t>
            </w:r>
            <w:proofErr w:type="spellEnd"/>
          </w:p>
        </w:tc>
        <w:tc>
          <w:tcPr>
            <w:tcW w:w="2111" w:type="dxa"/>
            <w:tcBorders>
              <w:top w:val="single" w:sz="4" w:space="0" w:color="auto"/>
              <w:bottom w:val="single" w:sz="4" w:space="0" w:color="auto"/>
            </w:tcBorders>
            <w:noWrap/>
            <w:hideMark/>
          </w:tcPr>
          <w:p w14:paraId="51F59ACE" w14:textId="77777777" w:rsidR="00044960" w:rsidRPr="00044960" w:rsidRDefault="00044960" w:rsidP="00044960">
            <w:pPr>
              <w:spacing w:line="240" w:lineRule="auto"/>
              <w:ind w:firstLine="0"/>
              <w:jc w:val="left"/>
              <w:rPr>
                <w:rFonts w:ascii="Calibri" w:eastAsia="Calibri" w:hAnsi="Calibri" w:cs="Times New Roman"/>
                <w:b/>
              </w:rPr>
            </w:pPr>
            <w:proofErr w:type="spellStart"/>
            <w:r w:rsidRPr="00044960">
              <w:rPr>
                <w:rFonts w:ascii="Calibri" w:eastAsia="Calibri" w:hAnsi="Calibri" w:cs="Times New Roman"/>
                <w:b/>
              </w:rPr>
              <w:t>Magnevist</w:t>
            </w:r>
            <w:proofErr w:type="spellEnd"/>
          </w:p>
        </w:tc>
        <w:tc>
          <w:tcPr>
            <w:tcW w:w="1836" w:type="dxa"/>
            <w:tcBorders>
              <w:top w:val="single" w:sz="4" w:space="0" w:color="auto"/>
              <w:bottom w:val="single" w:sz="4" w:space="0" w:color="auto"/>
            </w:tcBorders>
            <w:noWrap/>
            <w:hideMark/>
          </w:tcPr>
          <w:p w14:paraId="5640ABB9" w14:textId="77777777" w:rsidR="00044960" w:rsidRPr="00044960" w:rsidRDefault="00044960" w:rsidP="00044960">
            <w:pPr>
              <w:spacing w:line="240" w:lineRule="auto"/>
              <w:ind w:firstLine="0"/>
              <w:jc w:val="left"/>
              <w:rPr>
                <w:rFonts w:ascii="Calibri" w:eastAsia="Calibri" w:hAnsi="Calibri" w:cs="Times New Roman"/>
                <w:b/>
              </w:rPr>
            </w:pPr>
            <w:r w:rsidRPr="00044960">
              <w:rPr>
                <w:rFonts w:ascii="Calibri" w:eastAsia="Calibri" w:hAnsi="Calibri" w:cs="Times New Roman"/>
                <w:b/>
              </w:rPr>
              <w:t>Other</w:t>
            </w:r>
          </w:p>
        </w:tc>
      </w:tr>
      <w:tr w:rsidR="00044960" w:rsidRPr="00044960" w14:paraId="09FCD1BD" w14:textId="77777777" w:rsidTr="009F01AC">
        <w:trPr>
          <w:trHeight w:val="300"/>
        </w:trPr>
        <w:tc>
          <w:tcPr>
            <w:tcW w:w="1710" w:type="dxa"/>
            <w:tcBorders>
              <w:top w:val="single" w:sz="4" w:space="0" w:color="auto"/>
            </w:tcBorders>
            <w:noWrap/>
            <w:hideMark/>
          </w:tcPr>
          <w:p w14:paraId="0C89122E" w14:textId="77777777" w:rsidR="00044960" w:rsidRPr="00044960" w:rsidRDefault="00044960" w:rsidP="00044960">
            <w:pPr>
              <w:spacing w:line="240" w:lineRule="auto"/>
              <w:ind w:firstLine="0"/>
              <w:jc w:val="left"/>
              <w:rPr>
                <w:rFonts w:ascii="Calibri" w:eastAsia="Calibri" w:hAnsi="Calibri" w:cs="Times New Roman"/>
              </w:rPr>
            </w:pPr>
            <w:proofErr w:type="spellStart"/>
            <w:r w:rsidRPr="00044960">
              <w:rPr>
                <w:rFonts w:ascii="Calibri" w:eastAsia="Calibri" w:hAnsi="Calibri" w:cs="Times New Roman"/>
              </w:rPr>
              <w:t>Gadavist</w:t>
            </w:r>
            <w:proofErr w:type="spellEnd"/>
          </w:p>
        </w:tc>
        <w:tc>
          <w:tcPr>
            <w:tcW w:w="2163" w:type="dxa"/>
            <w:tcBorders>
              <w:top w:val="single" w:sz="4" w:space="0" w:color="auto"/>
            </w:tcBorders>
            <w:noWrap/>
            <w:hideMark/>
          </w:tcPr>
          <w:p w14:paraId="018B1BD2" w14:textId="77777777" w:rsidR="00044960" w:rsidRPr="00044960" w:rsidRDefault="00044960" w:rsidP="00044960">
            <w:pPr>
              <w:spacing w:line="240" w:lineRule="auto"/>
              <w:ind w:firstLine="0"/>
              <w:jc w:val="left"/>
              <w:rPr>
                <w:rFonts w:ascii="Calibri" w:eastAsia="Calibri" w:hAnsi="Calibri" w:cs="Times New Roman"/>
              </w:rPr>
            </w:pPr>
            <w:r w:rsidRPr="00044960">
              <w:rPr>
                <w:rFonts w:ascii="Calibri" w:eastAsia="Calibri" w:hAnsi="Calibri" w:cs="Times New Roman"/>
              </w:rPr>
              <w:t>0.068 (11/16204)</w:t>
            </w:r>
          </w:p>
        </w:tc>
        <w:tc>
          <w:tcPr>
            <w:tcW w:w="1540" w:type="dxa"/>
            <w:tcBorders>
              <w:top w:val="single" w:sz="4" w:space="0" w:color="auto"/>
            </w:tcBorders>
            <w:noWrap/>
            <w:hideMark/>
          </w:tcPr>
          <w:p w14:paraId="50B7081A" w14:textId="77777777" w:rsidR="00044960" w:rsidRPr="00044960" w:rsidRDefault="00044960" w:rsidP="00044960">
            <w:pPr>
              <w:spacing w:line="240" w:lineRule="auto"/>
              <w:ind w:firstLine="0"/>
              <w:jc w:val="left"/>
              <w:rPr>
                <w:rFonts w:ascii="Calibri" w:eastAsia="Calibri" w:hAnsi="Calibri" w:cs="Times New Roman"/>
              </w:rPr>
            </w:pPr>
            <w:r w:rsidRPr="00044960">
              <w:rPr>
                <w:rFonts w:ascii="Calibri" w:eastAsia="Calibri" w:hAnsi="Calibri" w:cs="Times New Roman"/>
              </w:rPr>
              <w:t xml:space="preserve"> -- </w:t>
            </w:r>
          </w:p>
        </w:tc>
        <w:tc>
          <w:tcPr>
            <w:tcW w:w="2111" w:type="dxa"/>
            <w:tcBorders>
              <w:top w:val="single" w:sz="4" w:space="0" w:color="auto"/>
            </w:tcBorders>
            <w:noWrap/>
            <w:hideMark/>
          </w:tcPr>
          <w:p w14:paraId="18BEABDC" w14:textId="77777777" w:rsidR="00044960" w:rsidRPr="00044960" w:rsidRDefault="00044960" w:rsidP="00044960">
            <w:pPr>
              <w:spacing w:line="240" w:lineRule="auto"/>
              <w:ind w:firstLine="0"/>
              <w:jc w:val="left"/>
              <w:rPr>
                <w:rFonts w:ascii="Calibri" w:eastAsia="Calibri" w:hAnsi="Calibri" w:cs="Times New Roman"/>
              </w:rPr>
            </w:pPr>
            <w:r w:rsidRPr="00044960">
              <w:rPr>
                <w:rFonts w:ascii="Calibri" w:eastAsia="Calibri" w:hAnsi="Calibri" w:cs="Times New Roman"/>
              </w:rPr>
              <w:t>1.11 (0.49, 2.52) [0.803]</w:t>
            </w:r>
          </w:p>
        </w:tc>
        <w:tc>
          <w:tcPr>
            <w:tcW w:w="1836" w:type="dxa"/>
            <w:tcBorders>
              <w:top w:val="single" w:sz="4" w:space="0" w:color="auto"/>
            </w:tcBorders>
            <w:noWrap/>
            <w:hideMark/>
          </w:tcPr>
          <w:p w14:paraId="65D3D0C4" w14:textId="77777777" w:rsidR="00044960" w:rsidRPr="00044960" w:rsidRDefault="00044960" w:rsidP="00044960">
            <w:pPr>
              <w:spacing w:line="240" w:lineRule="auto"/>
              <w:ind w:firstLine="0"/>
              <w:jc w:val="left"/>
              <w:rPr>
                <w:rFonts w:ascii="Calibri" w:eastAsia="Calibri" w:hAnsi="Calibri" w:cs="Times New Roman"/>
              </w:rPr>
            </w:pPr>
            <w:r w:rsidRPr="00044960">
              <w:rPr>
                <w:rFonts w:ascii="Calibri" w:eastAsia="Calibri" w:hAnsi="Calibri" w:cs="Times New Roman"/>
              </w:rPr>
              <w:t>9.33 (2.07, 42.09) [&lt; 0.001]</w:t>
            </w:r>
          </w:p>
        </w:tc>
      </w:tr>
      <w:tr w:rsidR="00044960" w:rsidRPr="00044960" w14:paraId="04F9AC3E" w14:textId="77777777" w:rsidTr="009F01AC">
        <w:trPr>
          <w:trHeight w:val="300"/>
        </w:trPr>
        <w:tc>
          <w:tcPr>
            <w:tcW w:w="1710" w:type="dxa"/>
            <w:noWrap/>
            <w:hideMark/>
          </w:tcPr>
          <w:p w14:paraId="4306EDAB" w14:textId="77777777" w:rsidR="00044960" w:rsidRPr="00044960" w:rsidRDefault="00044960" w:rsidP="00044960">
            <w:pPr>
              <w:spacing w:line="240" w:lineRule="auto"/>
              <w:ind w:firstLine="0"/>
              <w:jc w:val="left"/>
              <w:rPr>
                <w:rFonts w:ascii="Calibri" w:eastAsia="Calibri" w:hAnsi="Calibri" w:cs="Times New Roman"/>
              </w:rPr>
            </w:pPr>
            <w:proofErr w:type="spellStart"/>
            <w:r w:rsidRPr="00044960">
              <w:rPr>
                <w:rFonts w:ascii="Calibri" w:eastAsia="Calibri" w:hAnsi="Calibri" w:cs="Times New Roman"/>
              </w:rPr>
              <w:t>Magnevist</w:t>
            </w:r>
            <w:proofErr w:type="spellEnd"/>
          </w:p>
        </w:tc>
        <w:tc>
          <w:tcPr>
            <w:tcW w:w="2163" w:type="dxa"/>
            <w:noWrap/>
            <w:hideMark/>
          </w:tcPr>
          <w:p w14:paraId="7BD880D3" w14:textId="77777777" w:rsidR="00044960" w:rsidRPr="00044960" w:rsidRDefault="00044960" w:rsidP="00044960">
            <w:pPr>
              <w:spacing w:line="240" w:lineRule="auto"/>
              <w:ind w:firstLine="0"/>
              <w:jc w:val="left"/>
              <w:rPr>
                <w:rFonts w:ascii="Calibri" w:eastAsia="Calibri" w:hAnsi="Calibri" w:cs="Times New Roman"/>
              </w:rPr>
            </w:pPr>
            <w:r w:rsidRPr="00044960">
              <w:rPr>
                <w:rFonts w:ascii="Calibri" w:eastAsia="Calibri" w:hAnsi="Calibri" w:cs="Times New Roman"/>
              </w:rPr>
              <w:t>0.061 (12/19615)</w:t>
            </w:r>
          </w:p>
        </w:tc>
        <w:tc>
          <w:tcPr>
            <w:tcW w:w="1540" w:type="dxa"/>
            <w:noWrap/>
            <w:hideMark/>
          </w:tcPr>
          <w:p w14:paraId="3BD31856" w14:textId="77777777" w:rsidR="00044960" w:rsidRPr="00044960" w:rsidRDefault="00044960" w:rsidP="00044960">
            <w:pPr>
              <w:spacing w:line="240" w:lineRule="auto"/>
              <w:ind w:firstLine="0"/>
              <w:jc w:val="left"/>
              <w:rPr>
                <w:rFonts w:ascii="Calibri" w:eastAsia="Calibri" w:hAnsi="Calibri" w:cs="Times New Roman"/>
              </w:rPr>
            </w:pPr>
          </w:p>
        </w:tc>
        <w:tc>
          <w:tcPr>
            <w:tcW w:w="2111" w:type="dxa"/>
            <w:noWrap/>
            <w:hideMark/>
          </w:tcPr>
          <w:p w14:paraId="2C59747C" w14:textId="77777777" w:rsidR="00044960" w:rsidRPr="00044960" w:rsidRDefault="00044960" w:rsidP="00044960">
            <w:pPr>
              <w:spacing w:line="240" w:lineRule="auto"/>
              <w:ind w:firstLine="0"/>
              <w:jc w:val="left"/>
              <w:rPr>
                <w:rFonts w:ascii="Calibri" w:eastAsia="Calibri" w:hAnsi="Calibri" w:cs="Times New Roman"/>
              </w:rPr>
            </w:pPr>
            <w:r w:rsidRPr="00044960">
              <w:rPr>
                <w:rFonts w:ascii="Calibri" w:eastAsia="Calibri" w:hAnsi="Calibri" w:cs="Times New Roman"/>
              </w:rPr>
              <w:t xml:space="preserve"> -- </w:t>
            </w:r>
          </w:p>
        </w:tc>
        <w:tc>
          <w:tcPr>
            <w:tcW w:w="1836" w:type="dxa"/>
            <w:noWrap/>
            <w:hideMark/>
          </w:tcPr>
          <w:p w14:paraId="7ED67955" w14:textId="77777777" w:rsidR="00044960" w:rsidRPr="00044960" w:rsidRDefault="00044960" w:rsidP="00044960">
            <w:pPr>
              <w:spacing w:line="240" w:lineRule="auto"/>
              <w:ind w:firstLine="0"/>
              <w:jc w:val="left"/>
              <w:rPr>
                <w:rFonts w:ascii="Calibri" w:eastAsia="Calibri" w:hAnsi="Calibri" w:cs="Times New Roman"/>
              </w:rPr>
            </w:pPr>
            <w:r w:rsidRPr="00044960">
              <w:rPr>
                <w:rFonts w:ascii="Calibri" w:eastAsia="Calibri" w:hAnsi="Calibri" w:cs="Times New Roman"/>
              </w:rPr>
              <w:t>8.41 (1.88, 37.56) [&lt; 0.001]</w:t>
            </w:r>
          </w:p>
        </w:tc>
      </w:tr>
      <w:tr w:rsidR="00044960" w:rsidRPr="00044960" w14:paraId="11E33329" w14:textId="77777777" w:rsidTr="009F01AC">
        <w:trPr>
          <w:trHeight w:val="300"/>
        </w:trPr>
        <w:tc>
          <w:tcPr>
            <w:tcW w:w="1710" w:type="dxa"/>
            <w:tcBorders>
              <w:bottom w:val="single" w:sz="4" w:space="0" w:color="auto"/>
            </w:tcBorders>
            <w:noWrap/>
            <w:hideMark/>
          </w:tcPr>
          <w:p w14:paraId="79516B76" w14:textId="77777777" w:rsidR="00044960" w:rsidRPr="00044960" w:rsidRDefault="00044960" w:rsidP="00044960">
            <w:pPr>
              <w:spacing w:line="240" w:lineRule="auto"/>
              <w:ind w:firstLine="0"/>
              <w:jc w:val="left"/>
              <w:rPr>
                <w:rFonts w:ascii="Calibri" w:eastAsia="Calibri" w:hAnsi="Calibri" w:cs="Times New Roman"/>
              </w:rPr>
            </w:pPr>
            <w:r w:rsidRPr="00044960">
              <w:rPr>
                <w:rFonts w:ascii="Calibri" w:eastAsia="Calibri" w:hAnsi="Calibri" w:cs="Times New Roman"/>
              </w:rPr>
              <w:t>Other</w:t>
            </w:r>
          </w:p>
        </w:tc>
        <w:tc>
          <w:tcPr>
            <w:tcW w:w="2163" w:type="dxa"/>
            <w:tcBorders>
              <w:bottom w:val="single" w:sz="4" w:space="0" w:color="auto"/>
            </w:tcBorders>
            <w:noWrap/>
            <w:hideMark/>
          </w:tcPr>
          <w:p w14:paraId="43947CC3" w14:textId="77777777" w:rsidR="00044960" w:rsidRPr="00044960" w:rsidRDefault="00044960" w:rsidP="00044960">
            <w:pPr>
              <w:spacing w:line="240" w:lineRule="auto"/>
              <w:ind w:firstLine="0"/>
              <w:jc w:val="left"/>
              <w:rPr>
                <w:rFonts w:ascii="Calibri" w:eastAsia="Calibri" w:hAnsi="Calibri" w:cs="Times New Roman"/>
              </w:rPr>
            </w:pPr>
            <w:r w:rsidRPr="00044960">
              <w:rPr>
                <w:rFonts w:ascii="Calibri" w:eastAsia="Calibri" w:hAnsi="Calibri" w:cs="Times New Roman"/>
              </w:rPr>
              <w:t>0.007 (2/27463)</w:t>
            </w:r>
          </w:p>
        </w:tc>
        <w:tc>
          <w:tcPr>
            <w:tcW w:w="1540" w:type="dxa"/>
            <w:tcBorders>
              <w:bottom w:val="single" w:sz="4" w:space="0" w:color="auto"/>
            </w:tcBorders>
            <w:noWrap/>
            <w:hideMark/>
          </w:tcPr>
          <w:p w14:paraId="32831816" w14:textId="77777777" w:rsidR="00044960" w:rsidRPr="00044960" w:rsidRDefault="00044960" w:rsidP="00044960">
            <w:pPr>
              <w:spacing w:line="240" w:lineRule="auto"/>
              <w:ind w:firstLine="0"/>
              <w:jc w:val="left"/>
              <w:rPr>
                <w:rFonts w:ascii="Calibri" w:eastAsia="Calibri" w:hAnsi="Calibri" w:cs="Times New Roman"/>
              </w:rPr>
            </w:pPr>
          </w:p>
        </w:tc>
        <w:tc>
          <w:tcPr>
            <w:tcW w:w="2111" w:type="dxa"/>
            <w:tcBorders>
              <w:bottom w:val="single" w:sz="4" w:space="0" w:color="auto"/>
            </w:tcBorders>
            <w:noWrap/>
            <w:hideMark/>
          </w:tcPr>
          <w:p w14:paraId="6A3FD643" w14:textId="77777777" w:rsidR="00044960" w:rsidRPr="00044960" w:rsidRDefault="00044960" w:rsidP="00044960">
            <w:pPr>
              <w:spacing w:line="240" w:lineRule="auto"/>
              <w:ind w:firstLine="0"/>
              <w:jc w:val="left"/>
              <w:rPr>
                <w:rFonts w:ascii="Calibri" w:eastAsia="Calibri" w:hAnsi="Calibri" w:cs="Times New Roman"/>
              </w:rPr>
            </w:pPr>
          </w:p>
        </w:tc>
        <w:tc>
          <w:tcPr>
            <w:tcW w:w="1836" w:type="dxa"/>
            <w:tcBorders>
              <w:bottom w:val="single" w:sz="4" w:space="0" w:color="auto"/>
            </w:tcBorders>
            <w:noWrap/>
            <w:hideMark/>
          </w:tcPr>
          <w:p w14:paraId="2E0BB31D" w14:textId="77777777" w:rsidR="00044960" w:rsidRPr="00044960" w:rsidRDefault="00044960" w:rsidP="00044960">
            <w:pPr>
              <w:spacing w:line="240" w:lineRule="auto"/>
              <w:ind w:firstLine="0"/>
              <w:jc w:val="left"/>
              <w:rPr>
                <w:rFonts w:ascii="Calibri" w:eastAsia="Calibri" w:hAnsi="Calibri" w:cs="Times New Roman"/>
              </w:rPr>
            </w:pPr>
            <w:r w:rsidRPr="00044960">
              <w:rPr>
                <w:rFonts w:ascii="Calibri" w:eastAsia="Calibri" w:hAnsi="Calibri" w:cs="Times New Roman"/>
              </w:rPr>
              <w:t xml:space="preserve"> -- </w:t>
            </w:r>
          </w:p>
        </w:tc>
      </w:tr>
    </w:tbl>
    <w:p w14:paraId="542E5448" w14:textId="77777777" w:rsidR="00044960" w:rsidRPr="00044960" w:rsidRDefault="00044960" w:rsidP="00044960">
      <w:pPr>
        <w:spacing w:line="259" w:lineRule="auto"/>
        <w:ind w:firstLine="0"/>
        <w:jc w:val="left"/>
        <w:rPr>
          <w:rFonts w:ascii="Calibri" w:eastAsia="Calibri" w:hAnsi="Calibri" w:cs="Times New Roman"/>
        </w:rPr>
      </w:pPr>
      <w:r w:rsidRPr="00044960">
        <w:rPr>
          <w:rFonts w:ascii="Calibri" w:eastAsia="Calibri" w:hAnsi="Calibri" w:cs="Times New Roman"/>
          <w:b/>
        </w:rPr>
        <w:t xml:space="preserve">Table 4. </w:t>
      </w:r>
      <w:r w:rsidRPr="00044960">
        <w:rPr>
          <w:rFonts w:ascii="Calibri" w:eastAsia="Calibri" w:hAnsi="Calibri" w:cs="Times New Roman"/>
        </w:rPr>
        <w:t>Chi-Square Statistics comparing rates of allergic-like reactions between each contrast agent. Tests of association are represented by odds ratios, 95% confidence intervals, and p-values.</w:t>
      </w:r>
    </w:p>
    <w:p w14:paraId="10642454" w14:textId="77777777" w:rsidR="00044960" w:rsidRPr="00044960" w:rsidRDefault="00044960" w:rsidP="00044960">
      <w:pPr>
        <w:spacing w:line="259" w:lineRule="auto"/>
        <w:ind w:firstLine="0"/>
        <w:jc w:val="left"/>
        <w:rPr>
          <w:rFonts w:ascii="Calibri" w:eastAsia="Calibri" w:hAnsi="Calibri" w:cs="Times New Roman"/>
        </w:rPr>
      </w:pPr>
    </w:p>
    <w:p w14:paraId="6CD259A5" w14:textId="77777777" w:rsidR="00044960" w:rsidRPr="00044960" w:rsidRDefault="00044960" w:rsidP="00044960">
      <w:pPr>
        <w:spacing w:line="259" w:lineRule="auto"/>
        <w:ind w:firstLine="0"/>
        <w:jc w:val="left"/>
        <w:rPr>
          <w:rFonts w:ascii="Calibri" w:eastAsia="Calibri" w:hAnsi="Calibri" w:cs="Times New Roman"/>
        </w:rPr>
      </w:pPr>
    </w:p>
    <w:p w14:paraId="5CC5F272" w14:textId="77777777" w:rsidR="00044960" w:rsidRPr="00044960" w:rsidRDefault="00044960" w:rsidP="00044960">
      <w:pPr>
        <w:spacing w:line="259" w:lineRule="auto"/>
        <w:ind w:firstLine="0"/>
        <w:jc w:val="left"/>
        <w:rPr>
          <w:rFonts w:ascii="Calibri" w:eastAsia="Calibri" w:hAnsi="Calibri" w:cs="Times New Roman"/>
        </w:rPr>
      </w:pPr>
    </w:p>
    <w:p w14:paraId="30F2E1A5" w14:textId="77777777" w:rsidR="00044960" w:rsidRPr="00044960" w:rsidRDefault="00044960" w:rsidP="00044960">
      <w:pPr>
        <w:spacing w:line="259" w:lineRule="auto"/>
        <w:ind w:firstLine="0"/>
        <w:jc w:val="left"/>
        <w:rPr>
          <w:rFonts w:ascii="Calibri" w:eastAsia="Calibri" w:hAnsi="Calibri" w:cs="Times New Roman"/>
        </w:rPr>
      </w:pPr>
    </w:p>
    <w:p w14:paraId="70C755CC" w14:textId="77777777" w:rsidR="00044960" w:rsidRPr="00044960" w:rsidRDefault="00044960" w:rsidP="00044960">
      <w:pPr>
        <w:spacing w:line="259" w:lineRule="auto"/>
        <w:ind w:firstLine="0"/>
        <w:jc w:val="left"/>
        <w:rPr>
          <w:rFonts w:ascii="Calibri" w:eastAsia="Calibri" w:hAnsi="Calibri" w:cs="Times New Roman"/>
        </w:rPr>
      </w:pPr>
    </w:p>
    <w:p w14:paraId="2A3371AA" w14:textId="77777777" w:rsidR="00044960" w:rsidRPr="00044960" w:rsidRDefault="00044960" w:rsidP="00044960">
      <w:pPr>
        <w:spacing w:line="259" w:lineRule="auto"/>
        <w:ind w:firstLine="0"/>
        <w:jc w:val="left"/>
        <w:rPr>
          <w:rFonts w:ascii="Calibri" w:eastAsia="Calibri" w:hAnsi="Calibri" w:cs="Times New Roman"/>
        </w:rPr>
      </w:pPr>
    </w:p>
    <w:p w14:paraId="129C58A8" w14:textId="77777777" w:rsidR="00044960" w:rsidRPr="00044960" w:rsidRDefault="00044960" w:rsidP="00044960">
      <w:pPr>
        <w:spacing w:line="259" w:lineRule="auto"/>
        <w:ind w:firstLine="0"/>
        <w:jc w:val="left"/>
        <w:rPr>
          <w:rFonts w:ascii="Calibri" w:eastAsia="Calibri" w:hAnsi="Calibri" w:cs="Times New Roman"/>
        </w:rPr>
      </w:pPr>
    </w:p>
    <w:p w14:paraId="1301ECF7" w14:textId="77777777" w:rsidR="00044960" w:rsidRPr="00044960" w:rsidRDefault="00044960" w:rsidP="00044960">
      <w:pPr>
        <w:spacing w:line="259" w:lineRule="auto"/>
        <w:ind w:firstLine="0"/>
        <w:jc w:val="left"/>
        <w:rPr>
          <w:rFonts w:ascii="Calibri" w:eastAsia="Calibri" w:hAnsi="Calibri" w:cs="Times New Roman"/>
        </w:rPr>
      </w:pPr>
    </w:p>
    <w:p w14:paraId="4BEC8198" w14:textId="77777777" w:rsidR="00044960" w:rsidRPr="00044960" w:rsidRDefault="00044960" w:rsidP="00044960">
      <w:pPr>
        <w:spacing w:line="259" w:lineRule="auto"/>
        <w:ind w:firstLine="0"/>
        <w:jc w:val="left"/>
        <w:rPr>
          <w:rFonts w:ascii="Calibri" w:eastAsia="Calibri" w:hAnsi="Calibri" w:cs="Times New Roman"/>
        </w:rPr>
      </w:pPr>
    </w:p>
    <w:tbl>
      <w:tblPr>
        <w:tblStyle w:val="TableGrid1"/>
        <w:tblW w:w="9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15"/>
        <w:gridCol w:w="2430"/>
        <w:gridCol w:w="2340"/>
        <w:gridCol w:w="2160"/>
      </w:tblGrid>
      <w:tr w:rsidR="00044960" w:rsidRPr="00044960" w14:paraId="5B95B72E" w14:textId="77777777" w:rsidTr="009F01AC">
        <w:trPr>
          <w:trHeight w:val="300"/>
        </w:trPr>
        <w:tc>
          <w:tcPr>
            <w:tcW w:w="2515" w:type="dxa"/>
            <w:tcBorders>
              <w:top w:val="single" w:sz="4" w:space="0" w:color="auto"/>
              <w:bottom w:val="single" w:sz="4" w:space="0" w:color="auto"/>
            </w:tcBorders>
            <w:noWrap/>
            <w:hideMark/>
          </w:tcPr>
          <w:p w14:paraId="4B347118" w14:textId="77777777" w:rsidR="00044960" w:rsidRPr="00044960" w:rsidRDefault="00044960" w:rsidP="00044960">
            <w:pPr>
              <w:spacing w:line="240" w:lineRule="auto"/>
              <w:ind w:firstLine="0"/>
              <w:jc w:val="left"/>
              <w:rPr>
                <w:rFonts w:ascii="Calibri" w:eastAsia="Calibri" w:hAnsi="Calibri" w:cs="Times New Roman"/>
                <w:b/>
              </w:rPr>
            </w:pPr>
            <w:r w:rsidRPr="00044960">
              <w:rPr>
                <w:rFonts w:ascii="Calibri" w:eastAsia="Calibri" w:hAnsi="Calibri" w:cs="Times New Roman"/>
                <w:b/>
              </w:rPr>
              <w:lastRenderedPageBreak/>
              <w:t>Time Period</w:t>
            </w:r>
          </w:p>
        </w:tc>
        <w:tc>
          <w:tcPr>
            <w:tcW w:w="2430" w:type="dxa"/>
            <w:tcBorders>
              <w:top w:val="single" w:sz="4" w:space="0" w:color="auto"/>
              <w:bottom w:val="single" w:sz="4" w:space="0" w:color="auto"/>
            </w:tcBorders>
            <w:noWrap/>
            <w:hideMark/>
          </w:tcPr>
          <w:p w14:paraId="35E38D7F" w14:textId="77777777" w:rsidR="00044960" w:rsidRPr="00044960" w:rsidRDefault="00044960" w:rsidP="00044960">
            <w:pPr>
              <w:spacing w:line="240" w:lineRule="auto"/>
              <w:ind w:firstLine="0"/>
              <w:jc w:val="left"/>
              <w:rPr>
                <w:rFonts w:ascii="Calibri" w:eastAsia="Calibri" w:hAnsi="Calibri" w:cs="Times New Roman"/>
                <w:b/>
              </w:rPr>
            </w:pPr>
            <w:r w:rsidRPr="00044960">
              <w:rPr>
                <w:rFonts w:ascii="Calibri" w:eastAsia="Calibri" w:hAnsi="Calibri" w:cs="Times New Roman"/>
                <w:b/>
              </w:rPr>
              <w:t>Overall Reaction Rate</w:t>
            </w:r>
          </w:p>
        </w:tc>
        <w:tc>
          <w:tcPr>
            <w:tcW w:w="2340" w:type="dxa"/>
            <w:tcBorders>
              <w:top w:val="single" w:sz="4" w:space="0" w:color="auto"/>
              <w:bottom w:val="single" w:sz="4" w:space="0" w:color="auto"/>
            </w:tcBorders>
            <w:noWrap/>
            <w:hideMark/>
          </w:tcPr>
          <w:p w14:paraId="75B80A90" w14:textId="77777777" w:rsidR="00044960" w:rsidRPr="00044960" w:rsidRDefault="00044960" w:rsidP="00044960">
            <w:pPr>
              <w:spacing w:line="240" w:lineRule="auto"/>
              <w:ind w:firstLine="0"/>
              <w:jc w:val="left"/>
              <w:rPr>
                <w:rFonts w:ascii="Calibri" w:eastAsia="Calibri" w:hAnsi="Calibri" w:cs="Times New Roman"/>
                <w:b/>
              </w:rPr>
            </w:pPr>
            <w:r w:rsidRPr="00044960">
              <w:rPr>
                <w:rFonts w:ascii="Calibri" w:eastAsia="Calibri" w:hAnsi="Calibri" w:cs="Times New Roman"/>
                <w:b/>
              </w:rPr>
              <w:t>OR (95% CI)</w:t>
            </w:r>
          </w:p>
        </w:tc>
        <w:tc>
          <w:tcPr>
            <w:tcW w:w="2160" w:type="dxa"/>
            <w:tcBorders>
              <w:top w:val="single" w:sz="4" w:space="0" w:color="auto"/>
              <w:bottom w:val="single" w:sz="4" w:space="0" w:color="auto"/>
            </w:tcBorders>
            <w:noWrap/>
            <w:hideMark/>
          </w:tcPr>
          <w:p w14:paraId="307A36D1" w14:textId="77777777" w:rsidR="00044960" w:rsidRPr="00044960" w:rsidRDefault="00044960" w:rsidP="00044960">
            <w:pPr>
              <w:spacing w:line="240" w:lineRule="auto"/>
              <w:ind w:firstLine="0"/>
              <w:jc w:val="left"/>
              <w:rPr>
                <w:rFonts w:ascii="Calibri" w:eastAsia="Calibri" w:hAnsi="Calibri" w:cs="Times New Roman"/>
                <w:b/>
              </w:rPr>
            </w:pPr>
            <w:r w:rsidRPr="00044960">
              <w:rPr>
                <w:rFonts w:ascii="Calibri" w:eastAsia="Calibri" w:hAnsi="Calibri" w:cs="Times New Roman"/>
                <w:b/>
              </w:rPr>
              <w:t>P Value</w:t>
            </w:r>
          </w:p>
        </w:tc>
      </w:tr>
      <w:tr w:rsidR="00044960" w:rsidRPr="00044960" w14:paraId="6B5ADEBC" w14:textId="77777777" w:rsidTr="009F01AC">
        <w:trPr>
          <w:trHeight w:val="300"/>
        </w:trPr>
        <w:tc>
          <w:tcPr>
            <w:tcW w:w="2515" w:type="dxa"/>
            <w:tcBorders>
              <w:top w:val="single" w:sz="4" w:space="0" w:color="auto"/>
            </w:tcBorders>
            <w:noWrap/>
            <w:hideMark/>
          </w:tcPr>
          <w:p w14:paraId="19A155F3" w14:textId="77777777" w:rsidR="00044960" w:rsidRPr="00044960" w:rsidRDefault="00044960" w:rsidP="00044960">
            <w:pPr>
              <w:spacing w:line="240" w:lineRule="auto"/>
              <w:ind w:firstLine="0"/>
              <w:jc w:val="left"/>
              <w:rPr>
                <w:rFonts w:ascii="Calibri" w:eastAsia="Calibri" w:hAnsi="Calibri" w:cs="Times New Roman"/>
              </w:rPr>
            </w:pPr>
            <w:r w:rsidRPr="00044960">
              <w:rPr>
                <w:rFonts w:ascii="Calibri" w:eastAsia="Calibri" w:hAnsi="Calibri" w:cs="Times New Roman"/>
              </w:rPr>
              <w:t>2005 Q2 - 2007 Q1</w:t>
            </w:r>
          </w:p>
        </w:tc>
        <w:tc>
          <w:tcPr>
            <w:tcW w:w="2430" w:type="dxa"/>
            <w:tcBorders>
              <w:top w:val="single" w:sz="4" w:space="0" w:color="auto"/>
            </w:tcBorders>
            <w:noWrap/>
            <w:hideMark/>
          </w:tcPr>
          <w:p w14:paraId="5D6B16E1" w14:textId="77777777" w:rsidR="00044960" w:rsidRPr="00044960" w:rsidRDefault="00044960" w:rsidP="00044960">
            <w:pPr>
              <w:spacing w:line="240" w:lineRule="auto"/>
              <w:ind w:firstLine="0"/>
              <w:jc w:val="left"/>
              <w:rPr>
                <w:rFonts w:ascii="Calibri" w:eastAsia="Calibri" w:hAnsi="Calibri" w:cs="Times New Roman"/>
              </w:rPr>
            </w:pPr>
            <w:r w:rsidRPr="00044960">
              <w:rPr>
                <w:rFonts w:ascii="Calibri" w:eastAsia="Calibri" w:hAnsi="Calibri" w:cs="Times New Roman"/>
              </w:rPr>
              <w:t>0.014 (1/6959)</w:t>
            </w:r>
          </w:p>
        </w:tc>
        <w:tc>
          <w:tcPr>
            <w:tcW w:w="2340" w:type="dxa"/>
            <w:tcBorders>
              <w:top w:val="single" w:sz="4" w:space="0" w:color="auto"/>
            </w:tcBorders>
            <w:noWrap/>
            <w:hideMark/>
          </w:tcPr>
          <w:p w14:paraId="70599A24" w14:textId="77777777" w:rsidR="00044960" w:rsidRPr="00044960" w:rsidRDefault="00044960" w:rsidP="00044960">
            <w:pPr>
              <w:spacing w:line="240" w:lineRule="auto"/>
              <w:ind w:firstLine="0"/>
              <w:jc w:val="left"/>
              <w:rPr>
                <w:rFonts w:ascii="Calibri" w:eastAsia="Calibri" w:hAnsi="Calibri" w:cs="Times New Roman"/>
              </w:rPr>
            </w:pPr>
            <w:r w:rsidRPr="00044960">
              <w:rPr>
                <w:rFonts w:ascii="Calibri" w:eastAsia="Calibri" w:hAnsi="Calibri" w:cs="Times New Roman"/>
              </w:rPr>
              <w:t>0.33 (0.04, 2.46)</w:t>
            </w:r>
          </w:p>
        </w:tc>
        <w:tc>
          <w:tcPr>
            <w:tcW w:w="2160" w:type="dxa"/>
            <w:tcBorders>
              <w:top w:val="single" w:sz="4" w:space="0" w:color="auto"/>
            </w:tcBorders>
            <w:noWrap/>
            <w:hideMark/>
          </w:tcPr>
          <w:p w14:paraId="387B4034" w14:textId="77777777" w:rsidR="00044960" w:rsidRPr="00044960" w:rsidRDefault="00044960" w:rsidP="00044960">
            <w:pPr>
              <w:spacing w:line="240" w:lineRule="auto"/>
              <w:ind w:firstLine="0"/>
              <w:jc w:val="left"/>
              <w:rPr>
                <w:rFonts w:ascii="Calibri" w:eastAsia="Calibri" w:hAnsi="Calibri" w:cs="Times New Roman"/>
              </w:rPr>
            </w:pPr>
            <w:r w:rsidRPr="00044960">
              <w:rPr>
                <w:rFonts w:ascii="Calibri" w:eastAsia="Calibri" w:hAnsi="Calibri" w:cs="Times New Roman"/>
              </w:rPr>
              <w:t>0.256</w:t>
            </w:r>
          </w:p>
        </w:tc>
      </w:tr>
      <w:tr w:rsidR="00044960" w:rsidRPr="00044960" w14:paraId="5938C204" w14:textId="77777777" w:rsidTr="009F01AC">
        <w:trPr>
          <w:trHeight w:val="300"/>
        </w:trPr>
        <w:tc>
          <w:tcPr>
            <w:tcW w:w="2515" w:type="dxa"/>
            <w:noWrap/>
            <w:hideMark/>
          </w:tcPr>
          <w:p w14:paraId="181FB5F4" w14:textId="77777777" w:rsidR="00044960" w:rsidRPr="00044960" w:rsidRDefault="00044960" w:rsidP="00044960">
            <w:pPr>
              <w:spacing w:line="240" w:lineRule="auto"/>
              <w:ind w:firstLine="0"/>
              <w:jc w:val="left"/>
              <w:rPr>
                <w:rFonts w:ascii="Calibri" w:eastAsia="Calibri" w:hAnsi="Calibri" w:cs="Times New Roman"/>
              </w:rPr>
            </w:pPr>
            <w:r w:rsidRPr="00044960">
              <w:rPr>
                <w:rFonts w:ascii="Calibri" w:eastAsia="Calibri" w:hAnsi="Calibri" w:cs="Times New Roman"/>
              </w:rPr>
              <w:t>2007 Q2 - 2009 Q1</w:t>
            </w:r>
          </w:p>
        </w:tc>
        <w:tc>
          <w:tcPr>
            <w:tcW w:w="2430" w:type="dxa"/>
            <w:noWrap/>
            <w:hideMark/>
          </w:tcPr>
          <w:p w14:paraId="13941B99" w14:textId="77777777" w:rsidR="00044960" w:rsidRPr="00044960" w:rsidRDefault="00044960" w:rsidP="00044960">
            <w:pPr>
              <w:spacing w:line="240" w:lineRule="auto"/>
              <w:ind w:firstLine="0"/>
              <w:jc w:val="left"/>
              <w:rPr>
                <w:rFonts w:ascii="Calibri" w:eastAsia="Calibri" w:hAnsi="Calibri" w:cs="Times New Roman"/>
              </w:rPr>
            </w:pPr>
            <w:r w:rsidRPr="00044960">
              <w:rPr>
                <w:rFonts w:ascii="Calibri" w:eastAsia="Calibri" w:hAnsi="Calibri" w:cs="Times New Roman"/>
              </w:rPr>
              <w:t>0.025 (2/7760)</w:t>
            </w:r>
          </w:p>
        </w:tc>
        <w:tc>
          <w:tcPr>
            <w:tcW w:w="2340" w:type="dxa"/>
            <w:noWrap/>
            <w:hideMark/>
          </w:tcPr>
          <w:p w14:paraId="33F37AC6" w14:textId="77777777" w:rsidR="00044960" w:rsidRPr="00044960" w:rsidRDefault="00044960" w:rsidP="00044960">
            <w:pPr>
              <w:spacing w:line="240" w:lineRule="auto"/>
              <w:ind w:firstLine="0"/>
              <w:jc w:val="left"/>
              <w:rPr>
                <w:rFonts w:ascii="Calibri" w:eastAsia="Calibri" w:hAnsi="Calibri" w:cs="Times New Roman"/>
              </w:rPr>
            </w:pPr>
            <w:r w:rsidRPr="00044960">
              <w:rPr>
                <w:rFonts w:ascii="Calibri" w:eastAsia="Calibri" w:hAnsi="Calibri" w:cs="Times New Roman"/>
              </w:rPr>
              <w:t>0.61 (0.14, 2.60)</w:t>
            </w:r>
          </w:p>
        </w:tc>
        <w:tc>
          <w:tcPr>
            <w:tcW w:w="2160" w:type="dxa"/>
            <w:noWrap/>
            <w:hideMark/>
          </w:tcPr>
          <w:p w14:paraId="1EB9CEA1" w14:textId="77777777" w:rsidR="00044960" w:rsidRPr="00044960" w:rsidRDefault="00044960" w:rsidP="00044960">
            <w:pPr>
              <w:spacing w:line="240" w:lineRule="auto"/>
              <w:ind w:firstLine="0"/>
              <w:jc w:val="left"/>
              <w:rPr>
                <w:rFonts w:ascii="Calibri" w:eastAsia="Calibri" w:hAnsi="Calibri" w:cs="Times New Roman"/>
              </w:rPr>
            </w:pPr>
            <w:r w:rsidRPr="00044960">
              <w:rPr>
                <w:rFonts w:ascii="Calibri" w:eastAsia="Calibri" w:hAnsi="Calibri" w:cs="Times New Roman"/>
              </w:rPr>
              <w:t>0.502</w:t>
            </w:r>
          </w:p>
        </w:tc>
      </w:tr>
      <w:tr w:rsidR="00044960" w:rsidRPr="00044960" w14:paraId="754B6B6B" w14:textId="77777777" w:rsidTr="009F01AC">
        <w:trPr>
          <w:trHeight w:val="300"/>
        </w:trPr>
        <w:tc>
          <w:tcPr>
            <w:tcW w:w="2515" w:type="dxa"/>
            <w:noWrap/>
            <w:hideMark/>
          </w:tcPr>
          <w:p w14:paraId="7177F0E3" w14:textId="77777777" w:rsidR="00044960" w:rsidRPr="00044960" w:rsidRDefault="00044960" w:rsidP="00044960">
            <w:pPr>
              <w:spacing w:line="240" w:lineRule="auto"/>
              <w:ind w:firstLine="0"/>
              <w:jc w:val="left"/>
              <w:rPr>
                <w:rFonts w:ascii="Calibri" w:eastAsia="Calibri" w:hAnsi="Calibri" w:cs="Times New Roman"/>
              </w:rPr>
            </w:pPr>
            <w:r w:rsidRPr="00044960">
              <w:rPr>
                <w:rFonts w:ascii="Calibri" w:eastAsia="Calibri" w:hAnsi="Calibri" w:cs="Times New Roman"/>
              </w:rPr>
              <w:t>2009 Q2 - 2011 Q1</w:t>
            </w:r>
          </w:p>
        </w:tc>
        <w:tc>
          <w:tcPr>
            <w:tcW w:w="2430" w:type="dxa"/>
            <w:noWrap/>
            <w:hideMark/>
          </w:tcPr>
          <w:p w14:paraId="216121B6" w14:textId="77777777" w:rsidR="00044960" w:rsidRPr="00044960" w:rsidRDefault="00044960" w:rsidP="00044960">
            <w:pPr>
              <w:spacing w:line="240" w:lineRule="auto"/>
              <w:ind w:firstLine="0"/>
              <w:jc w:val="left"/>
              <w:rPr>
                <w:rFonts w:ascii="Calibri" w:eastAsia="Calibri" w:hAnsi="Calibri" w:cs="Times New Roman"/>
              </w:rPr>
            </w:pPr>
            <w:r w:rsidRPr="00044960">
              <w:rPr>
                <w:rFonts w:ascii="Calibri" w:eastAsia="Calibri" w:hAnsi="Calibri" w:cs="Times New Roman"/>
              </w:rPr>
              <w:t>0.021 (2/9407)</w:t>
            </w:r>
          </w:p>
        </w:tc>
        <w:tc>
          <w:tcPr>
            <w:tcW w:w="2340" w:type="dxa"/>
            <w:noWrap/>
            <w:hideMark/>
          </w:tcPr>
          <w:p w14:paraId="265716AA" w14:textId="77777777" w:rsidR="00044960" w:rsidRPr="00044960" w:rsidRDefault="00044960" w:rsidP="00044960">
            <w:pPr>
              <w:spacing w:line="240" w:lineRule="auto"/>
              <w:ind w:firstLine="0"/>
              <w:jc w:val="left"/>
              <w:rPr>
                <w:rFonts w:ascii="Calibri" w:eastAsia="Calibri" w:hAnsi="Calibri" w:cs="Times New Roman"/>
              </w:rPr>
            </w:pPr>
            <w:r w:rsidRPr="00044960">
              <w:rPr>
                <w:rFonts w:ascii="Calibri" w:eastAsia="Calibri" w:hAnsi="Calibri" w:cs="Times New Roman"/>
              </w:rPr>
              <w:t>0.49 (0.12, 2.08)</w:t>
            </w:r>
          </w:p>
        </w:tc>
        <w:tc>
          <w:tcPr>
            <w:tcW w:w="2160" w:type="dxa"/>
            <w:noWrap/>
            <w:hideMark/>
          </w:tcPr>
          <w:p w14:paraId="760D3F89" w14:textId="77777777" w:rsidR="00044960" w:rsidRPr="00044960" w:rsidRDefault="00044960" w:rsidP="00044960">
            <w:pPr>
              <w:spacing w:line="240" w:lineRule="auto"/>
              <w:ind w:firstLine="0"/>
              <w:jc w:val="left"/>
              <w:rPr>
                <w:rFonts w:ascii="Calibri" w:eastAsia="Calibri" w:hAnsi="Calibri" w:cs="Times New Roman"/>
              </w:rPr>
            </w:pPr>
            <w:r w:rsidRPr="00044960">
              <w:rPr>
                <w:rFonts w:ascii="Calibri" w:eastAsia="Calibri" w:hAnsi="Calibri" w:cs="Times New Roman"/>
              </w:rPr>
              <w:t>0.323</w:t>
            </w:r>
          </w:p>
        </w:tc>
      </w:tr>
      <w:tr w:rsidR="00044960" w:rsidRPr="00044960" w14:paraId="014D928A" w14:textId="77777777" w:rsidTr="009F01AC">
        <w:trPr>
          <w:trHeight w:val="300"/>
        </w:trPr>
        <w:tc>
          <w:tcPr>
            <w:tcW w:w="2515" w:type="dxa"/>
            <w:noWrap/>
            <w:hideMark/>
          </w:tcPr>
          <w:p w14:paraId="6964E36D" w14:textId="77777777" w:rsidR="00044960" w:rsidRPr="00044960" w:rsidRDefault="00044960" w:rsidP="00044960">
            <w:pPr>
              <w:spacing w:line="240" w:lineRule="auto"/>
              <w:ind w:firstLine="0"/>
              <w:jc w:val="left"/>
              <w:rPr>
                <w:rFonts w:ascii="Calibri" w:eastAsia="Calibri" w:hAnsi="Calibri" w:cs="Times New Roman"/>
              </w:rPr>
            </w:pPr>
            <w:r w:rsidRPr="00044960">
              <w:rPr>
                <w:rFonts w:ascii="Calibri" w:eastAsia="Calibri" w:hAnsi="Calibri" w:cs="Times New Roman"/>
              </w:rPr>
              <w:t>2011 Q2 - 2013 Q1</w:t>
            </w:r>
          </w:p>
        </w:tc>
        <w:tc>
          <w:tcPr>
            <w:tcW w:w="2430" w:type="dxa"/>
            <w:noWrap/>
            <w:hideMark/>
          </w:tcPr>
          <w:p w14:paraId="5E75BAAA" w14:textId="77777777" w:rsidR="00044960" w:rsidRPr="00044960" w:rsidRDefault="00044960" w:rsidP="00044960">
            <w:pPr>
              <w:spacing w:line="240" w:lineRule="auto"/>
              <w:ind w:firstLine="0"/>
              <w:jc w:val="left"/>
              <w:rPr>
                <w:rFonts w:ascii="Calibri" w:eastAsia="Calibri" w:hAnsi="Calibri" w:cs="Times New Roman"/>
              </w:rPr>
            </w:pPr>
            <w:r w:rsidRPr="00044960">
              <w:rPr>
                <w:rFonts w:ascii="Calibri" w:eastAsia="Calibri" w:hAnsi="Calibri" w:cs="Times New Roman"/>
              </w:rPr>
              <w:t>0.081 (8/9929</w:t>
            </w:r>
          </w:p>
        </w:tc>
        <w:tc>
          <w:tcPr>
            <w:tcW w:w="2340" w:type="dxa"/>
            <w:noWrap/>
            <w:hideMark/>
          </w:tcPr>
          <w:p w14:paraId="65870570" w14:textId="77777777" w:rsidR="00044960" w:rsidRPr="00044960" w:rsidRDefault="00044960" w:rsidP="00044960">
            <w:pPr>
              <w:spacing w:line="240" w:lineRule="auto"/>
              <w:ind w:firstLine="0"/>
              <w:jc w:val="left"/>
              <w:rPr>
                <w:rFonts w:ascii="Calibri" w:eastAsia="Calibri" w:hAnsi="Calibri" w:cs="Times New Roman"/>
              </w:rPr>
            </w:pPr>
            <w:r w:rsidRPr="00044960">
              <w:rPr>
                <w:rFonts w:ascii="Calibri" w:eastAsia="Calibri" w:hAnsi="Calibri" w:cs="Times New Roman"/>
              </w:rPr>
              <w:t>2.49 (1.07, 5.77)</w:t>
            </w:r>
          </w:p>
        </w:tc>
        <w:tc>
          <w:tcPr>
            <w:tcW w:w="2160" w:type="dxa"/>
            <w:noWrap/>
            <w:hideMark/>
          </w:tcPr>
          <w:p w14:paraId="07E8994B" w14:textId="77777777" w:rsidR="00044960" w:rsidRPr="00044960" w:rsidRDefault="00044960" w:rsidP="00044960">
            <w:pPr>
              <w:spacing w:line="240" w:lineRule="auto"/>
              <w:ind w:firstLine="0"/>
              <w:jc w:val="left"/>
              <w:rPr>
                <w:rFonts w:ascii="Calibri" w:eastAsia="Calibri" w:hAnsi="Calibri" w:cs="Times New Roman"/>
              </w:rPr>
            </w:pPr>
            <w:r w:rsidRPr="00044960">
              <w:rPr>
                <w:rFonts w:ascii="Calibri" w:eastAsia="Calibri" w:hAnsi="Calibri" w:cs="Times New Roman"/>
              </w:rPr>
              <w:t>0.028</w:t>
            </w:r>
          </w:p>
        </w:tc>
      </w:tr>
      <w:tr w:rsidR="00044960" w:rsidRPr="00044960" w14:paraId="5899CC7E" w14:textId="77777777" w:rsidTr="009F01AC">
        <w:trPr>
          <w:trHeight w:val="300"/>
        </w:trPr>
        <w:tc>
          <w:tcPr>
            <w:tcW w:w="2515" w:type="dxa"/>
            <w:noWrap/>
            <w:hideMark/>
          </w:tcPr>
          <w:p w14:paraId="17FB65C4" w14:textId="77777777" w:rsidR="00044960" w:rsidRPr="00044960" w:rsidRDefault="00044960" w:rsidP="00044960">
            <w:pPr>
              <w:spacing w:line="240" w:lineRule="auto"/>
              <w:ind w:firstLine="0"/>
              <w:jc w:val="left"/>
              <w:rPr>
                <w:rFonts w:ascii="Calibri" w:eastAsia="Calibri" w:hAnsi="Calibri" w:cs="Times New Roman"/>
              </w:rPr>
            </w:pPr>
            <w:r w:rsidRPr="00044960">
              <w:rPr>
                <w:rFonts w:ascii="Calibri" w:eastAsia="Calibri" w:hAnsi="Calibri" w:cs="Times New Roman"/>
              </w:rPr>
              <w:t>2013 Q2 - 2015 Q1</w:t>
            </w:r>
          </w:p>
        </w:tc>
        <w:tc>
          <w:tcPr>
            <w:tcW w:w="2430" w:type="dxa"/>
            <w:noWrap/>
            <w:hideMark/>
          </w:tcPr>
          <w:p w14:paraId="227BDB6F" w14:textId="77777777" w:rsidR="00044960" w:rsidRPr="00044960" w:rsidRDefault="00044960" w:rsidP="00044960">
            <w:pPr>
              <w:spacing w:line="240" w:lineRule="auto"/>
              <w:ind w:firstLine="0"/>
              <w:jc w:val="left"/>
              <w:rPr>
                <w:rFonts w:ascii="Calibri" w:eastAsia="Calibri" w:hAnsi="Calibri" w:cs="Times New Roman"/>
              </w:rPr>
            </w:pPr>
            <w:r w:rsidRPr="00044960">
              <w:rPr>
                <w:rFonts w:ascii="Calibri" w:eastAsia="Calibri" w:hAnsi="Calibri" w:cs="Times New Roman"/>
              </w:rPr>
              <w:t>0 (0/10899)</w:t>
            </w:r>
          </w:p>
        </w:tc>
        <w:tc>
          <w:tcPr>
            <w:tcW w:w="2340" w:type="dxa"/>
            <w:noWrap/>
            <w:hideMark/>
          </w:tcPr>
          <w:p w14:paraId="049DFE64" w14:textId="77777777" w:rsidR="00044960" w:rsidRPr="00044960" w:rsidRDefault="00044960" w:rsidP="00044960">
            <w:pPr>
              <w:spacing w:line="240" w:lineRule="auto"/>
              <w:ind w:firstLine="0"/>
              <w:jc w:val="left"/>
              <w:rPr>
                <w:rFonts w:ascii="Calibri" w:eastAsia="Calibri" w:hAnsi="Calibri" w:cs="Times New Roman"/>
              </w:rPr>
            </w:pPr>
            <w:r w:rsidRPr="00044960">
              <w:rPr>
                <w:rFonts w:ascii="Calibri" w:eastAsia="Calibri" w:hAnsi="Calibri" w:cs="Times New Roman"/>
              </w:rPr>
              <w:t>--</w:t>
            </w:r>
          </w:p>
        </w:tc>
        <w:tc>
          <w:tcPr>
            <w:tcW w:w="2160" w:type="dxa"/>
            <w:noWrap/>
            <w:hideMark/>
          </w:tcPr>
          <w:p w14:paraId="3C3501FB" w14:textId="77777777" w:rsidR="00044960" w:rsidRPr="00044960" w:rsidRDefault="00044960" w:rsidP="00044960">
            <w:pPr>
              <w:spacing w:line="240" w:lineRule="auto"/>
              <w:ind w:firstLine="0"/>
              <w:jc w:val="left"/>
              <w:rPr>
                <w:rFonts w:ascii="Calibri" w:eastAsia="Calibri" w:hAnsi="Calibri" w:cs="Times New Roman"/>
              </w:rPr>
            </w:pPr>
            <w:r w:rsidRPr="00044960">
              <w:rPr>
                <w:rFonts w:ascii="Calibri" w:eastAsia="Calibri" w:hAnsi="Calibri" w:cs="Times New Roman"/>
              </w:rPr>
              <w:t>--</w:t>
            </w:r>
          </w:p>
        </w:tc>
      </w:tr>
      <w:tr w:rsidR="00044960" w:rsidRPr="00044960" w14:paraId="14BE8DF7" w14:textId="77777777" w:rsidTr="009F01AC">
        <w:trPr>
          <w:trHeight w:val="300"/>
        </w:trPr>
        <w:tc>
          <w:tcPr>
            <w:tcW w:w="2515" w:type="dxa"/>
            <w:noWrap/>
            <w:hideMark/>
          </w:tcPr>
          <w:p w14:paraId="1F46D8E3" w14:textId="77777777" w:rsidR="00044960" w:rsidRPr="00044960" w:rsidRDefault="00044960" w:rsidP="00044960">
            <w:pPr>
              <w:spacing w:line="240" w:lineRule="auto"/>
              <w:ind w:firstLine="0"/>
              <w:jc w:val="left"/>
              <w:rPr>
                <w:rFonts w:ascii="Calibri" w:eastAsia="Calibri" w:hAnsi="Calibri" w:cs="Times New Roman"/>
              </w:rPr>
            </w:pPr>
            <w:r w:rsidRPr="00044960">
              <w:rPr>
                <w:rFonts w:ascii="Calibri" w:eastAsia="Calibri" w:hAnsi="Calibri" w:cs="Times New Roman"/>
              </w:rPr>
              <w:t>2015 Q2 - 2017 Q1</w:t>
            </w:r>
          </w:p>
        </w:tc>
        <w:tc>
          <w:tcPr>
            <w:tcW w:w="2430" w:type="dxa"/>
            <w:noWrap/>
            <w:hideMark/>
          </w:tcPr>
          <w:p w14:paraId="7BFB5181" w14:textId="77777777" w:rsidR="00044960" w:rsidRPr="00044960" w:rsidRDefault="00044960" w:rsidP="00044960">
            <w:pPr>
              <w:spacing w:line="240" w:lineRule="auto"/>
              <w:ind w:firstLine="0"/>
              <w:jc w:val="left"/>
              <w:rPr>
                <w:rFonts w:ascii="Calibri" w:eastAsia="Calibri" w:hAnsi="Calibri" w:cs="Times New Roman"/>
              </w:rPr>
            </w:pPr>
            <w:r w:rsidRPr="00044960">
              <w:rPr>
                <w:rFonts w:ascii="Calibri" w:eastAsia="Calibri" w:hAnsi="Calibri" w:cs="Times New Roman"/>
              </w:rPr>
              <w:t>0.066 (8/12032)</w:t>
            </w:r>
          </w:p>
        </w:tc>
        <w:tc>
          <w:tcPr>
            <w:tcW w:w="2340" w:type="dxa"/>
            <w:noWrap/>
            <w:hideMark/>
          </w:tcPr>
          <w:p w14:paraId="7372C848" w14:textId="77777777" w:rsidR="00044960" w:rsidRPr="00044960" w:rsidRDefault="00044960" w:rsidP="00044960">
            <w:pPr>
              <w:spacing w:line="240" w:lineRule="auto"/>
              <w:ind w:firstLine="0"/>
              <w:jc w:val="left"/>
              <w:rPr>
                <w:rFonts w:ascii="Calibri" w:eastAsia="Calibri" w:hAnsi="Calibri" w:cs="Times New Roman"/>
              </w:rPr>
            </w:pPr>
            <w:r w:rsidRPr="00044960">
              <w:rPr>
                <w:rFonts w:ascii="Calibri" w:eastAsia="Calibri" w:hAnsi="Calibri" w:cs="Times New Roman"/>
              </w:rPr>
              <w:t>1.97 (0.85, 4.57)</w:t>
            </w:r>
          </w:p>
        </w:tc>
        <w:tc>
          <w:tcPr>
            <w:tcW w:w="2160" w:type="dxa"/>
            <w:noWrap/>
            <w:hideMark/>
          </w:tcPr>
          <w:p w14:paraId="157A6D44" w14:textId="77777777" w:rsidR="00044960" w:rsidRPr="00044960" w:rsidRDefault="00044960" w:rsidP="00044960">
            <w:pPr>
              <w:spacing w:line="240" w:lineRule="auto"/>
              <w:ind w:firstLine="0"/>
              <w:jc w:val="left"/>
              <w:rPr>
                <w:rFonts w:ascii="Calibri" w:eastAsia="Calibri" w:hAnsi="Calibri" w:cs="Times New Roman"/>
              </w:rPr>
            </w:pPr>
            <w:r w:rsidRPr="00044960">
              <w:rPr>
                <w:rFonts w:ascii="Calibri" w:eastAsia="Calibri" w:hAnsi="Calibri" w:cs="Times New Roman"/>
              </w:rPr>
              <w:t>0.107</w:t>
            </w:r>
          </w:p>
        </w:tc>
      </w:tr>
      <w:tr w:rsidR="00044960" w:rsidRPr="00044960" w14:paraId="00A89587" w14:textId="77777777" w:rsidTr="009F01AC">
        <w:trPr>
          <w:trHeight w:val="300"/>
        </w:trPr>
        <w:tc>
          <w:tcPr>
            <w:tcW w:w="2515" w:type="dxa"/>
            <w:tcBorders>
              <w:bottom w:val="single" w:sz="4" w:space="0" w:color="auto"/>
            </w:tcBorders>
            <w:noWrap/>
            <w:hideMark/>
          </w:tcPr>
          <w:p w14:paraId="6D590269" w14:textId="77777777" w:rsidR="00044960" w:rsidRPr="00044960" w:rsidRDefault="00044960" w:rsidP="00044960">
            <w:pPr>
              <w:spacing w:line="240" w:lineRule="auto"/>
              <w:ind w:firstLine="0"/>
              <w:jc w:val="left"/>
              <w:rPr>
                <w:rFonts w:ascii="Calibri" w:eastAsia="Calibri" w:hAnsi="Calibri" w:cs="Times New Roman"/>
              </w:rPr>
            </w:pPr>
            <w:r w:rsidRPr="00044960">
              <w:rPr>
                <w:rFonts w:ascii="Calibri" w:eastAsia="Calibri" w:hAnsi="Calibri" w:cs="Times New Roman"/>
              </w:rPr>
              <w:t>2017 Q2 - 2018 Q1</w:t>
            </w:r>
          </w:p>
        </w:tc>
        <w:tc>
          <w:tcPr>
            <w:tcW w:w="2430" w:type="dxa"/>
            <w:tcBorders>
              <w:bottom w:val="single" w:sz="4" w:space="0" w:color="auto"/>
            </w:tcBorders>
            <w:noWrap/>
            <w:hideMark/>
          </w:tcPr>
          <w:p w14:paraId="0ABE7381" w14:textId="77777777" w:rsidR="00044960" w:rsidRPr="00044960" w:rsidRDefault="00044960" w:rsidP="00044960">
            <w:pPr>
              <w:spacing w:line="240" w:lineRule="auto"/>
              <w:ind w:firstLine="0"/>
              <w:jc w:val="left"/>
              <w:rPr>
                <w:rFonts w:ascii="Calibri" w:eastAsia="Calibri" w:hAnsi="Calibri" w:cs="Times New Roman"/>
              </w:rPr>
            </w:pPr>
            <w:r w:rsidRPr="00044960">
              <w:rPr>
                <w:rFonts w:ascii="Calibri" w:eastAsia="Calibri" w:hAnsi="Calibri" w:cs="Times New Roman"/>
              </w:rPr>
              <w:t>0.073 (4/5443)</w:t>
            </w:r>
          </w:p>
        </w:tc>
        <w:tc>
          <w:tcPr>
            <w:tcW w:w="2340" w:type="dxa"/>
            <w:tcBorders>
              <w:bottom w:val="single" w:sz="4" w:space="0" w:color="auto"/>
            </w:tcBorders>
            <w:noWrap/>
            <w:hideMark/>
          </w:tcPr>
          <w:p w14:paraId="4761CAFE" w14:textId="77777777" w:rsidR="00044960" w:rsidRPr="00044960" w:rsidRDefault="00044960" w:rsidP="00044960">
            <w:pPr>
              <w:spacing w:line="240" w:lineRule="auto"/>
              <w:ind w:firstLine="0"/>
              <w:jc w:val="left"/>
              <w:rPr>
                <w:rFonts w:ascii="Calibri" w:eastAsia="Calibri" w:hAnsi="Calibri" w:cs="Times New Roman"/>
              </w:rPr>
            </w:pPr>
            <w:r w:rsidRPr="00044960">
              <w:rPr>
                <w:rFonts w:ascii="Calibri" w:eastAsia="Calibri" w:hAnsi="Calibri" w:cs="Times New Roman"/>
              </w:rPr>
              <w:t>1.99 (0.68, 5.81)</w:t>
            </w:r>
          </w:p>
        </w:tc>
        <w:tc>
          <w:tcPr>
            <w:tcW w:w="2160" w:type="dxa"/>
            <w:tcBorders>
              <w:bottom w:val="single" w:sz="4" w:space="0" w:color="auto"/>
            </w:tcBorders>
            <w:noWrap/>
            <w:hideMark/>
          </w:tcPr>
          <w:p w14:paraId="0DB555C8" w14:textId="77777777" w:rsidR="00044960" w:rsidRPr="00044960" w:rsidRDefault="00044960" w:rsidP="00044960">
            <w:pPr>
              <w:spacing w:line="240" w:lineRule="auto"/>
              <w:ind w:firstLine="0"/>
              <w:jc w:val="left"/>
              <w:rPr>
                <w:rFonts w:ascii="Calibri" w:eastAsia="Calibri" w:hAnsi="Calibri" w:cs="Times New Roman"/>
              </w:rPr>
            </w:pPr>
            <w:r w:rsidRPr="00044960">
              <w:rPr>
                <w:rFonts w:ascii="Calibri" w:eastAsia="Calibri" w:hAnsi="Calibri" w:cs="Times New Roman"/>
              </w:rPr>
              <w:t>0.197</w:t>
            </w:r>
          </w:p>
        </w:tc>
      </w:tr>
    </w:tbl>
    <w:p w14:paraId="5E7D148A" w14:textId="77777777" w:rsidR="00044960" w:rsidRPr="00044960" w:rsidRDefault="00044960" w:rsidP="00044960">
      <w:pPr>
        <w:spacing w:line="259" w:lineRule="auto"/>
        <w:ind w:firstLine="0"/>
        <w:jc w:val="left"/>
        <w:rPr>
          <w:rFonts w:ascii="Calibri" w:eastAsia="Calibri" w:hAnsi="Calibri" w:cs="Times New Roman"/>
          <w:b/>
        </w:rPr>
      </w:pPr>
      <w:r w:rsidRPr="00044960">
        <w:rPr>
          <w:rFonts w:ascii="Calibri" w:eastAsia="Calibri" w:hAnsi="Calibri" w:cs="Times New Roman"/>
          <w:b/>
        </w:rPr>
        <w:t xml:space="preserve">Table 5. </w:t>
      </w:r>
      <w:r w:rsidRPr="00044960">
        <w:rPr>
          <w:rFonts w:ascii="Calibri" w:eastAsia="Calibri" w:hAnsi="Calibri" w:cs="Times New Roman"/>
        </w:rPr>
        <w:t xml:space="preserve">Chi-Square Statistics comparing rates of allergic-like reactions between each </w:t>
      </w:r>
      <w:bookmarkStart w:id="7" w:name="_Hlk534880481"/>
      <w:r w:rsidRPr="00044960">
        <w:rPr>
          <w:rFonts w:ascii="Calibri" w:eastAsia="Calibri" w:hAnsi="Calibri" w:cs="Times New Roman"/>
        </w:rPr>
        <w:t>two-year interval starting in March of 2005</w:t>
      </w:r>
      <w:bookmarkEnd w:id="7"/>
      <w:r w:rsidRPr="00044960">
        <w:rPr>
          <w:rFonts w:ascii="Calibri" w:eastAsia="Calibri" w:hAnsi="Calibri" w:cs="Times New Roman"/>
        </w:rPr>
        <w:t xml:space="preserve">. Rates are represented by </w:t>
      </w:r>
      <w:proofErr w:type="spellStart"/>
      <w:r w:rsidRPr="00044960">
        <w:rPr>
          <w:rFonts w:ascii="Calibri" w:eastAsia="Calibri" w:hAnsi="Calibri" w:cs="Times New Roman"/>
        </w:rPr>
        <w:t>percents</w:t>
      </w:r>
      <w:proofErr w:type="spellEnd"/>
      <w:r w:rsidRPr="00044960">
        <w:rPr>
          <w:rFonts w:ascii="Calibri" w:eastAsia="Calibri" w:hAnsi="Calibri" w:cs="Times New Roman"/>
        </w:rPr>
        <w:t xml:space="preserve"> and ratios. Tests of association are represented by odds ratios, 95% confidence intervals, and p-values. </w:t>
      </w:r>
    </w:p>
    <w:p w14:paraId="7F89CA52" w14:textId="77777777" w:rsidR="00044960" w:rsidRPr="00044960" w:rsidRDefault="00044960" w:rsidP="00044960">
      <w:pPr>
        <w:spacing w:line="259" w:lineRule="auto"/>
        <w:ind w:firstLine="0"/>
        <w:jc w:val="left"/>
        <w:rPr>
          <w:rFonts w:ascii="Calibri" w:eastAsia="Calibri" w:hAnsi="Calibri" w:cs="Times New Roman"/>
        </w:rPr>
      </w:pPr>
      <w:r w:rsidRPr="00044960">
        <w:rPr>
          <w:rFonts w:ascii="Calibri" w:eastAsia="Calibri" w:hAnsi="Calibri" w:cs="Times New Roman"/>
          <w:noProof/>
        </w:rPr>
        <w:lastRenderedPageBreak/>
        <w:drawing>
          <wp:inline distT="0" distB="0" distL="0" distR="0" wp14:anchorId="5994DAC7" wp14:editId="3E99EE3E">
            <wp:extent cx="5943600" cy="6074410"/>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6074410"/>
                    </a:xfrm>
                    <a:prstGeom prst="rect">
                      <a:avLst/>
                    </a:prstGeom>
                  </pic:spPr>
                </pic:pic>
              </a:graphicData>
            </a:graphic>
          </wp:inline>
        </w:drawing>
      </w:r>
    </w:p>
    <w:p w14:paraId="6423AF70" w14:textId="77777777" w:rsidR="00044960" w:rsidRPr="00044960" w:rsidRDefault="00044960" w:rsidP="00044960">
      <w:pPr>
        <w:spacing w:line="259" w:lineRule="auto"/>
        <w:ind w:firstLine="0"/>
        <w:jc w:val="left"/>
        <w:rPr>
          <w:rFonts w:ascii="Calibri" w:eastAsia="Calibri" w:hAnsi="Calibri" w:cs="Times New Roman"/>
        </w:rPr>
      </w:pPr>
      <w:r w:rsidRPr="00044960">
        <w:rPr>
          <w:rFonts w:ascii="Calibri" w:eastAsia="Calibri" w:hAnsi="Calibri" w:cs="Times New Roman"/>
          <w:b/>
        </w:rPr>
        <w:t xml:space="preserve">Figure 2. </w:t>
      </w:r>
      <w:r w:rsidRPr="00044960">
        <w:rPr>
          <w:rFonts w:ascii="Calibri" w:eastAsia="Calibri" w:hAnsi="Calibri" w:cs="Times New Roman"/>
        </w:rPr>
        <w:t>A graph illustrating the rates of allergic-like reactions according to bi-yearly intervals. Each quarter represents a 6-month interval.</w:t>
      </w:r>
    </w:p>
    <w:p w14:paraId="51B934F9" w14:textId="77777777" w:rsidR="00044960" w:rsidRPr="00044960" w:rsidRDefault="00044960" w:rsidP="00044960">
      <w:pPr>
        <w:rPr>
          <w:lang w:val="es-CO"/>
        </w:rPr>
      </w:pPr>
    </w:p>
    <w:p w14:paraId="778BBD9D" w14:textId="77777777" w:rsidR="006C6B2C" w:rsidRDefault="006C6B2C" w:rsidP="006C6B2C"/>
    <w:p w14:paraId="46F6266C" w14:textId="77777777" w:rsidR="006C3185" w:rsidRDefault="006C3185" w:rsidP="006C6B2C"/>
    <w:p w14:paraId="6C2CD6C5" w14:textId="77777777" w:rsidR="006C3185" w:rsidRPr="006C6B2C" w:rsidRDefault="006C3185" w:rsidP="006C3185">
      <w:pPr>
        <w:spacing w:line="259" w:lineRule="auto"/>
        <w:ind w:firstLine="0"/>
        <w:jc w:val="left"/>
      </w:pPr>
    </w:p>
    <w:sectPr w:rsidR="006C3185" w:rsidRPr="006C6B2C" w:rsidSect="006C6B2C">
      <w:footerReference w:type="default" r:id="rId8"/>
      <w:headerReference w:type="first" r:id="rId9"/>
      <w:footerReference w:type="first" r:id="rId10"/>
      <w:pgSz w:w="12240" w:h="15840"/>
      <w:pgMar w:top="1417" w:right="1701" w:bottom="1417" w:left="1701"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C05A1D" w14:textId="77777777" w:rsidR="00D76ADB" w:rsidRDefault="00D76ADB" w:rsidP="006C6B2C">
      <w:pPr>
        <w:spacing w:after="0" w:line="240" w:lineRule="auto"/>
      </w:pPr>
      <w:r>
        <w:separator/>
      </w:r>
    </w:p>
  </w:endnote>
  <w:endnote w:type="continuationSeparator" w:id="0">
    <w:p w14:paraId="0FA8E13C" w14:textId="77777777" w:rsidR="00D76ADB" w:rsidRDefault="00D76ADB" w:rsidP="006C6B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20"/>
        <w:szCs w:val="20"/>
      </w:rPr>
      <w:id w:val="173770534"/>
      <w:docPartObj>
        <w:docPartGallery w:val="Page Numbers (Bottom of Page)"/>
        <w:docPartUnique/>
      </w:docPartObj>
    </w:sdtPr>
    <w:sdtEndPr/>
    <w:sdtContent>
      <w:p w14:paraId="04DCEF1F" w14:textId="77777777" w:rsidR="006C6B2C" w:rsidRPr="006D23F4" w:rsidRDefault="006C3185">
        <w:pPr>
          <w:pStyle w:val="Footer"/>
          <w:jc w:val="right"/>
          <w:rPr>
            <w:sz w:val="20"/>
            <w:szCs w:val="20"/>
          </w:rPr>
        </w:pPr>
        <w:r>
          <w:rPr>
            <w:noProof/>
            <w:sz w:val="20"/>
            <w:szCs w:val="20"/>
          </w:rPr>
          <mc:AlternateContent>
            <mc:Choice Requires="wps">
              <w:drawing>
                <wp:anchor distT="0" distB="0" distL="114300" distR="114300" simplePos="0" relativeHeight="251663360" behindDoc="0" locked="0" layoutInCell="1" allowOverlap="1" wp14:anchorId="4F1CA43C" wp14:editId="18D56A11">
                  <wp:simplePos x="0" y="0"/>
                  <wp:positionH relativeFrom="margin">
                    <wp:align>left</wp:align>
                  </wp:positionH>
                  <wp:positionV relativeFrom="paragraph">
                    <wp:posOffset>-69012</wp:posOffset>
                  </wp:positionV>
                  <wp:extent cx="5745192" cy="0"/>
                  <wp:effectExtent l="0" t="0" r="27305" b="19050"/>
                  <wp:wrapNone/>
                  <wp:docPr id="4" name="Conector recto 4"/>
                  <wp:cNvGraphicFramePr/>
                  <a:graphic xmlns:a="http://schemas.openxmlformats.org/drawingml/2006/main">
                    <a:graphicData uri="http://schemas.microsoft.com/office/word/2010/wordprocessingShape">
                      <wps:wsp>
                        <wps:cNvCnPr/>
                        <wps:spPr>
                          <a:xfrm>
                            <a:off x="0" y="0"/>
                            <a:ext cx="5745192" cy="0"/>
                          </a:xfrm>
                          <a:prstGeom prst="line">
                            <a:avLst/>
                          </a:prstGeom>
                          <a:ln w="9525">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D22536" id="Conector recto 4" o:spid="_x0000_s1026" style="position:absolute;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5.45pt" to="452.4pt,-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" strokecolor="gray [1629]">
                  <v:stroke joinstyle="miter"/>
                  <w10:wrap anchorx="margin"/>
                </v:line>
              </w:pict>
            </mc:Fallback>
          </mc:AlternateContent>
        </w:r>
        <w:r w:rsidR="006C6B2C" w:rsidRPr="006D23F4">
          <w:rPr>
            <w:sz w:val="20"/>
            <w:szCs w:val="20"/>
          </w:rPr>
          <w:fldChar w:fldCharType="begin"/>
        </w:r>
        <w:r w:rsidR="006C6B2C" w:rsidRPr="006D23F4">
          <w:rPr>
            <w:sz w:val="20"/>
            <w:szCs w:val="20"/>
          </w:rPr>
          <w:instrText>PAGE   \* MERGEFORMAT</w:instrText>
        </w:r>
        <w:r w:rsidR="006C6B2C" w:rsidRPr="006D23F4">
          <w:rPr>
            <w:sz w:val="20"/>
            <w:szCs w:val="20"/>
          </w:rPr>
          <w:fldChar w:fldCharType="separate"/>
        </w:r>
        <w:r w:rsidR="00BE5156" w:rsidRPr="00BE5156">
          <w:rPr>
            <w:noProof/>
            <w:sz w:val="20"/>
            <w:szCs w:val="20"/>
            <w:lang w:val="es-ES"/>
          </w:rPr>
          <w:t>2</w:t>
        </w:r>
        <w:r w:rsidR="006C6B2C" w:rsidRPr="006D23F4">
          <w:rPr>
            <w:sz w:val="20"/>
            <w:szCs w:val="20"/>
          </w:rPr>
          <w:fldChar w:fldCharType="end"/>
        </w:r>
      </w:p>
    </w:sdtContent>
  </w:sdt>
  <w:p w14:paraId="2ACE2140" w14:textId="77777777" w:rsidR="006C6B2C" w:rsidRDefault="006C3185" w:rsidP="006C3185">
    <w:pPr>
      <w:pStyle w:val="Footer"/>
      <w:tabs>
        <w:tab w:val="clear" w:pos="4419"/>
        <w:tab w:val="clear" w:pos="8838"/>
        <w:tab w:val="left" w:pos="5665"/>
      </w:tabs>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4C456B" w14:textId="77777777" w:rsidR="006C3185" w:rsidRDefault="006C3185">
    <w:pPr>
      <w:pStyle w:val="Footer"/>
    </w:pPr>
    <w:r>
      <w:rPr>
        <w:noProof/>
        <w:sz w:val="20"/>
        <w:szCs w:val="20"/>
      </w:rPr>
      <mc:AlternateContent>
        <mc:Choice Requires="wps">
          <w:drawing>
            <wp:anchor distT="0" distB="0" distL="114300" distR="114300" simplePos="0" relativeHeight="251661312" behindDoc="0" locked="0" layoutInCell="1" allowOverlap="1" wp14:anchorId="24861987" wp14:editId="478E1906">
              <wp:simplePos x="0" y="0"/>
              <wp:positionH relativeFrom="margin">
                <wp:align>left</wp:align>
              </wp:positionH>
              <wp:positionV relativeFrom="paragraph">
                <wp:posOffset>-227904</wp:posOffset>
              </wp:positionV>
              <wp:extent cx="5745192" cy="0"/>
              <wp:effectExtent l="0" t="0" r="27305" b="19050"/>
              <wp:wrapNone/>
              <wp:docPr id="2" name="Conector recto 2"/>
              <wp:cNvGraphicFramePr/>
              <a:graphic xmlns:a="http://schemas.openxmlformats.org/drawingml/2006/main">
                <a:graphicData uri="http://schemas.microsoft.com/office/word/2010/wordprocessingShape">
                  <wps:wsp>
                    <wps:cNvCnPr/>
                    <wps:spPr>
                      <a:xfrm>
                        <a:off x="0" y="0"/>
                        <a:ext cx="5745192" cy="0"/>
                      </a:xfrm>
                      <a:prstGeom prst="line">
                        <a:avLst/>
                      </a:prstGeom>
                      <a:ln w="9525">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DF96D2" id="Conector recto 2" o:spid="_x0000_s1026" style="position:absolute;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7.95pt" to="452.4pt,-1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" strokecolor="gray [1629]">
              <v:stroke joinstyle="miter"/>
              <w10:wrap anchorx="margin"/>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384618" w14:textId="77777777" w:rsidR="00D76ADB" w:rsidRDefault="00D76ADB" w:rsidP="006C6B2C">
      <w:pPr>
        <w:spacing w:after="0" w:line="240" w:lineRule="auto"/>
      </w:pPr>
      <w:r>
        <w:separator/>
      </w:r>
    </w:p>
  </w:footnote>
  <w:footnote w:type="continuationSeparator" w:id="0">
    <w:p w14:paraId="1691C5E8" w14:textId="77777777" w:rsidR="00D76ADB" w:rsidRDefault="00D76ADB" w:rsidP="006C6B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808494" w14:textId="77777777" w:rsidR="006D23F4" w:rsidRPr="006D23F4" w:rsidRDefault="00EB04F4" w:rsidP="00D4445E">
    <w:pPr>
      <w:pStyle w:val="Heading1"/>
      <w:spacing w:before="0" w:line="240" w:lineRule="auto"/>
      <w:rPr>
        <w:szCs w:val="24"/>
      </w:rPr>
    </w:pPr>
    <w:r w:rsidRPr="006D23F4">
      <w:rPr>
        <w:noProof/>
      </w:rPr>
      <mc:AlternateContent>
        <mc:Choice Requires="wps">
          <w:drawing>
            <wp:anchor distT="0" distB="0" distL="114300" distR="114300" simplePos="0" relativeHeight="251659264" behindDoc="0" locked="0" layoutInCell="1" allowOverlap="1" wp14:anchorId="4E52C09A" wp14:editId="57B3B726">
              <wp:simplePos x="0" y="0"/>
              <wp:positionH relativeFrom="column">
                <wp:posOffset>-157109</wp:posOffset>
              </wp:positionH>
              <wp:positionV relativeFrom="paragraph">
                <wp:posOffset>-77638</wp:posOffset>
              </wp:positionV>
              <wp:extent cx="3027872" cy="905774"/>
              <wp:effectExtent l="19050" t="19050" r="20320" b="27940"/>
              <wp:wrapNone/>
              <wp:docPr id="1" name="Rectángulo 1"/>
              <wp:cNvGraphicFramePr/>
              <a:graphic xmlns:a="http://schemas.openxmlformats.org/drawingml/2006/main">
                <a:graphicData uri="http://schemas.microsoft.com/office/word/2010/wordprocessingShape">
                  <wps:wsp>
                    <wps:cNvSpPr/>
                    <wps:spPr>
                      <a:xfrm>
                        <a:off x="0" y="0"/>
                        <a:ext cx="3027872" cy="905774"/>
                      </a:xfrm>
                      <a:prstGeom prst="rect">
                        <a:avLst/>
                      </a:prstGeom>
                      <a:noFill/>
                      <a:ln w="28575">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BAA73B" id="Rectángulo 1" o:spid="_x0000_s1026" style="position:absolute;margin-left:-12.35pt;margin-top:-6.1pt;width:238.4pt;height:71.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" filled="f" strokecolor="gray [1629]" strokeweight="2.25pt"/>
          </w:pict>
        </mc:Fallback>
      </mc:AlternateContent>
    </w:r>
    <w:r w:rsidR="006D23F4" w:rsidRPr="006D23F4">
      <w:rPr>
        <w:szCs w:val="24"/>
      </w:rPr>
      <w:t>Biostatistics Consulting Laboratory</w:t>
    </w:r>
  </w:p>
  <w:p w14:paraId="596AE1E7" w14:textId="77777777" w:rsidR="006D23F4" w:rsidRPr="006D23F4" w:rsidRDefault="006D23F4" w:rsidP="006D23F4">
    <w:pPr>
      <w:pStyle w:val="Heading1"/>
      <w:spacing w:before="0" w:line="240" w:lineRule="auto"/>
      <w:rPr>
        <w:szCs w:val="24"/>
      </w:rPr>
    </w:pPr>
    <w:r w:rsidRPr="006D23F4">
      <w:rPr>
        <w:szCs w:val="24"/>
      </w:rPr>
      <w:t>Department of Biostatistics</w:t>
    </w:r>
  </w:p>
  <w:p w14:paraId="74694756" w14:textId="77777777" w:rsidR="006D23F4" w:rsidRPr="006D23F4" w:rsidRDefault="006D23F4" w:rsidP="006D23F4">
    <w:pPr>
      <w:pStyle w:val="Heading1"/>
      <w:spacing w:before="0" w:line="240" w:lineRule="auto"/>
      <w:rPr>
        <w:szCs w:val="24"/>
      </w:rPr>
    </w:pPr>
    <w:r w:rsidRPr="006D23F4">
      <w:rPr>
        <w:szCs w:val="24"/>
      </w:rPr>
      <w:t>School of Medicine</w:t>
    </w:r>
  </w:p>
  <w:p w14:paraId="05E2A814" w14:textId="77777777" w:rsidR="00D4445E" w:rsidRPr="006D23F4" w:rsidRDefault="00D4445E" w:rsidP="00D4445E">
    <w:pPr>
      <w:pStyle w:val="Heading1"/>
      <w:spacing w:before="0" w:line="240" w:lineRule="auto"/>
      <w:rPr>
        <w:color w:val="FFC000"/>
        <w:szCs w:val="24"/>
      </w:rPr>
    </w:pPr>
    <w:r w:rsidRPr="006D23F4">
      <w:rPr>
        <w:color w:val="FFC000"/>
        <w:szCs w:val="24"/>
      </w:rPr>
      <w:t>Virginia Commonwealth University</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4265"/>
    <w:rsid w:val="00044960"/>
    <w:rsid w:val="0007153B"/>
    <w:rsid w:val="0010546C"/>
    <w:rsid w:val="001879A2"/>
    <w:rsid w:val="0026575D"/>
    <w:rsid w:val="00307278"/>
    <w:rsid w:val="004063C0"/>
    <w:rsid w:val="00407D44"/>
    <w:rsid w:val="004553FA"/>
    <w:rsid w:val="004B0FAD"/>
    <w:rsid w:val="004C6BF1"/>
    <w:rsid w:val="00537A30"/>
    <w:rsid w:val="005437B1"/>
    <w:rsid w:val="00545841"/>
    <w:rsid w:val="00636763"/>
    <w:rsid w:val="00671EB4"/>
    <w:rsid w:val="006762F9"/>
    <w:rsid w:val="006C3185"/>
    <w:rsid w:val="006C6B2C"/>
    <w:rsid w:val="006D23F4"/>
    <w:rsid w:val="00707EA0"/>
    <w:rsid w:val="00735AFA"/>
    <w:rsid w:val="0077326E"/>
    <w:rsid w:val="00777ED9"/>
    <w:rsid w:val="007843BF"/>
    <w:rsid w:val="007F3521"/>
    <w:rsid w:val="008175A1"/>
    <w:rsid w:val="008B3458"/>
    <w:rsid w:val="00933653"/>
    <w:rsid w:val="00987FBE"/>
    <w:rsid w:val="00A075BB"/>
    <w:rsid w:val="00A41BB0"/>
    <w:rsid w:val="00A534FA"/>
    <w:rsid w:val="00B72CC0"/>
    <w:rsid w:val="00BB2CDB"/>
    <w:rsid w:val="00BE5156"/>
    <w:rsid w:val="00C54265"/>
    <w:rsid w:val="00C66819"/>
    <w:rsid w:val="00CF405F"/>
    <w:rsid w:val="00D4445E"/>
    <w:rsid w:val="00D76ADB"/>
    <w:rsid w:val="00E52DCB"/>
    <w:rsid w:val="00E70C7D"/>
    <w:rsid w:val="00E764D0"/>
    <w:rsid w:val="00E96ADF"/>
    <w:rsid w:val="00EB04F4"/>
    <w:rsid w:val="00EB525E"/>
    <w:rsid w:val="00F244AD"/>
    <w:rsid w:val="00FD2E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14:docId w14:val="371A37EC"/>
  <w15:chartTrackingRefBased/>
  <w15:docId w15:val="{B86A9222-18E7-42F0-8582-4B613C5D8F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52DCB"/>
    <w:pPr>
      <w:spacing w:line="360" w:lineRule="auto"/>
      <w:ind w:firstLine="432"/>
      <w:jc w:val="both"/>
    </w:pPr>
    <w:rPr>
      <w:rFonts w:asciiTheme="majorHAnsi" w:hAnsiTheme="majorHAnsi"/>
    </w:rPr>
  </w:style>
  <w:style w:type="paragraph" w:styleId="Heading1">
    <w:name w:val="heading 1"/>
    <w:basedOn w:val="Normal"/>
    <w:next w:val="Normal"/>
    <w:link w:val="Heading1Char"/>
    <w:uiPriority w:val="9"/>
    <w:qFormat/>
    <w:rsid w:val="00E52DCB"/>
    <w:pPr>
      <w:keepNext/>
      <w:keepLines/>
      <w:spacing w:before="240" w:after="0"/>
      <w:ind w:firstLine="0"/>
      <w:jc w:val="left"/>
      <w:outlineLvl w:val="0"/>
    </w:pPr>
    <w:rPr>
      <w:rFonts w:eastAsiaTheme="majorEastAsia" w:cstheme="majorBidi"/>
      <w:b/>
      <w:color w:val="7F7F7F" w:themeColor="text1" w:themeTint="80"/>
      <w:sz w:val="24"/>
      <w:szCs w:val="32"/>
    </w:rPr>
  </w:style>
  <w:style w:type="paragraph" w:styleId="Heading2">
    <w:name w:val="heading 2"/>
    <w:basedOn w:val="Normal"/>
    <w:next w:val="Normal"/>
    <w:link w:val="Heading2Char"/>
    <w:uiPriority w:val="9"/>
    <w:unhideWhenUsed/>
    <w:qFormat/>
    <w:rsid w:val="00E52DCB"/>
    <w:pPr>
      <w:keepNext/>
      <w:keepLines/>
      <w:spacing w:before="40" w:after="0"/>
      <w:ind w:firstLine="0"/>
      <w:jc w:val="left"/>
      <w:outlineLvl w:val="1"/>
    </w:pPr>
    <w:rPr>
      <w:rFonts w:eastAsiaTheme="majorEastAsia" w:cstheme="majorBidi"/>
      <w:b/>
      <w:color w:val="7F7F7F" w:themeColor="text1" w:themeTint="80"/>
      <w:szCs w:val="26"/>
    </w:rPr>
  </w:style>
  <w:style w:type="paragraph" w:styleId="Heading3">
    <w:name w:val="heading 3"/>
    <w:basedOn w:val="Normal"/>
    <w:next w:val="Normal"/>
    <w:link w:val="Heading3Char"/>
    <w:uiPriority w:val="9"/>
    <w:semiHidden/>
    <w:unhideWhenUsed/>
    <w:qFormat/>
    <w:rsid w:val="00E52DCB"/>
    <w:pPr>
      <w:keepNext/>
      <w:keepLines/>
      <w:spacing w:before="40" w:after="0"/>
      <w:outlineLvl w:val="2"/>
    </w:pPr>
    <w:rPr>
      <w:rFonts w:eastAsiaTheme="majorEastAsia" w:cstheme="majorBidi"/>
      <w:i/>
      <w:color w:val="7F7F7F" w:themeColor="text1" w:themeTint="8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52DCB"/>
    <w:pPr>
      <w:spacing w:after="0" w:line="240" w:lineRule="auto"/>
      <w:ind w:firstLine="432"/>
      <w:jc w:val="both"/>
    </w:pPr>
    <w:rPr>
      <w:rFonts w:asciiTheme="majorHAnsi" w:hAnsiTheme="majorHAnsi"/>
    </w:rPr>
  </w:style>
  <w:style w:type="character" w:customStyle="1" w:styleId="Heading1Char">
    <w:name w:val="Heading 1 Char"/>
    <w:basedOn w:val="DefaultParagraphFont"/>
    <w:link w:val="Heading1"/>
    <w:uiPriority w:val="9"/>
    <w:rsid w:val="00E52DCB"/>
    <w:rPr>
      <w:rFonts w:asciiTheme="majorHAnsi" w:eastAsiaTheme="majorEastAsia" w:hAnsiTheme="majorHAnsi" w:cstheme="majorBidi"/>
      <w:b/>
      <w:color w:val="7F7F7F" w:themeColor="text1" w:themeTint="80"/>
      <w:sz w:val="24"/>
      <w:szCs w:val="32"/>
    </w:rPr>
  </w:style>
  <w:style w:type="character" w:customStyle="1" w:styleId="Heading2Char">
    <w:name w:val="Heading 2 Char"/>
    <w:basedOn w:val="DefaultParagraphFont"/>
    <w:link w:val="Heading2"/>
    <w:uiPriority w:val="9"/>
    <w:rsid w:val="00E52DCB"/>
    <w:rPr>
      <w:rFonts w:asciiTheme="majorHAnsi" w:eastAsiaTheme="majorEastAsia" w:hAnsiTheme="majorHAnsi" w:cstheme="majorBidi"/>
      <w:b/>
      <w:color w:val="7F7F7F" w:themeColor="text1" w:themeTint="80"/>
      <w:szCs w:val="26"/>
    </w:rPr>
  </w:style>
  <w:style w:type="paragraph" w:styleId="Title">
    <w:name w:val="Title"/>
    <w:basedOn w:val="Normal"/>
    <w:next w:val="Normal"/>
    <w:link w:val="TitleChar"/>
    <w:uiPriority w:val="10"/>
    <w:qFormat/>
    <w:rsid w:val="00FD2E31"/>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FD2E31"/>
    <w:rPr>
      <w:rFonts w:ascii="Tahoma" w:eastAsiaTheme="majorEastAsia" w:hAnsi="Tahoma" w:cstheme="majorBidi"/>
      <w:spacing w:val="-10"/>
      <w:kern w:val="28"/>
      <w:sz w:val="56"/>
      <w:szCs w:val="56"/>
    </w:rPr>
  </w:style>
  <w:style w:type="paragraph" w:styleId="Subtitle">
    <w:name w:val="Subtitle"/>
    <w:basedOn w:val="Normal"/>
    <w:next w:val="Normal"/>
    <w:link w:val="SubtitleChar"/>
    <w:uiPriority w:val="11"/>
    <w:qFormat/>
    <w:rsid w:val="00FD2E31"/>
    <w:pPr>
      <w:numPr>
        <w:ilvl w:val="1"/>
      </w:numPr>
      <w:ind w:firstLine="432"/>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D2E31"/>
    <w:rPr>
      <w:rFonts w:ascii="Tahoma" w:eastAsiaTheme="minorEastAsia" w:hAnsi="Tahoma"/>
      <w:color w:val="5A5A5A" w:themeColor="text1" w:themeTint="A5"/>
      <w:spacing w:val="15"/>
    </w:rPr>
  </w:style>
  <w:style w:type="character" w:styleId="SubtleEmphasis">
    <w:name w:val="Subtle Emphasis"/>
    <w:basedOn w:val="DefaultParagraphFont"/>
    <w:uiPriority w:val="19"/>
    <w:qFormat/>
    <w:rsid w:val="00FD2E31"/>
    <w:rPr>
      <w:rFonts w:ascii="Tahoma" w:hAnsi="Tahoma"/>
      <w:i/>
      <w:iCs/>
      <w:color w:val="404040" w:themeColor="text1" w:themeTint="BF"/>
    </w:rPr>
  </w:style>
  <w:style w:type="table" w:styleId="TableGrid">
    <w:name w:val="Table Grid"/>
    <w:basedOn w:val="TableNormal"/>
    <w:uiPriority w:val="39"/>
    <w:rsid w:val="00FD2E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C6B2C"/>
    <w:pPr>
      <w:tabs>
        <w:tab w:val="center" w:pos="4419"/>
        <w:tab w:val="right" w:pos="8838"/>
      </w:tabs>
      <w:spacing w:after="0" w:line="240" w:lineRule="auto"/>
    </w:pPr>
  </w:style>
  <w:style w:type="character" w:customStyle="1" w:styleId="HeaderChar">
    <w:name w:val="Header Char"/>
    <w:basedOn w:val="DefaultParagraphFont"/>
    <w:link w:val="Header"/>
    <w:uiPriority w:val="99"/>
    <w:rsid w:val="006C6B2C"/>
    <w:rPr>
      <w:rFonts w:ascii="Tahoma" w:hAnsi="Tahoma"/>
    </w:rPr>
  </w:style>
  <w:style w:type="paragraph" w:styleId="Footer">
    <w:name w:val="footer"/>
    <w:basedOn w:val="Normal"/>
    <w:link w:val="FooterChar"/>
    <w:uiPriority w:val="99"/>
    <w:unhideWhenUsed/>
    <w:rsid w:val="006C6B2C"/>
    <w:pPr>
      <w:tabs>
        <w:tab w:val="center" w:pos="4419"/>
        <w:tab w:val="right" w:pos="8838"/>
      </w:tabs>
      <w:spacing w:after="0" w:line="240" w:lineRule="auto"/>
    </w:pPr>
  </w:style>
  <w:style w:type="character" w:customStyle="1" w:styleId="FooterChar">
    <w:name w:val="Footer Char"/>
    <w:basedOn w:val="DefaultParagraphFont"/>
    <w:link w:val="Footer"/>
    <w:uiPriority w:val="99"/>
    <w:rsid w:val="006C6B2C"/>
    <w:rPr>
      <w:rFonts w:ascii="Tahoma" w:hAnsi="Tahoma"/>
    </w:rPr>
  </w:style>
  <w:style w:type="paragraph" w:styleId="NormalWeb">
    <w:name w:val="Normal (Web)"/>
    <w:basedOn w:val="Normal"/>
    <w:uiPriority w:val="99"/>
    <w:semiHidden/>
    <w:unhideWhenUsed/>
    <w:rsid w:val="00A534FA"/>
    <w:pPr>
      <w:spacing w:before="100" w:beforeAutospacing="1" w:after="100" w:afterAutospacing="1" w:line="240" w:lineRule="auto"/>
      <w:ind w:firstLine="0"/>
      <w:jc w:val="left"/>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E52DCB"/>
    <w:rPr>
      <w:rFonts w:asciiTheme="majorHAnsi" w:eastAsiaTheme="majorEastAsia" w:hAnsiTheme="majorHAnsi" w:cstheme="majorBidi"/>
      <w:i/>
      <w:color w:val="7F7F7F" w:themeColor="text1" w:themeTint="80"/>
      <w:szCs w:val="24"/>
    </w:rPr>
  </w:style>
  <w:style w:type="table" w:customStyle="1" w:styleId="TableGrid1">
    <w:name w:val="Table Grid1"/>
    <w:basedOn w:val="TableNormal"/>
    <w:next w:val="TableGrid"/>
    <w:uiPriority w:val="39"/>
    <w:rsid w:val="000449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285616">
      <w:bodyDiv w:val="1"/>
      <w:marLeft w:val="0"/>
      <w:marRight w:val="0"/>
      <w:marTop w:val="0"/>
      <w:marBottom w:val="0"/>
      <w:divBdr>
        <w:top w:val="none" w:sz="0" w:space="0" w:color="auto"/>
        <w:left w:val="none" w:sz="0" w:space="0" w:color="auto"/>
        <w:bottom w:val="none" w:sz="0" w:space="0" w:color="auto"/>
        <w:right w:val="none" w:sz="0" w:space="0" w:color="auto"/>
      </w:divBdr>
    </w:div>
    <w:div w:id="1145269893">
      <w:bodyDiv w:val="1"/>
      <w:marLeft w:val="0"/>
      <w:marRight w:val="0"/>
      <w:marTop w:val="0"/>
      <w:marBottom w:val="0"/>
      <w:divBdr>
        <w:top w:val="none" w:sz="0" w:space="0" w:color="auto"/>
        <w:left w:val="none" w:sz="0" w:space="0" w:color="auto"/>
        <w:bottom w:val="none" w:sz="0" w:space="0" w:color="auto"/>
        <w:right w:val="none" w:sz="0" w:space="0" w:color="auto"/>
      </w:divBdr>
    </w:div>
    <w:div w:id="1210459658">
      <w:bodyDiv w:val="1"/>
      <w:marLeft w:val="0"/>
      <w:marRight w:val="0"/>
      <w:marTop w:val="0"/>
      <w:marBottom w:val="0"/>
      <w:divBdr>
        <w:top w:val="none" w:sz="0" w:space="0" w:color="auto"/>
        <w:left w:val="none" w:sz="0" w:space="0" w:color="auto"/>
        <w:bottom w:val="none" w:sz="0" w:space="0" w:color="auto"/>
        <w:right w:val="none" w:sz="0" w:space="0" w:color="auto"/>
      </w:divBdr>
    </w:div>
    <w:div w:id="1752316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1851</TotalTime>
  <Pages>9</Pages>
  <Words>1927</Words>
  <Characters>10990</Characters>
  <Application>Microsoft Office Word</Application>
  <DocSecurity>0</DocSecurity>
  <Lines>91</Lines>
  <Paragraphs>25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12892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Viviana Alejandra Rodriguez Romero</dc:creator>
  <cp:keywords/>
  <dc:description/>
  <cp:lastModifiedBy>Spiro Stilianoudakis</cp:lastModifiedBy>
  <cp:revision>15</cp:revision>
  <dcterms:created xsi:type="dcterms:W3CDTF">2017-01-09T03:20:00Z</dcterms:created>
  <dcterms:modified xsi:type="dcterms:W3CDTF">2019-01-16T15:17:00Z</dcterms:modified>
</cp:coreProperties>
</file>