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433" w:rsidRPr="00C3642A" w:rsidRDefault="00E54433" w:rsidP="00C3642A">
      <w:pPr>
        <w:jc w:val="center"/>
        <w:rPr>
          <w:b/>
          <w:bCs/>
        </w:rPr>
      </w:pPr>
      <w:r w:rsidRPr="00F37BE3">
        <w:rPr>
          <w:b/>
          <w:bCs/>
        </w:rPr>
        <w:t>Keppra Study Report</w:t>
      </w:r>
      <w:r>
        <w:rPr>
          <w:b/>
          <w:bCs/>
        </w:rPr>
        <w:t xml:space="preserve"> R-168</w:t>
      </w:r>
    </w:p>
    <w:p w:rsidR="00E54433" w:rsidRDefault="00E54433" w:rsidP="00202561">
      <w:pPr>
        <w:ind w:left="720" w:hanging="360"/>
      </w:pPr>
    </w:p>
    <w:p w:rsidR="00202561" w:rsidRPr="008A3314" w:rsidRDefault="008A3314" w:rsidP="008A3314">
      <w:pPr>
        <w:rPr>
          <w:b/>
          <w:bCs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Update Table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2520"/>
        <w:gridCol w:w="2660"/>
        <w:gridCol w:w="960"/>
      </w:tblGrid>
      <w:tr w:rsidR="00202561" w:rsidRPr="00AD154C" w:rsidTr="00E405ED">
        <w:trPr>
          <w:trHeight w:val="295"/>
        </w:trPr>
        <w:tc>
          <w:tcPr>
            <w:tcW w:w="414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5180" w:type="dxa"/>
            <w:gridSpan w:val="2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Behavioral Event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P-Value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vMerge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No (n=512)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Yes (n=453)</w:t>
            </w: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Age at Admission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59.41 (18.49)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60.87 (18.63)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0.221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Ethnicity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0.486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Black or African American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233 (45.5)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191 (42.2)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20 ( 3.9)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 ( 5.1)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Unknown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9 ( 1.8)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 ( 1.1)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White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250 (48.8)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234 (51.7)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Gender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&gt;0.999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Male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267 (52.1)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237 (52.3)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Female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245 (47.9)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216 (47.7)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Diagnosis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0.418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Cerebral infarction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141 (27.5)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111 (24.5)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Intracerebral hemorrhage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155 (30.3)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147 (32.5)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Subarachnoid hemorrhage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78 (15.2)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59 (13.0)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Traumatic intracranial injury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138 (27.0)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136 (30.0)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GCS (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IQR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14.00 (</w:t>
            </w:r>
            <w:r w:rsidR="00526F18">
              <w:rPr>
                <w:rFonts w:cstheme="minorHAnsi"/>
                <w:sz w:val="20"/>
                <w:szCs w:val="20"/>
              </w:rPr>
              <w:t>7-15)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13.00 (7-15)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0.825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Discharge Disposition (%)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Discharged to Rehab Unit/Facility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77 (15.0)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108 (23.8)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Discharged to SNF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72 (14.1)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130 (28.7)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Expired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110 (21.5)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50 (11.0)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Home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213 (41.6)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109 (24.1)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Hospice</w:t>
            </w:r>
          </w:p>
        </w:tc>
        <w:tc>
          <w:tcPr>
            <w:tcW w:w="252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14 ( 2.7)</w:t>
            </w:r>
          </w:p>
        </w:tc>
        <w:tc>
          <w:tcPr>
            <w:tcW w:w="26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33 ( 7.3)</w:t>
            </w:r>
          </w:p>
        </w:tc>
        <w:tc>
          <w:tcPr>
            <w:tcW w:w="960" w:type="dxa"/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ind w:left="340"/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Other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26 ( 5.1)</w:t>
            </w:r>
          </w:p>
        </w:tc>
        <w:tc>
          <w:tcPr>
            <w:tcW w:w="26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23 ( 5.1)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log(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at Hospital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2.04 (1.02)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2.56 (0.90)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log(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in ICU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1.55 (1.10)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1.99 (1.03)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sz w:val="20"/>
                <w:szCs w:val="20"/>
              </w:rPr>
              <w:t>log(</w:t>
            </w:r>
            <w:r w:rsidR="003816FB" w:rsidRPr="003816FB">
              <w:rPr>
                <w:rFonts w:cstheme="minorHAnsi"/>
                <w:b/>
                <w:bCs/>
                <w:sz w:val="20"/>
                <w:szCs w:val="20"/>
              </w:rPr>
              <w:t>Total</w:t>
            </w:r>
            <w:r w:rsidR="003816FB">
              <w:rPr>
                <w:rFonts w:cstheme="minorHAnsi"/>
                <w:sz w:val="20"/>
                <w:szCs w:val="20"/>
              </w:rPr>
              <w:t xml:space="preserve"> </w:t>
            </w:r>
            <w:r w:rsidRPr="00AD154C">
              <w:rPr>
                <w:rFonts w:cstheme="minorHAnsi"/>
                <w:b/>
                <w:bCs/>
                <w:sz w:val="20"/>
                <w:szCs w:val="20"/>
              </w:rPr>
              <w:t>Keppra Dose</w:t>
            </w:r>
            <w:r w:rsidRPr="00AD154C"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0.96 (0.41)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1.14 (0.39)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3816FB" w:rsidRPr="00AD154C" w:rsidTr="00202561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Log(</w:t>
            </w:r>
            <w:r w:rsidRPr="00461C3E">
              <w:rPr>
                <w:rFonts w:cstheme="minorHAnsi"/>
                <w:b/>
                <w:bCs/>
                <w:sz w:val="20"/>
                <w:szCs w:val="20"/>
              </w:rPr>
              <w:t>Keppra Duration</w:t>
            </w:r>
            <w:r>
              <w:rPr>
                <w:rFonts w:cstheme="minorHAnsi"/>
                <w:sz w:val="20"/>
                <w:szCs w:val="20"/>
              </w:rPr>
              <w:t>) (SD)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0.73 (0.36)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0.90 (0.36)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at Hospital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12.33 (3.80-16.60)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13.91 (7.01-23.61)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202561" w:rsidP="00E405ED">
            <w:pPr>
              <w:rPr>
                <w:rFonts w:cstheme="minorHAnsi"/>
                <w:sz w:val="20"/>
                <w:szCs w:val="20"/>
              </w:rPr>
            </w:pPr>
            <w:r w:rsidRPr="00AD154C">
              <w:rPr>
                <w:rFonts w:cstheme="minorHAnsi"/>
                <w:b/>
                <w:bCs/>
                <w:sz w:val="20"/>
                <w:szCs w:val="20"/>
              </w:rPr>
              <w:t>Length of Stay in ICU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526F18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4.4 (2.00-11.10)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7.6 (3.6-16.1)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202561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r w:rsidR="00202561" w:rsidRPr="00AD154C">
              <w:rPr>
                <w:rFonts w:cstheme="minorHAnsi"/>
                <w:b/>
                <w:bCs/>
                <w:sz w:val="20"/>
                <w:szCs w:val="20"/>
              </w:rPr>
              <w:t>Keppra Dose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11.0 (5.0-15.0)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14.0 (10.0-21.0)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202561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3816FB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Keppra Duration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(IQR)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5.10 (2.22-7.0)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6.59 (4.53-10.49)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&lt;0.001</w:t>
            </w:r>
          </w:p>
        </w:tc>
      </w:tr>
      <w:tr w:rsidR="003816FB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Rass &lt; 3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0.002</w:t>
            </w:r>
          </w:p>
        </w:tc>
      </w:tr>
      <w:tr w:rsidR="00461C3E" w:rsidRPr="00AD154C" w:rsidTr="00E65DC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 (44.7)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 (54.7)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6B367C" w:rsidRDefault="006B367C" w:rsidP="006B367C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16FB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Median Keppra Dose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250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( 1.8)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( 1.5)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(64.5)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 (61.4)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750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 (14.1)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 (16.8)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 (14.1)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 (13.2)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1250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( 0.4)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1500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( 4.3)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 ( 4.4)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1750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( 0.2)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lastRenderedPageBreak/>
              <w:t>2000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( 0.8)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( 2.0)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3000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( 0.2)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8A7C8E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Missing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( 0.4)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( 0.0)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16FB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Received Benzos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3816FB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816FB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 0.001</w:t>
            </w:r>
          </w:p>
        </w:tc>
      </w:tr>
      <w:tr w:rsidR="00461C3E" w:rsidRPr="00AD154C" w:rsidTr="003F76F7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 (34.2)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 (47.7)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6B367C" w:rsidRDefault="006B367C" w:rsidP="006B367C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337 (65.8)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237 (52.3)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CIWA Orders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&lt; 0.001</w:t>
            </w:r>
          </w:p>
        </w:tc>
      </w:tr>
      <w:tr w:rsidR="00461C3E" w:rsidRPr="00AD154C" w:rsidTr="00A42FB4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 (9.8)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 (26.3)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6B367C" w:rsidRDefault="006B367C" w:rsidP="006B367C">
            <w:pPr>
              <w:ind w:left="340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462 (90.2)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334 (73.7)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Pain Scores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 w:rsidRPr="00461C3E">
              <w:rPr>
                <w:rFonts w:cstheme="minorHAnsi"/>
                <w:sz w:val="20"/>
                <w:szCs w:val="20"/>
              </w:rPr>
              <w:t>0.236</w:t>
            </w: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6B367C" w:rsidRDefault="006B367C" w:rsidP="006B36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left="342"/>
              <w:rPr>
                <w:rFonts w:eastAsia="Times New Roman" w:cstheme="minorHAnsi"/>
                <w:color w:val="000000"/>
              </w:rPr>
            </w:pPr>
            <w:r w:rsidRPr="006B367C">
              <w:rPr>
                <w:rFonts w:eastAsia="Times New Roman" w:cstheme="minorHAnsi"/>
                <w:color w:val="000000"/>
              </w:rPr>
              <w:t>0-3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(70.3)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335 (74)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61C3E" w:rsidRPr="00AD154C" w:rsidTr="00F27926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4-10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 (29.7)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 (26.0)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Received IV opio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i</w:t>
            </w:r>
            <w:r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 w:rsidRPr="00461C3E">
              <w:rPr>
                <w:rFonts w:cstheme="minorHAnsi"/>
                <w:sz w:val="20"/>
                <w:szCs w:val="20"/>
              </w:rPr>
              <w:t>0.361</w:t>
            </w:r>
          </w:p>
        </w:tc>
      </w:tr>
      <w:tr w:rsidR="00461C3E" w:rsidRPr="00AD154C" w:rsidTr="00D43D3A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391 (76.4)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358 (79.0)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6B367C" w:rsidRDefault="006B367C" w:rsidP="006B367C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121 (23.6)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 (21.0)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AED received while on Keppra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461C3E">
              <w:rPr>
                <w:rFonts w:cstheme="minorHAnsi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461C3E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0.002</w:t>
            </w:r>
          </w:p>
        </w:tc>
      </w:tr>
      <w:tr w:rsidR="00461C3E" w:rsidRPr="00AD154C" w:rsidTr="00151FFB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6B367C" w:rsidRDefault="00461C3E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 (10.9)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461C3E" w:rsidRDefault="00461C3E" w:rsidP="00461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 (18.3)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461C3E" w:rsidRPr="00AD154C" w:rsidRDefault="00461C3E" w:rsidP="00461C3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B367C" w:rsidRPr="00AD154C" w:rsidTr="00E405ED">
        <w:trPr>
          <w:trHeight w:val="295"/>
        </w:trPr>
        <w:tc>
          <w:tcPr>
            <w:tcW w:w="41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6B367C" w:rsidRDefault="006B367C" w:rsidP="00461C3E">
            <w:pPr>
              <w:ind w:left="342"/>
              <w:rPr>
                <w:rFonts w:cstheme="minorHAnsi"/>
                <w:sz w:val="20"/>
                <w:szCs w:val="20"/>
              </w:rPr>
            </w:pPr>
            <w:r w:rsidRPr="006B367C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456 (89.1)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7B657F" w:rsidP="00E405E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370 (81.7)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6B367C" w:rsidRPr="00AD154C" w:rsidRDefault="006B367C" w:rsidP="00E405E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684139" w:rsidRDefault="00684139"/>
    <w:sectPr w:rsidR="00684139" w:rsidSect="0020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67532"/>
    <w:multiLevelType w:val="hybridMultilevel"/>
    <w:tmpl w:val="9D6CB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1"/>
    <w:rsid w:val="00202561"/>
    <w:rsid w:val="003816FB"/>
    <w:rsid w:val="00461C3E"/>
    <w:rsid w:val="00526F18"/>
    <w:rsid w:val="00684139"/>
    <w:rsid w:val="006B367C"/>
    <w:rsid w:val="007B657F"/>
    <w:rsid w:val="008A3314"/>
    <w:rsid w:val="00C3642A"/>
    <w:rsid w:val="00E5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D4E"/>
  <w15:chartTrackingRefBased/>
  <w15:docId w15:val="{8363D21A-3FD1-4BAC-83FC-6CA05D16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2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5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56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0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3</cp:revision>
  <dcterms:created xsi:type="dcterms:W3CDTF">2019-09-15T17:26:00Z</dcterms:created>
  <dcterms:modified xsi:type="dcterms:W3CDTF">2019-09-15T19:34:00Z</dcterms:modified>
</cp:coreProperties>
</file>