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36A" w:rsidRPr="006E39B6" w:rsidRDefault="0036536A" w:rsidP="0036536A">
      <w:pPr>
        <w:jc w:val="center"/>
        <w:rPr>
          <w:rFonts w:cstheme="minorHAnsi"/>
          <w:b/>
          <w:bCs/>
        </w:rPr>
      </w:pPr>
      <w:r w:rsidRPr="006E39B6">
        <w:rPr>
          <w:rFonts w:cstheme="minorHAnsi"/>
          <w:b/>
          <w:bCs/>
        </w:rPr>
        <w:t>Keppra Study Report R-168</w:t>
      </w:r>
    </w:p>
    <w:p w:rsidR="0036536A" w:rsidRPr="006E39B6" w:rsidRDefault="0036536A" w:rsidP="0036536A">
      <w:pPr>
        <w:jc w:val="center"/>
        <w:rPr>
          <w:rFonts w:cstheme="minorHAnsi"/>
        </w:rPr>
      </w:pPr>
    </w:p>
    <w:p w:rsidR="0036536A" w:rsidRPr="006E39B6" w:rsidRDefault="0036536A" w:rsidP="0036536A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Patient demographics</w:t>
      </w:r>
    </w:p>
    <w:p w:rsidR="0036536A" w:rsidRPr="006E39B6" w:rsidRDefault="0036536A" w:rsidP="0036536A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2236"/>
        <w:gridCol w:w="2424"/>
        <w:gridCol w:w="960"/>
      </w:tblGrid>
      <w:tr w:rsidR="0036536A" w:rsidRPr="006E39B6" w:rsidTr="00B56F53">
        <w:trPr>
          <w:trHeight w:val="295"/>
        </w:trPr>
        <w:tc>
          <w:tcPr>
            <w:tcW w:w="4140" w:type="dxa"/>
            <w:noWrap/>
            <w:hideMark/>
          </w:tcPr>
          <w:p w:rsidR="0036536A" w:rsidRPr="006E39B6" w:rsidRDefault="0036536A" w:rsidP="00B56F53">
            <w:pPr>
              <w:pStyle w:val="ListParagraph"/>
              <w:ind w:left="-22"/>
              <w:rPr>
                <w:rFonts w:cstheme="minorHAnsi"/>
              </w:rPr>
            </w:pPr>
          </w:p>
        </w:tc>
        <w:tc>
          <w:tcPr>
            <w:tcW w:w="4660" w:type="dxa"/>
            <w:gridSpan w:val="2"/>
            <w:noWrap/>
            <w:hideMark/>
          </w:tcPr>
          <w:p w:rsidR="0036536A" w:rsidRPr="006E39B6" w:rsidRDefault="0036536A" w:rsidP="00B56F5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Stratified by Behavioral Event</w:t>
            </w:r>
          </w:p>
        </w:tc>
        <w:tc>
          <w:tcPr>
            <w:tcW w:w="960" w:type="dxa"/>
            <w:noWrap/>
            <w:hideMark/>
          </w:tcPr>
          <w:p w:rsidR="0036536A" w:rsidRPr="006E39B6" w:rsidRDefault="0036536A" w:rsidP="00B56F5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P-Value</w:t>
            </w:r>
          </w:p>
        </w:tc>
      </w:tr>
      <w:tr w:rsidR="0036536A" w:rsidRPr="006E39B6" w:rsidTr="00B56F53">
        <w:trPr>
          <w:trHeight w:val="295"/>
        </w:trPr>
        <w:tc>
          <w:tcPr>
            <w:tcW w:w="4140" w:type="dxa"/>
            <w:noWrap/>
            <w:hideMark/>
          </w:tcPr>
          <w:p w:rsidR="0036536A" w:rsidRPr="006E39B6" w:rsidRDefault="0036536A" w:rsidP="00B56F5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Variable</w:t>
            </w:r>
          </w:p>
        </w:tc>
        <w:tc>
          <w:tcPr>
            <w:tcW w:w="2236" w:type="dxa"/>
            <w:noWrap/>
            <w:hideMark/>
          </w:tcPr>
          <w:p w:rsidR="0036536A" w:rsidRPr="006E39B6" w:rsidRDefault="0036536A" w:rsidP="00B56F5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No (N=</w:t>
            </w:r>
            <w:r>
              <w:rPr>
                <w:rFonts w:cstheme="minorHAnsi"/>
              </w:rPr>
              <w:t>550</w:t>
            </w:r>
            <w:r w:rsidRPr="006E39B6">
              <w:rPr>
                <w:rFonts w:cstheme="minorHAnsi"/>
              </w:rPr>
              <w:t>)</w:t>
            </w:r>
          </w:p>
        </w:tc>
        <w:tc>
          <w:tcPr>
            <w:tcW w:w="2424" w:type="dxa"/>
            <w:noWrap/>
            <w:hideMark/>
          </w:tcPr>
          <w:p w:rsidR="0036536A" w:rsidRPr="006E39B6" w:rsidRDefault="0036536A" w:rsidP="00B56F5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Yes (N=</w:t>
            </w:r>
            <w:r>
              <w:rPr>
                <w:rFonts w:cstheme="minorHAnsi"/>
              </w:rPr>
              <w:t>415</w:t>
            </w:r>
            <w:r w:rsidRPr="006E39B6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36536A" w:rsidRPr="006E39B6" w:rsidRDefault="0036536A" w:rsidP="00B56F53">
            <w:pPr>
              <w:pStyle w:val="ListParagraph"/>
              <w:ind w:left="-22"/>
              <w:rPr>
                <w:rFonts w:cstheme="minorHAnsi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Age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59.53 (18.33)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60.84 (18.86)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Ethnicity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White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 (48.5)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 (52.3)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Black or African American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 (45.5)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 (41.9)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Other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24 </w:t>
            </w:r>
            <w:proofErr w:type="gramStart"/>
            <w:r>
              <w:rPr>
                <w:rFonts w:ascii="Calibri" w:hAnsi="Calibri" w:cs="Calibri"/>
                <w:color w:val="000000"/>
              </w:rPr>
              <w:t>( 4.4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 </w:t>
            </w:r>
            <w:proofErr w:type="gramStart"/>
            <w:r>
              <w:rPr>
                <w:rFonts w:ascii="Calibri" w:hAnsi="Calibri" w:cs="Calibri"/>
                <w:color w:val="000000"/>
              </w:rPr>
              <w:t>( 4.6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Unknown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 </w:t>
            </w:r>
            <w:proofErr w:type="gramStart"/>
            <w:r>
              <w:rPr>
                <w:rFonts w:ascii="Calibri" w:hAnsi="Calibri" w:cs="Calibri"/>
                <w:color w:val="000000"/>
              </w:rPr>
              <w:t>( 1.6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 </w:t>
            </w:r>
            <w:proofErr w:type="gramStart"/>
            <w:r>
              <w:rPr>
                <w:rFonts w:ascii="Calibri" w:hAnsi="Calibri" w:cs="Calibri"/>
                <w:color w:val="000000"/>
              </w:rPr>
              <w:t>( 1.2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Gender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0.454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Male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 (51.1)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 (53.7)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Female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 (49.9)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192 (46.3)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Diagnosis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CEREBRAL INFARCTION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 (27.5)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 (24.3)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INTRACEREBRAL HEMORRHAGE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 (30.2)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 (32.8)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SUBARACHNOID HEMORRHAGE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 (15.3)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 (12.8)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Traumatic intracranial injury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 (27.1)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 (30.1)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0.475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GCS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11.23 (4.32)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11.02 (4.36)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Discharge.Disposition</w:t>
            </w:r>
            <w:proofErr w:type="spellEnd"/>
            <w:r w:rsidRPr="006E39B6">
              <w:rPr>
                <w:rFonts w:cstheme="minorHAnsi"/>
              </w:rPr>
              <w:t xml:space="preserve">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Disch</w:t>
            </w:r>
            <w:proofErr w:type="spellEnd"/>
            <w:r w:rsidRPr="006E39B6">
              <w:rPr>
                <w:rFonts w:cstheme="minorHAnsi"/>
              </w:rPr>
              <w:t xml:space="preserve"> to Rehab Unit/Facility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 (15.8)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 (23.6)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Disch</w:t>
            </w:r>
            <w:proofErr w:type="spellEnd"/>
            <w:r w:rsidRPr="006E39B6">
              <w:rPr>
                <w:rFonts w:cstheme="minorHAnsi"/>
              </w:rPr>
              <w:t xml:space="preserve"> to SNF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 (14.4)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 (29.6)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526808">
        <w:trPr>
          <w:trHeight w:val="295"/>
        </w:trPr>
        <w:tc>
          <w:tcPr>
            <w:tcW w:w="4140" w:type="dxa"/>
            <w:noWrap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>
              <w:rPr>
                <w:rFonts w:cstheme="minorHAnsi"/>
              </w:rPr>
              <w:t>Expired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 (20.7)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 (11.1)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Home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 (40.7)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 (23.6)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Hospice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18 </w:t>
            </w:r>
            <w:proofErr w:type="gramStart"/>
            <w:r>
              <w:rPr>
                <w:rFonts w:ascii="Calibri" w:hAnsi="Calibri" w:cs="Calibri"/>
                <w:color w:val="000000"/>
              </w:rPr>
              <w:t>( 3.3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29 </w:t>
            </w:r>
            <w:proofErr w:type="gramStart"/>
            <w:r>
              <w:rPr>
                <w:rFonts w:ascii="Calibri" w:hAnsi="Calibri" w:cs="Calibri"/>
                <w:color w:val="000000"/>
              </w:rPr>
              <w:t>( 7.0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Other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28 </w:t>
            </w:r>
            <w:proofErr w:type="gramStart"/>
            <w:r>
              <w:rPr>
                <w:rFonts w:ascii="Calibri" w:hAnsi="Calibri" w:cs="Calibri"/>
                <w:color w:val="000000"/>
              </w:rPr>
              <w:t>( 5.1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21 </w:t>
            </w:r>
            <w:proofErr w:type="gramStart"/>
            <w:r>
              <w:rPr>
                <w:rFonts w:ascii="Calibri" w:hAnsi="Calibri" w:cs="Calibri"/>
                <w:color w:val="000000"/>
              </w:rPr>
              <w:t>( 5.1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Length of Stay Hospital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12.25 (13.41)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20.57 (30.05)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Length of Stay ICU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8.21 (10.07)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13.47 (26.81)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Total Keppra Doses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13.21 (13.24)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20.68 (21.19)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Keppra Duration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6.38 (7.59)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10.98 (15.74)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Length of Stay Hospital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 (0.44)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 (0.39)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Length of Stay ICU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 (0.47)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 (0.45)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Total Keppra Doses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 (0.41)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 (0.38)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log Keppra Duration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 (0.36)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 (0.36)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proofErr w:type="spellStart"/>
            <w:r w:rsidRPr="006E39B6">
              <w:rPr>
                <w:rFonts w:cstheme="minorHAnsi"/>
              </w:rPr>
              <w:t>Rass</w:t>
            </w:r>
            <w:proofErr w:type="spellEnd"/>
            <w:r w:rsidRPr="006E39B6">
              <w:rPr>
                <w:rFonts w:cstheme="minorHAnsi"/>
              </w:rPr>
              <w:t xml:space="preserve"> less than -3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/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526808">
        <w:trPr>
          <w:trHeight w:val="295"/>
        </w:trPr>
        <w:tc>
          <w:tcPr>
            <w:tcW w:w="4140" w:type="dxa"/>
            <w:noWrap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 (42.9)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 (57.3)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526808">
        <w:trPr>
          <w:trHeight w:val="295"/>
        </w:trPr>
        <w:tc>
          <w:tcPr>
            <w:tcW w:w="4140" w:type="dxa"/>
            <w:noWrap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 (57.1)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177 (42.7)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Median Keppra Dose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250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 </w:t>
            </w:r>
            <w:proofErr w:type="gramStart"/>
            <w:r>
              <w:rPr>
                <w:rFonts w:ascii="Calibri" w:hAnsi="Calibri" w:cs="Calibri"/>
                <w:color w:val="000000"/>
              </w:rPr>
              <w:t>( 1.6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 </w:t>
            </w:r>
            <w:proofErr w:type="gramStart"/>
            <w:r>
              <w:rPr>
                <w:rFonts w:ascii="Calibri" w:hAnsi="Calibri" w:cs="Calibri"/>
                <w:color w:val="000000"/>
              </w:rPr>
              <w:t>( 1.7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500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 (65.3)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 (60.5)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750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 (14.5)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 (16.4)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1000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 (13.5)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 (14.0)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1250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</w:rPr>
              <w:t>( 0.5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1500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23 </w:t>
            </w:r>
            <w:proofErr w:type="gramStart"/>
            <w:r>
              <w:rPr>
                <w:rFonts w:ascii="Calibri" w:hAnsi="Calibri" w:cs="Calibri"/>
                <w:color w:val="000000"/>
              </w:rPr>
              <w:t>( 4.2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 </w:t>
            </w:r>
            <w:proofErr w:type="gramStart"/>
            <w:r>
              <w:rPr>
                <w:rFonts w:ascii="Calibri" w:hAnsi="Calibri" w:cs="Calibri"/>
                <w:color w:val="000000"/>
              </w:rPr>
              <w:t>( 4.6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lastRenderedPageBreak/>
              <w:t>1750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</w:rPr>
              <w:t>( 0.2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2000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proofErr w:type="gramStart"/>
            <w:r>
              <w:rPr>
                <w:rFonts w:ascii="Calibri" w:hAnsi="Calibri" w:cs="Calibri"/>
                <w:color w:val="000000"/>
              </w:rPr>
              <w:t>( 0.7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 </w:t>
            </w:r>
            <w:proofErr w:type="gramStart"/>
            <w:r>
              <w:rPr>
                <w:rFonts w:ascii="Calibri" w:hAnsi="Calibri" w:cs="Calibri"/>
                <w:color w:val="000000"/>
              </w:rPr>
              <w:t>( 2.2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3000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</w:rPr>
              <w:t>( 0.2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>
              <w:rPr>
                <w:rFonts w:cstheme="minorHAnsi"/>
              </w:rPr>
              <w:t>Missing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Received Benzo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/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 (32.9)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 (50.6)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 (67.1)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 (49.4)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CIWA Orders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 (10.5)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 (26.7)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 (89.5)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 (73.3)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Pain Scores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0-3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 (29.5)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 (26.0)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4-10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388 (71.5)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307 (74.0)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Received IV opioid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417 (75.8)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 (80.0)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 (24.2)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 (20.0)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AED Received while on Keppra (%)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Yes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 (10.5)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 (19.5)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338"/>
              <w:rPr>
                <w:rFonts w:cstheme="minorHAnsi"/>
              </w:rPr>
            </w:pPr>
            <w:r w:rsidRPr="006E39B6">
              <w:rPr>
                <w:rFonts w:cstheme="minorHAnsi"/>
              </w:rPr>
              <w:t>No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 (89.5)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 (81.5)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3203" w:rsidRPr="006E39B6" w:rsidTr="00526808">
        <w:trPr>
          <w:trHeight w:val="295"/>
        </w:trPr>
        <w:tc>
          <w:tcPr>
            <w:tcW w:w="4140" w:type="dxa"/>
            <w:noWrap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Times RASS less neg3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29.72 (47.04)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21.02 (26.97)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 xml:space="preserve">Times RASS </w:t>
            </w:r>
            <w:r>
              <w:rPr>
                <w:rFonts w:cstheme="minorHAnsi"/>
              </w:rPr>
              <w:t>evaluated</w:t>
            </w:r>
            <w:r w:rsidRPr="006E39B6">
              <w:rPr>
                <w:rFonts w:cstheme="minorHAnsi"/>
              </w:rPr>
              <w:t xml:space="preserve">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83.66 (86.84)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141.90 (121.69)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03203" w:rsidRPr="006E39B6" w:rsidTr="00803203">
        <w:trPr>
          <w:trHeight w:val="295"/>
        </w:trPr>
        <w:tc>
          <w:tcPr>
            <w:tcW w:w="414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-22"/>
              <w:rPr>
                <w:rFonts w:cstheme="minorHAnsi"/>
              </w:rPr>
            </w:pPr>
            <w:r w:rsidRPr="006E39B6">
              <w:rPr>
                <w:rFonts w:cstheme="minorHAnsi"/>
              </w:rPr>
              <w:t>Percent RASS less neg3 (mean (SD))</w:t>
            </w:r>
          </w:p>
        </w:tc>
        <w:tc>
          <w:tcPr>
            <w:tcW w:w="2236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49.98 (39.14)</w:t>
            </w:r>
          </w:p>
        </w:tc>
        <w:tc>
          <w:tcPr>
            <w:tcW w:w="2424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20.71 (28.02)</w:t>
            </w:r>
          </w:p>
        </w:tc>
        <w:tc>
          <w:tcPr>
            <w:tcW w:w="960" w:type="dxa"/>
            <w:noWrap/>
            <w:vAlign w:val="bottom"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</w:tbl>
    <w:p w:rsidR="00221DAB" w:rsidRDefault="00221DAB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/>
    <w:p w:rsidR="00803203" w:rsidRDefault="00803203" w:rsidP="00803203">
      <w:pPr>
        <w:pStyle w:val="ListParagraph"/>
        <w:numPr>
          <w:ilvl w:val="0"/>
          <w:numId w:val="1"/>
        </w:numPr>
      </w:pPr>
      <w:r>
        <w:lastRenderedPageBreak/>
        <w:t>Multiple Logistic Regression</w:t>
      </w:r>
    </w:p>
    <w:p w:rsidR="00803203" w:rsidRDefault="00803203" w:rsidP="00803203">
      <w:pPr>
        <w:pStyle w:val="ListParagrap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440"/>
        <w:gridCol w:w="1350"/>
        <w:gridCol w:w="1272"/>
      </w:tblGrid>
      <w:tr w:rsidR="00803203" w:rsidRPr="007F7EC5" w:rsidTr="00B56F53">
        <w:trPr>
          <w:trHeight w:val="295"/>
          <w:jc w:val="center"/>
        </w:trPr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03203" w:rsidRPr="00803203" w:rsidRDefault="00803203" w:rsidP="00803203">
            <w:pPr>
              <w:rPr>
                <w:rFonts w:cstheme="minorHAnsi"/>
                <w:b/>
                <w:bCs/>
              </w:rPr>
            </w:pPr>
            <w:r w:rsidRPr="00803203">
              <w:rPr>
                <w:rFonts w:cstheme="minorHAnsi"/>
                <w:b/>
                <w:bCs/>
              </w:rPr>
              <w:t>Potential Confounder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03203" w:rsidRPr="00415BE9" w:rsidRDefault="00803203" w:rsidP="00B56F53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Estimate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03203" w:rsidRPr="00415BE9" w:rsidRDefault="00803203" w:rsidP="00B56F53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Std. Error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03203" w:rsidRPr="00415BE9" w:rsidRDefault="00803203" w:rsidP="00B56F53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P-Value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505" w:type="dxa"/>
            <w:tcBorders>
              <w:top w:val="single" w:sz="4" w:space="0" w:color="auto"/>
            </w:tcBorders>
            <w:noWrap/>
            <w:hideMark/>
          </w:tcPr>
          <w:p w:rsidR="00803203" w:rsidRPr="007F7EC5" w:rsidRDefault="00803203" w:rsidP="00803203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Intercept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-0.82511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0.16625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803203" w:rsidRPr="004B10E2" w:rsidRDefault="00803203" w:rsidP="00803203">
            <w:pPr>
              <w:rPr>
                <w:rFonts w:cstheme="minorHAnsi"/>
              </w:rPr>
            </w:pPr>
            <w:proofErr w:type="spellStart"/>
            <w:r w:rsidRPr="004B10E2">
              <w:rPr>
                <w:rFonts w:cstheme="minorHAnsi"/>
              </w:rPr>
              <w:t>Rass</w:t>
            </w:r>
            <w:proofErr w:type="spellEnd"/>
            <w:r w:rsidRPr="004B10E2">
              <w:rPr>
                <w:rFonts w:cstheme="minorHAnsi"/>
              </w:rPr>
              <w:t xml:space="preserve"> &lt; </w:t>
            </w:r>
            <w:r>
              <w:rPr>
                <w:rFonts w:cstheme="minorHAnsi"/>
              </w:rPr>
              <w:t>-</w:t>
            </w:r>
            <w:r w:rsidRPr="004B10E2">
              <w:rPr>
                <w:rFonts w:cstheme="minorHAnsi"/>
              </w:rPr>
              <w:t>3 (Yes)</w:t>
            </w:r>
          </w:p>
        </w:tc>
        <w:tc>
          <w:tcPr>
            <w:tcW w:w="144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0.44526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0.15008</w:t>
            </w:r>
          </w:p>
        </w:tc>
        <w:tc>
          <w:tcPr>
            <w:tcW w:w="1272" w:type="dxa"/>
            <w:noWrap/>
            <w:vAlign w:val="bottom"/>
            <w:hideMark/>
          </w:tcPr>
          <w:p w:rsidR="00803203" w:rsidRPr="004B10E2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0.00301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803203" w:rsidRPr="007F7EC5" w:rsidRDefault="00803203" w:rsidP="00803203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0.60455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0.13926</w:t>
            </w:r>
          </w:p>
        </w:tc>
        <w:tc>
          <w:tcPr>
            <w:tcW w:w="1272" w:type="dxa"/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&lt;0.0001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803203" w:rsidRPr="007F7EC5" w:rsidRDefault="00803203" w:rsidP="00803203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-0.03888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0.15693</w:t>
            </w:r>
          </w:p>
        </w:tc>
        <w:tc>
          <w:tcPr>
            <w:tcW w:w="1272" w:type="dxa"/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0.80431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803203" w:rsidRPr="007F7EC5" w:rsidRDefault="00803203" w:rsidP="00803203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-0.03454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0.1734</w:t>
            </w:r>
          </w:p>
        </w:tc>
        <w:tc>
          <w:tcPr>
            <w:tcW w:w="1272" w:type="dxa"/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0.84213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505" w:type="dxa"/>
            <w:noWrap/>
            <w:hideMark/>
          </w:tcPr>
          <w:p w:rsidR="00803203" w:rsidRPr="004B10E2" w:rsidRDefault="00803203" w:rsidP="00803203">
            <w:pPr>
              <w:rPr>
                <w:rFonts w:cstheme="minorHAnsi"/>
              </w:rPr>
            </w:pPr>
            <w:r w:rsidRPr="004B10E2">
              <w:rPr>
                <w:rFonts w:cstheme="minorHAnsi"/>
              </w:rPr>
              <w:t>Concurrent AED (Yes)</w:t>
            </w:r>
          </w:p>
        </w:tc>
        <w:tc>
          <w:tcPr>
            <w:tcW w:w="144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0.57265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0.19292</w:t>
            </w:r>
          </w:p>
        </w:tc>
        <w:tc>
          <w:tcPr>
            <w:tcW w:w="1272" w:type="dxa"/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505" w:type="dxa"/>
            <w:tcBorders>
              <w:bottom w:val="single" w:sz="4" w:space="0" w:color="auto"/>
            </w:tcBorders>
            <w:noWrap/>
            <w:hideMark/>
          </w:tcPr>
          <w:p w:rsidR="00803203" w:rsidRPr="007F7EC5" w:rsidRDefault="00803203" w:rsidP="00803203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0.06692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0.14159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0.63648</w:t>
            </w:r>
          </w:p>
        </w:tc>
      </w:tr>
    </w:tbl>
    <w:p w:rsidR="00803203" w:rsidRPr="004B10E2" w:rsidRDefault="00803203" w:rsidP="00803203">
      <w:pPr>
        <w:pStyle w:val="ListParagraph"/>
        <w:rPr>
          <w:b/>
          <w:bCs/>
        </w:rPr>
      </w:pPr>
    </w:p>
    <w:p w:rsidR="00803203" w:rsidRPr="004B10E2" w:rsidRDefault="00803203" w:rsidP="00803203">
      <w:pPr>
        <w:pStyle w:val="ListParagraph"/>
      </w:pPr>
      <w:r w:rsidRPr="004B10E2">
        <w:t>Odds Ratios: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430"/>
      </w:tblGrid>
      <w:tr w:rsidR="00803203" w:rsidRPr="007F7EC5" w:rsidTr="00B56F53">
        <w:trPr>
          <w:trHeight w:val="295"/>
          <w:jc w:val="center"/>
        </w:trPr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03203" w:rsidRPr="00415BE9" w:rsidRDefault="00803203" w:rsidP="00B56F53">
            <w:pPr>
              <w:rPr>
                <w:b/>
                <w:bCs/>
              </w:rPr>
            </w:pPr>
            <w:r w:rsidRPr="00415BE9">
              <w:rPr>
                <w:b/>
                <w:bCs/>
              </w:rPr>
              <w:t>Potential Confounder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03203" w:rsidRPr="00415BE9" w:rsidRDefault="00803203" w:rsidP="00B56F53">
            <w:pPr>
              <w:rPr>
                <w:b/>
                <w:bCs/>
              </w:rPr>
            </w:pPr>
            <w:r w:rsidRPr="00415BE9">
              <w:rPr>
                <w:b/>
                <w:bCs/>
              </w:rPr>
              <w:t>Odds Ratio (95% CI)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775" w:type="dxa"/>
            <w:tcBorders>
              <w:top w:val="single" w:sz="4" w:space="0" w:color="auto"/>
            </w:tcBorders>
            <w:noWrap/>
            <w:hideMark/>
          </w:tcPr>
          <w:p w:rsidR="00803203" w:rsidRPr="007F7EC5" w:rsidRDefault="00803203" w:rsidP="00803203">
            <w:r w:rsidRPr="007F7EC5">
              <w:t>Intercept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0.438 (0.315</w:t>
            </w:r>
            <w:proofErr w:type="gramStart"/>
            <w:r>
              <w:rPr>
                <w:rFonts w:ascii="Calibri" w:hAnsi="Calibri" w:cs="Calibri"/>
                <w:color w:val="000000"/>
              </w:rPr>
              <w:t>,  0.605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803203" w:rsidRPr="007F7EC5" w:rsidRDefault="00803203" w:rsidP="00803203">
            <w:proofErr w:type="spellStart"/>
            <w:r w:rsidRPr="004B10E2">
              <w:rPr>
                <w:rFonts w:cstheme="minorHAnsi"/>
              </w:rPr>
              <w:t>Rass</w:t>
            </w:r>
            <w:proofErr w:type="spellEnd"/>
            <w:r w:rsidRPr="004B10E2">
              <w:rPr>
                <w:rFonts w:cstheme="minorHAnsi"/>
              </w:rPr>
              <w:t xml:space="preserve"> &lt; </w:t>
            </w:r>
            <w:r>
              <w:rPr>
                <w:rFonts w:cstheme="minorHAnsi"/>
              </w:rPr>
              <w:t>-</w:t>
            </w:r>
            <w:r w:rsidRPr="004B10E2">
              <w:rPr>
                <w:rFonts w:cstheme="minorHAnsi"/>
              </w:rPr>
              <w:t>3 (Yes)</w:t>
            </w:r>
          </w:p>
        </w:tc>
        <w:tc>
          <w:tcPr>
            <w:tcW w:w="2430" w:type="dxa"/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1.561 (1.164</w:t>
            </w:r>
            <w:proofErr w:type="gramStart"/>
            <w:r>
              <w:rPr>
                <w:rFonts w:ascii="Calibri" w:hAnsi="Calibri" w:cs="Calibri"/>
                <w:color w:val="000000"/>
              </w:rPr>
              <w:t>,  2.097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803203" w:rsidRPr="007F7EC5" w:rsidRDefault="00803203" w:rsidP="00803203"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1.830 (1.394</w:t>
            </w:r>
            <w:proofErr w:type="gramStart"/>
            <w:r>
              <w:rPr>
                <w:rFonts w:ascii="Calibri" w:hAnsi="Calibri" w:cs="Calibri"/>
                <w:color w:val="000000"/>
              </w:rPr>
              <w:t>,  2.406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803203" w:rsidRPr="007F7EC5" w:rsidRDefault="00803203" w:rsidP="00803203"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0.962 (0.707</w:t>
            </w:r>
            <w:proofErr w:type="gramStart"/>
            <w:r>
              <w:rPr>
                <w:rFonts w:ascii="Calibri" w:hAnsi="Calibri" w:cs="Calibri"/>
                <w:color w:val="000000"/>
              </w:rPr>
              <w:t>,  1.308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803203" w:rsidRPr="007F7EC5" w:rsidRDefault="00803203" w:rsidP="00803203"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0.966 (0.688</w:t>
            </w:r>
            <w:proofErr w:type="gramStart"/>
            <w:r>
              <w:rPr>
                <w:rFonts w:ascii="Calibri" w:hAnsi="Calibri" w:cs="Calibri"/>
                <w:color w:val="000000"/>
              </w:rPr>
              <w:t>,  1.359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775" w:type="dxa"/>
            <w:noWrap/>
            <w:hideMark/>
          </w:tcPr>
          <w:p w:rsidR="00803203" w:rsidRPr="007F7EC5" w:rsidRDefault="00803203" w:rsidP="00803203">
            <w:r w:rsidRPr="004B10E2">
              <w:rPr>
                <w:rFonts w:cstheme="minorHAnsi"/>
              </w:rPr>
              <w:t>Concurrent AED (Yes)</w:t>
            </w:r>
          </w:p>
        </w:tc>
        <w:tc>
          <w:tcPr>
            <w:tcW w:w="2430" w:type="dxa"/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1.773 (1.216</w:t>
            </w:r>
            <w:proofErr w:type="gramStart"/>
            <w:r>
              <w:rPr>
                <w:rFonts w:ascii="Calibri" w:hAnsi="Calibri" w:cs="Calibri"/>
                <w:color w:val="000000"/>
              </w:rPr>
              <w:t>,  2.595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03203" w:rsidRPr="007F7EC5" w:rsidTr="00B56F53">
        <w:trPr>
          <w:trHeight w:val="295"/>
          <w:jc w:val="center"/>
        </w:trPr>
        <w:tc>
          <w:tcPr>
            <w:tcW w:w="3775" w:type="dxa"/>
            <w:tcBorders>
              <w:bottom w:val="single" w:sz="4" w:space="0" w:color="auto"/>
            </w:tcBorders>
            <w:noWrap/>
            <w:hideMark/>
          </w:tcPr>
          <w:p w:rsidR="00803203" w:rsidRPr="007F7EC5" w:rsidRDefault="00803203" w:rsidP="00803203"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1.069 (0.809</w:t>
            </w:r>
            <w:proofErr w:type="gramStart"/>
            <w:r>
              <w:rPr>
                <w:rFonts w:ascii="Calibri" w:hAnsi="Calibri" w:cs="Calibri"/>
                <w:color w:val="000000"/>
              </w:rPr>
              <w:t>,  1.410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/>
    <w:p w:rsidR="00803203" w:rsidRDefault="00803203" w:rsidP="00803203">
      <w:pPr>
        <w:pStyle w:val="ListParagraph"/>
        <w:numPr>
          <w:ilvl w:val="0"/>
          <w:numId w:val="1"/>
        </w:numPr>
      </w:pPr>
      <w:r>
        <w:lastRenderedPageBreak/>
        <w:t>Multiple linear regression (log transformed)</w:t>
      </w:r>
    </w:p>
    <w:p w:rsidR="00803203" w:rsidRDefault="00803203" w:rsidP="00803203">
      <w:pPr>
        <w:pStyle w:val="ListParagraph"/>
      </w:pPr>
    </w:p>
    <w:p w:rsidR="00803203" w:rsidRPr="006E39B6" w:rsidRDefault="00803203" w:rsidP="00803203">
      <w:pPr>
        <w:pStyle w:val="ListParagraph"/>
        <w:rPr>
          <w:rFonts w:cstheme="minorHAnsi"/>
          <w:shd w:val="clear" w:color="auto" w:fill="FFFFFF"/>
        </w:rPr>
      </w:pPr>
      <w:r w:rsidRPr="006E39B6">
        <w:rPr>
          <w:rFonts w:cstheme="minorHAnsi"/>
          <w:shd w:val="clear" w:color="auto" w:fill="FFFFFF"/>
        </w:rPr>
        <w:t>Hospital length of stay:</w:t>
      </w:r>
    </w:p>
    <w:p w:rsidR="00803203" w:rsidRPr="006E39B6" w:rsidRDefault="00803203" w:rsidP="00803203">
      <w:pPr>
        <w:pStyle w:val="ListParagraph"/>
        <w:ind w:left="1440"/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1350"/>
        <w:gridCol w:w="1350"/>
        <w:gridCol w:w="1350"/>
      </w:tblGrid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B56F5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Parameter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B56F5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Estimate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B56F5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Std. Error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B56F5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P-Value</w:t>
            </w:r>
          </w:p>
        </w:tc>
      </w:tr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Intercept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0.53027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0.03033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Behavioral Event (Yes)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0.17419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 w:rsidRPr="006E39B6">
              <w:rPr>
                <w:rFonts w:cstheme="minorHAnsi"/>
                <w:shd w:val="clear" w:color="auto" w:fill="FFFFFF"/>
              </w:rPr>
              <w:t>Rass</w:t>
            </w:r>
            <w:proofErr w:type="spellEnd"/>
            <w:r w:rsidRPr="006E39B6">
              <w:rPr>
                <w:rFonts w:cstheme="minorHAnsi"/>
                <w:shd w:val="clear" w:color="auto" w:fill="FFFFFF"/>
              </w:rPr>
              <w:t xml:space="preserve">  &lt;</w:t>
            </w:r>
            <w:proofErr w:type="gramEnd"/>
            <w:r w:rsidRPr="006E39B6">
              <w:rPr>
                <w:rFonts w:cstheme="minorHAnsi"/>
                <w:shd w:val="clear" w:color="auto" w:fill="FFFFFF"/>
              </w:rPr>
              <w:t xml:space="preserve"> -3 (Yes)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0.08399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0.02728</w:t>
            </w:r>
          </w:p>
        </w:tc>
        <w:tc>
          <w:tcPr>
            <w:tcW w:w="1350" w:type="dxa"/>
            <w:noWrap/>
            <w:hideMark/>
          </w:tcPr>
          <w:p w:rsidR="00803203" w:rsidRP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0.002135</w:t>
            </w:r>
          </w:p>
        </w:tc>
      </w:tr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Benzo (Yes)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0.15454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0.02572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Pain Scores (4-10)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0.01013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0.02811</w:t>
            </w:r>
          </w:p>
        </w:tc>
        <w:tc>
          <w:tcPr>
            <w:tcW w:w="1350" w:type="dxa"/>
            <w:noWrap/>
            <w:hideMark/>
          </w:tcPr>
          <w:p w:rsidR="00803203" w:rsidRP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0.718656</w:t>
            </w:r>
          </w:p>
        </w:tc>
      </w:tr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IV opioid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0.31914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0.03089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&lt; 0.0001</w:t>
            </w:r>
          </w:p>
        </w:tc>
      </w:tr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Concurrent AED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0.12441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0.03515</w:t>
            </w:r>
          </w:p>
        </w:tc>
        <w:tc>
          <w:tcPr>
            <w:tcW w:w="1350" w:type="dxa"/>
            <w:noWrap/>
            <w:hideMark/>
          </w:tcPr>
          <w:p w:rsidR="00803203" w:rsidRP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0.000421</w:t>
            </w:r>
          </w:p>
        </w:tc>
      </w:tr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80320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Median Keppra Dose cat (&gt;500 mg)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0.03893</w:t>
            </w:r>
          </w:p>
        </w:tc>
        <w:tc>
          <w:tcPr>
            <w:tcW w:w="1350" w:type="dxa"/>
            <w:noWrap/>
            <w:vAlign w:val="bottom"/>
            <w:hideMark/>
          </w:tcPr>
          <w:p w:rsidR="00803203" w:rsidRDefault="00803203" w:rsidP="008032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0.02557</w:t>
            </w:r>
          </w:p>
        </w:tc>
        <w:tc>
          <w:tcPr>
            <w:tcW w:w="1350" w:type="dxa"/>
            <w:noWrap/>
            <w:hideMark/>
          </w:tcPr>
          <w:p w:rsidR="00803203" w:rsidRPr="00803203" w:rsidRDefault="00803203" w:rsidP="008032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0.128192</w:t>
            </w:r>
          </w:p>
        </w:tc>
      </w:tr>
    </w:tbl>
    <w:p w:rsidR="00803203" w:rsidRPr="006E39B6" w:rsidRDefault="00803203" w:rsidP="00803203">
      <w:pPr>
        <w:pStyle w:val="ListParagraph"/>
        <w:ind w:left="1440"/>
        <w:rPr>
          <w:rFonts w:cstheme="minorHAnsi"/>
          <w:shd w:val="clear" w:color="auto" w:fill="FFFFFF"/>
        </w:rPr>
      </w:pPr>
    </w:p>
    <w:p w:rsidR="00803203" w:rsidRPr="006E39B6" w:rsidRDefault="00803203" w:rsidP="00803203">
      <w:pPr>
        <w:pStyle w:val="ListParagraph"/>
        <w:rPr>
          <w:rFonts w:cstheme="minorHAnsi"/>
          <w:shd w:val="clear" w:color="auto" w:fill="FFFFFF"/>
        </w:rPr>
      </w:pPr>
      <w:r w:rsidRPr="006E39B6">
        <w:rPr>
          <w:rFonts w:cstheme="minorHAnsi"/>
          <w:shd w:val="clear" w:color="auto" w:fill="FFFFFF"/>
        </w:rPr>
        <w:t>ICU length of stay</w:t>
      </w:r>
    </w:p>
    <w:p w:rsidR="00803203" w:rsidRPr="006E39B6" w:rsidRDefault="00803203" w:rsidP="00803203">
      <w:pPr>
        <w:pStyle w:val="ListParagraph"/>
        <w:ind w:left="1440"/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1350"/>
        <w:gridCol w:w="1350"/>
        <w:gridCol w:w="1350"/>
      </w:tblGrid>
      <w:tr w:rsidR="00803203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803203" w:rsidRPr="006E39B6" w:rsidRDefault="00803203" w:rsidP="00B56F5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Parameter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B56F5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Estimate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B56F5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Std. Error</w:t>
            </w:r>
          </w:p>
        </w:tc>
        <w:tc>
          <w:tcPr>
            <w:tcW w:w="1350" w:type="dxa"/>
            <w:noWrap/>
            <w:hideMark/>
          </w:tcPr>
          <w:p w:rsidR="00803203" w:rsidRPr="006E39B6" w:rsidRDefault="00803203" w:rsidP="00B56F53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P-Value</w:t>
            </w:r>
          </w:p>
        </w:tc>
      </w:tr>
      <w:tr w:rsidR="009D4B80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9D4B80" w:rsidRPr="006E39B6" w:rsidRDefault="009D4B80" w:rsidP="009D4B8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Intercept</w:t>
            </w:r>
          </w:p>
        </w:tc>
        <w:tc>
          <w:tcPr>
            <w:tcW w:w="135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0.25513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0.03254</w:t>
            </w:r>
          </w:p>
        </w:tc>
        <w:tc>
          <w:tcPr>
            <w:tcW w:w="1350" w:type="dxa"/>
            <w:noWrap/>
            <w:vAlign w:val="bottom"/>
          </w:tcPr>
          <w:p w:rsidR="009D4B80" w:rsidRPr="006E39B6" w:rsidRDefault="009D4B80" w:rsidP="009D4B8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9D4B80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9D4B80" w:rsidRPr="006E39B6" w:rsidRDefault="009D4B80" w:rsidP="009D4B8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Behavioral Event (Yes)</w:t>
            </w:r>
          </w:p>
        </w:tc>
        <w:tc>
          <w:tcPr>
            <w:tcW w:w="135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0.12314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0.02682</w:t>
            </w:r>
          </w:p>
        </w:tc>
        <w:tc>
          <w:tcPr>
            <w:tcW w:w="1350" w:type="dxa"/>
            <w:noWrap/>
            <w:vAlign w:val="bottom"/>
          </w:tcPr>
          <w:p w:rsidR="009D4B80" w:rsidRPr="006E39B6" w:rsidRDefault="009D4B80" w:rsidP="009D4B8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9D4B80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9D4B80" w:rsidRPr="006E39B6" w:rsidRDefault="009D4B80" w:rsidP="009D4B8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 w:rsidRPr="006E39B6">
              <w:rPr>
                <w:rFonts w:cstheme="minorHAnsi"/>
                <w:shd w:val="clear" w:color="auto" w:fill="FFFFFF"/>
              </w:rPr>
              <w:t>Rass</w:t>
            </w:r>
            <w:proofErr w:type="spellEnd"/>
            <w:r w:rsidRPr="006E39B6">
              <w:rPr>
                <w:rFonts w:cstheme="minorHAnsi"/>
                <w:shd w:val="clear" w:color="auto" w:fill="FFFFFF"/>
              </w:rPr>
              <w:t xml:space="preserve">  &lt;</w:t>
            </w:r>
            <w:proofErr w:type="gramEnd"/>
            <w:r w:rsidRPr="006E39B6">
              <w:rPr>
                <w:rFonts w:cstheme="minorHAnsi"/>
                <w:shd w:val="clear" w:color="auto" w:fill="FFFFFF"/>
              </w:rPr>
              <w:t xml:space="preserve"> -3 (Yes)</w:t>
            </w:r>
          </w:p>
        </w:tc>
        <w:tc>
          <w:tcPr>
            <w:tcW w:w="135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0.15731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0.02926</w:t>
            </w:r>
          </w:p>
        </w:tc>
        <w:tc>
          <w:tcPr>
            <w:tcW w:w="1350" w:type="dxa"/>
            <w:noWrap/>
            <w:vAlign w:val="bottom"/>
          </w:tcPr>
          <w:p w:rsidR="009D4B80" w:rsidRPr="006E39B6" w:rsidRDefault="009D4B80" w:rsidP="009D4B8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9D4B80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9D4B80" w:rsidRPr="006E39B6" w:rsidRDefault="009D4B80" w:rsidP="009D4B8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Benzo (Yes)</w:t>
            </w:r>
          </w:p>
        </w:tc>
        <w:tc>
          <w:tcPr>
            <w:tcW w:w="135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0.21791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0.0276</w:t>
            </w:r>
          </w:p>
        </w:tc>
        <w:tc>
          <w:tcPr>
            <w:tcW w:w="1350" w:type="dxa"/>
            <w:noWrap/>
            <w:vAlign w:val="bottom"/>
          </w:tcPr>
          <w:p w:rsidR="009D4B80" w:rsidRPr="006E39B6" w:rsidRDefault="009D4B80" w:rsidP="009D4B8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9D4B80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9D4B80" w:rsidRPr="006E39B6" w:rsidRDefault="009D4B80" w:rsidP="009D4B8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Pain Scores (4-10)</w:t>
            </w:r>
          </w:p>
        </w:tc>
        <w:tc>
          <w:tcPr>
            <w:tcW w:w="135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0.01358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0.03016</w:t>
            </w:r>
          </w:p>
        </w:tc>
        <w:tc>
          <w:tcPr>
            <w:tcW w:w="1350" w:type="dxa"/>
            <w:noWrap/>
            <w:vAlign w:val="bottom"/>
          </w:tcPr>
          <w:p w:rsidR="009D4B80" w:rsidRPr="005E7910" w:rsidRDefault="009D4B80" w:rsidP="009D4B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0.653</w:t>
            </w:r>
          </w:p>
        </w:tc>
      </w:tr>
      <w:tr w:rsidR="009D4B80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9D4B80" w:rsidRPr="006E39B6" w:rsidRDefault="009D4B80" w:rsidP="009D4B8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Received IV opioid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0.33929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0.03314</w:t>
            </w:r>
          </w:p>
        </w:tc>
        <w:tc>
          <w:tcPr>
            <w:tcW w:w="1350" w:type="dxa"/>
            <w:noWrap/>
            <w:vAlign w:val="bottom"/>
          </w:tcPr>
          <w:p w:rsidR="009D4B80" w:rsidRPr="006E39B6" w:rsidRDefault="009D4B80" w:rsidP="009D4B80">
            <w:pPr>
              <w:rPr>
                <w:rFonts w:cstheme="minorHAnsi"/>
                <w:color w:val="000000"/>
              </w:rPr>
            </w:pPr>
            <w:r w:rsidRPr="006E39B6">
              <w:rPr>
                <w:rFonts w:cstheme="minorHAnsi"/>
                <w:color w:val="000000"/>
              </w:rPr>
              <w:t>&lt; 0.0001</w:t>
            </w:r>
          </w:p>
        </w:tc>
      </w:tr>
      <w:tr w:rsidR="009D4B80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9D4B80" w:rsidRPr="006E39B6" w:rsidRDefault="009D4B80" w:rsidP="009D4B8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Concurrent AED (Yes)</w:t>
            </w:r>
          </w:p>
        </w:tc>
        <w:tc>
          <w:tcPr>
            <w:tcW w:w="135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0.09287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0.03771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9D4B80" w:rsidRPr="006E39B6" w:rsidTr="00B56F53">
        <w:trPr>
          <w:trHeight w:val="295"/>
          <w:jc w:val="center"/>
        </w:trPr>
        <w:tc>
          <w:tcPr>
            <w:tcW w:w="4135" w:type="dxa"/>
            <w:noWrap/>
            <w:hideMark/>
          </w:tcPr>
          <w:p w:rsidR="009D4B80" w:rsidRPr="006E39B6" w:rsidRDefault="009D4B80" w:rsidP="009D4B80">
            <w:pPr>
              <w:pStyle w:val="ListParagraph"/>
              <w:ind w:left="0"/>
              <w:rPr>
                <w:rFonts w:cstheme="minorHAnsi"/>
                <w:shd w:val="clear" w:color="auto" w:fill="FFFFFF"/>
              </w:rPr>
            </w:pPr>
            <w:r w:rsidRPr="006E39B6">
              <w:rPr>
                <w:rFonts w:cstheme="minorHAnsi"/>
                <w:shd w:val="clear" w:color="auto" w:fill="FFFFFF"/>
              </w:rPr>
              <w:t>Median Keppra Dose cat (&gt;500 mg)</w:t>
            </w:r>
          </w:p>
        </w:tc>
        <w:tc>
          <w:tcPr>
            <w:tcW w:w="135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0.02343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0.02744</w:t>
            </w:r>
          </w:p>
        </w:tc>
        <w:tc>
          <w:tcPr>
            <w:tcW w:w="1350" w:type="dxa"/>
            <w:noWrap/>
            <w:vAlign w:val="bottom"/>
          </w:tcPr>
          <w:p w:rsidR="009D4B80" w:rsidRDefault="009D4B80" w:rsidP="009D4B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0.393</w:t>
            </w:r>
          </w:p>
        </w:tc>
      </w:tr>
    </w:tbl>
    <w:p w:rsidR="00803203" w:rsidRDefault="00803203" w:rsidP="00803203">
      <w:pPr>
        <w:ind w:left="360"/>
      </w:pPr>
    </w:p>
    <w:p w:rsidR="00803203" w:rsidRDefault="00803203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803203"/>
    <w:p w:rsidR="009D4B80" w:rsidRDefault="009D4B80" w:rsidP="009D4B80">
      <w:pPr>
        <w:pStyle w:val="ListParagraph"/>
        <w:numPr>
          <w:ilvl w:val="0"/>
          <w:numId w:val="1"/>
        </w:numPr>
      </w:pPr>
      <w:r>
        <w:lastRenderedPageBreak/>
        <w:t>Cox proportional hazards model</w:t>
      </w:r>
    </w:p>
    <w:p w:rsidR="009D4B80" w:rsidRDefault="009D4B80" w:rsidP="009D4B80">
      <w:pPr>
        <w:pStyle w:val="ListParagraph"/>
      </w:pPr>
    </w:p>
    <w:p w:rsidR="009D4B80" w:rsidRPr="00177AFA" w:rsidRDefault="009D4B80" w:rsidP="009D4B80">
      <w:pPr>
        <w:pStyle w:val="ListParagraph"/>
        <w:rPr>
          <w:rFonts w:cstheme="minorHAnsi"/>
          <w:b/>
          <w:bCs/>
          <w:shd w:val="clear" w:color="auto" w:fill="FFFFFF"/>
        </w:rPr>
      </w:pPr>
      <w:r>
        <w:t>Time to antipsychotic administration:</w:t>
      </w:r>
    </w:p>
    <w:p w:rsidR="009D4B80" w:rsidRDefault="009D4B80" w:rsidP="009D4B80">
      <w:pPr>
        <w:pStyle w:val="ListParagraph"/>
      </w:pPr>
    </w:p>
    <w:p w:rsidR="009D4B80" w:rsidRDefault="009D4B80" w:rsidP="009D4B80">
      <w:pPr>
        <w:pStyle w:val="ListParagraph"/>
        <w:numPr>
          <w:ilvl w:val="0"/>
          <w:numId w:val="2"/>
        </w:numPr>
      </w:pPr>
      <w:r>
        <w:t xml:space="preserve">Cox Proportional Hazard Ratio </w:t>
      </w:r>
      <w:r w:rsidRPr="004B10E2">
        <w:t>Estimates:</w:t>
      </w:r>
    </w:p>
    <w:p w:rsidR="009D4B80" w:rsidRDefault="009D4B80" w:rsidP="009D4B80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1170"/>
        <w:gridCol w:w="1620"/>
        <w:gridCol w:w="1710"/>
        <w:gridCol w:w="1710"/>
      </w:tblGrid>
      <w:tr w:rsidR="009D4B80" w:rsidRPr="00D60196" w:rsidTr="00B56F53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D60196" w:rsidRDefault="009D4B80" w:rsidP="00B56F53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1170" w:type="dxa"/>
            <w:noWrap/>
            <w:hideMark/>
          </w:tcPr>
          <w:p w:rsidR="009D4B80" w:rsidRPr="00D60196" w:rsidRDefault="009D4B80" w:rsidP="00B56F53">
            <w:pPr>
              <w:pStyle w:val="ListParagraph"/>
              <w:ind w:left="0"/>
            </w:pPr>
            <w:r>
              <w:t>HR</w:t>
            </w:r>
          </w:p>
        </w:tc>
        <w:tc>
          <w:tcPr>
            <w:tcW w:w="1620" w:type="dxa"/>
            <w:noWrap/>
            <w:hideMark/>
          </w:tcPr>
          <w:p w:rsidR="009D4B80" w:rsidRPr="00D60196" w:rsidRDefault="009D4B80" w:rsidP="00B56F53">
            <w:pPr>
              <w:pStyle w:val="ListParagraph"/>
              <w:ind w:left="0"/>
            </w:pPr>
            <w:r>
              <w:t>Lower 95% CI</w:t>
            </w:r>
          </w:p>
        </w:tc>
        <w:tc>
          <w:tcPr>
            <w:tcW w:w="1710" w:type="dxa"/>
            <w:noWrap/>
            <w:hideMark/>
          </w:tcPr>
          <w:p w:rsidR="009D4B80" w:rsidRPr="00D60196" w:rsidRDefault="009D4B80" w:rsidP="00B56F53">
            <w:pPr>
              <w:pStyle w:val="ListParagraph"/>
              <w:ind w:left="0"/>
            </w:pPr>
            <w:r>
              <w:t>Lower 95% CI</w:t>
            </w:r>
          </w:p>
        </w:tc>
        <w:tc>
          <w:tcPr>
            <w:tcW w:w="1710" w:type="dxa"/>
          </w:tcPr>
          <w:p w:rsidR="009D4B80" w:rsidRDefault="009D4B80" w:rsidP="00B56F53">
            <w:pPr>
              <w:pStyle w:val="ListParagraph"/>
              <w:ind w:left="0"/>
            </w:pPr>
            <w:r w:rsidRPr="00C14EFD">
              <w:rPr>
                <w:rFonts w:cstheme="minorHAnsi"/>
              </w:rPr>
              <w:t>P-Value</w:t>
            </w:r>
          </w:p>
        </w:tc>
      </w:tr>
      <w:tr w:rsidR="009D4B80" w:rsidRPr="00D60196" w:rsidTr="00F41469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4B10E2" w:rsidRDefault="009D4B80" w:rsidP="009D4B80">
            <w:pPr>
              <w:rPr>
                <w:rFonts w:cstheme="minorHAnsi"/>
              </w:rPr>
            </w:pPr>
            <w:proofErr w:type="spellStart"/>
            <w:r w:rsidRPr="004B10E2">
              <w:rPr>
                <w:rFonts w:cstheme="minorHAnsi"/>
              </w:rPr>
              <w:t>Rass</w:t>
            </w:r>
            <w:proofErr w:type="spellEnd"/>
            <w:r w:rsidRPr="004B10E2">
              <w:rPr>
                <w:rFonts w:cstheme="minorHAnsi"/>
              </w:rPr>
              <w:t xml:space="preserve"> &lt; </w:t>
            </w:r>
            <w:r>
              <w:rPr>
                <w:rFonts w:cstheme="minorHAnsi"/>
              </w:rPr>
              <w:t>-</w:t>
            </w:r>
            <w:r w:rsidRPr="004B10E2">
              <w:rPr>
                <w:rFonts w:cstheme="minorHAnsi"/>
              </w:rPr>
              <w:t>3 (Yes)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0.7486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0.5372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1.0431</w:t>
            </w:r>
          </w:p>
        </w:tc>
        <w:tc>
          <w:tcPr>
            <w:tcW w:w="1710" w:type="dxa"/>
          </w:tcPr>
          <w:p w:rsidR="009D4B80" w:rsidRPr="00D60196" w:rsidRDefault="009D4B80" w:rsidP="009D4B80">
            <w:pPr>
              <w:pStyle w:val="ListParagraph"/>
              <w:ind w:left="0"/>
            </w:pPr>
            <w:r>
              <w:t>0.087</w:t>
            </w:r>
            <w:r>
              <w:t>1</w:t>
            </w:r>
          </w:p>
        </w:tc>
      </w:tr>
      <w:tr w:rsidR="009D4B80" w:rsidRPr="00D60196" w:rsidTr="00F41469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7F7EC5" w:rsidRDefault="009D4B80" w:rsidP="009D4B80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1.3081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0.9697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1.7645</w:t>
            </w:r>
          </w:p>
        </w:tc>
        <w:tc>
          <w:tcPr>
            <w:tcW w:w="1710" w:type="dxa"/>
          </w:tcPr>
          <w:p w:rsidR="009D4B80" w:rsidRPr="00D60196" w:rsidRDefault="009D4B80" w:rsidP="009D4B80">
            <w:pPr>
              <w:pStyle w:val="ListParagraph"/>
              <w:ind w:left="0"/>
            </w:pPr>
            <w:r>
              <w:t>0.07</w:t>
            </w:r>
            <w:r>
              <w:t>86</w:t>
            </w:r>
          </w:p>
        </w:tc>
      </w:tr>
      <w:tr w:rsidR="009D4B80" w:rsidRPr="00D60196" w:rsidTr="00F41469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7F7EC5" w:rsidRDefault="009D4B80" w:rsidP="009D4B80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0.9789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0.6988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1.3712</w:t>
            </w:r>
          </w:p>
        </w:tc>
        <w:tc>
          <w:tcPr>
            <w:tcW w:w="1710" w:type="dxa"/>
          </w:tcPr>
          <w:p w:rsidR="009D4B80" w:rsidRPr="00D60196" w:rsidRDefault="009D4B80" w:rsidP="009D4B80">
            <w:pPr>
              <w:pStyle w:val="ListParagraph"/>
              <w:ind w:left="0"/>
            </w:pPr>
            <w:r>
              <w:t>0.901</w:t>
            </w:r>
            <w:r>
              <w:t>2</w:t>
            </w:r>
          </w:p>
        </w:tc>
      </w:tr>
      <w:tr w:rsidR="009D4B80" w:rsidRPr="00D60196" w:rsidTr="00F41469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7F7EC5" w:rsidRDefault="009D4B80" w:rsidP="009D4B80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0.4503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0.9673</w:t>
            </w:r>
          </w:p>
        </w:tc>
        <w:tc>
          <w:tcPr>
            <w:tcW w:w="1710" w:type="dxa"/>
          </w:tcPr>
          <w:p w:rsidR="009D4B80" w:rsidRPr="00D60196" w:rsidRDefault="009D4B80" w:rsidP="009D4B80">
            <w:pPr>
              <w:pStyle w:val="ListParagraph"/>
              <w:ind w:left="0"/>
            </w:pPr>
            <w:r>
              <w:t>0.033</w:t>
            </w:r>
            <w:r>
              <w:t>2</w:t>
            </w:r>
          </w:p>
        </w:tc>
      </w:tr>
      <w:tr w:rsidR="009D4B80" w:rsidRPr="00D60196" w:rsidTr="00F41469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4B10E2" w:rsidRDefault="009D4B80" w:rsidP="009D4B80">
            <w:pPr>
              <w:rPr>
                <w:rFonts w:cstheme="minorHAnsi"/>
              </w:rPr>
            </w:pPr>
            <w:r w:rsidRPr="004B10E2">
              <w:rPr>
                <w:rFonts w:cstheme="minorHAnsi"/>
              </w:rPr>
              <w:t>Concurrent AED (Yes)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1.2134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0.864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1.7041</w:t>
            </w:r>
          </w:p>
        </w:tc>
        <w:tc>
          <w:tcPr>
            <w:tcW w:w="1710" w:type="dxa"/>
          </w:tcPr>
          <w:p w:rsidR="009D4B80" w:rsidRPr="00D60196" w:rsidRDefault="009D4B80" w:rsidP="009D4B80">
            <w:pPr>
              <w:pStyle w:val="ListParagraph"/>
              <w:ind w:left="0"/>
            </w:pPr>
            <w:r>
              <w:t>0.264</w:t>
            </w:r>
            <w:r>
              <w:t>4</w:t>
            </w:r>
          </w:p>
        </w:tc>
      </w:tr>
      <w:tr w:rsidR="009D4B80" w:rsidRPr="00D60196" w:rsidTr="00F41469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7F7EC5" w:rsidRDefault="009D4B80" w:rsidP="009D4B80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0.8971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0.6655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1.2093</w:t>
            </w:r>
          </w:p>
        </w:tc>
        <w:tc>
          <w:tcPr>
            <w:tcW w:w="1710" w:type="dxa"/>
          </w:tcPr>
          <w:p w:rsidR="009D4B80" w:rsidRPr="00D60196" w:rsidRDefault="009D4B80" w:rsidP="009D4B80">
            <w:pPr>
              <w:pStyle w:val="ListParagraph"/>
              <w:ind w:left="0"/>
            </w:pPr>
            <w:r>
              <w:t>0.47</w:t>
            </w:r>
            <w:r>
              <w:t>59</w:t>
            </w:r>
          </w:p>
        </w:tc>
      </w:tr>
    </w:tbl>
    <w:p w:rsidR="009D4B80" w:rsidRPr="004B10E2" w:rsidRDefault="009D4B80" w:rsidP="009D4B80">
      <w:pPr>
        <w:pStyle w:val="ListParagraph"/>
      </w:pPr>
    </w:p>
    <w:p w:rsidR="009D4B80" w:rsidRDefault="009D4B80" w:rsidP="009D4B80">
      <w:pPr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Time to positive CAM:</w:t>
      </w:r>
    </w:p>
    <w:p w:rsidR="009D4B80" w:rsidRDefault="009D4B80" w:rsidP="009D4B80">
      <w:pPr>
        <w:pStyle w:val="ListParagraph"/>
        <w:numPr>
          <w:ilvl w:val="0"/>
          <w:numId w:val="2"/>
        </w:numPr>
      </w:pPr>
      <w:r>
        <w:t xml:space="preserve">Cox Proportional Hazard Ratio </w:t>
      </w:r>
      <w:r w:rsidRPr="004B10E2">
        <w:t>Estimates:</w:t>
      </w:r>
    </w:p>
    <w:p w:rsidR="009D4B80" w:rsidRDefault="009D4B80" w:rsidP="009D4B80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1170"/>
        <w:gridCol w:w="1620"/>
        <w:gridCol w:w="1710"/>
        <w:gridCol w:w="1710"/>
      </w:tblGrid>
      <w:tr w:rsidR="009D4B80" w:rsidRPr="00C14EFD" w:rsidTr="00B56F53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C14EFD" w:rsidRDefault="009D4B80" w:rsidP="00B56F53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Parameter</w:t>
            </w:r>
          </w:p>
        </w:tc>
        <w:tc>
          <w:tcPr>
            <w:tcW w:w="1170" w:type="dxa"/>
            <w:noWrap/>
            <w:hideMark/>
          </w:tcPr>
          <w:p w:rsidR="009D4B80" w:rsidRPr="00C14EFD" w:rsidRDefault="009D4B80" w:rsidP="00B56F53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HR</w:t>
            </w:r>
          </w:p>
        </w:tc>
        <w:tc>
          <w:tcPr>
            <w:tcW w:w="1620" w:type="dxa"/>
            <w:noWrap/>
            <w:hideMark/>
          </w:tcPr>
          <w:p w:rsidR="009D4B80" w:rsidRPr="00C14EFD" w:rsidRDefault="009D4B80" w:rsidP="00B56F53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Lower 95% CI</w:t>
            </w:r>
          </w:p>
        </w:tc>
        <w:tc>
          <w:tcPr>
            <w:tcW w:w="1710" w:type="dxa"/>
            <w:noWrap/>
            <w:hideMark/>
          </w:tcPr>
          <w:p w:rsidR="009D4B80" w:rsidRPr="00C14EFD" w:rsidRDefault="009D4B80" w:rsidP="00B56F53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Lower 95% CI</w:t>
            </w:r>
          </w:p>
        </w:tc>
        <w:tc>
          <w:tcPr>
            <w:tcW w:w="1710" w:type="dxa"/>
          </w:tcPr>
          <w:p w:rsidR="009D4B80" w:rsidRPr="00C14EFD" w:rsidRDefault="009D4B80" w:rsidP="00B56F53">
            <w:pPr>
              <w:pStyle w:val="ListParagraph"/>
              <w:ind w:left="0"/>
              <w:rPr>
                <w:rFonts w:cstheme="minorHAnsi"/>
              </w:rPr>
            </w:pPr>
            <w:r w:rsidRPr="00C14EFD">
              <w:rPr>
                <w:rFonts w:cstheme="minorHAnsi"/>
              </w:rPr>
              <w:t>P-Value</w:t>
            </w:r>
          </w:p>
        </w:tc>
      </w:tr>
      <w:tr w:rsidR="009D4B80" w:rsidRPr="00C14EFD" w:rsidTr="00B56F53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C14EFD" w:rsidRDefault="009D4B80" w:rsidP="009D4B80">
            <w:pPr>
              <w:rPr>
                <w:rFonts w:cstheme="minorHAnsi"/>
              </w:rPr>
            </w:pPr>
            <w:proofErr w:type="spellStart"/>
            <w:r w:rsidRPr="00C14EFD">
              <w:rPr>
                <w:rFonts w:cstheme="minorHAnsi"/>
              </w:rPr>
              <w:t>Rass</w:t>
            </w:r>
            <w:proofErr w:type="spellEnd"/>
            <w:r w:rsidRPr="00C14EFD">
              <w:rPr>
                <w:rFonts w:cstheme="minorHAnsi"/>
              </w:rPr>
              <w:t xml:space="preserve"> &lt; -3 (Yes)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2.3332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1.4172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3.8414</w:t>
            </w:r>
          </w:p>
        </w:tc>
        <w:tc>
          <w:tcPr>
            <w:tcW w:w="1710" w:type="dxa"/>
          </w:tcPr>
          <w:p w:rsidR="009D4B80" w:rsidRPr="00C14EFD" w:rsidRDefault="009D4B80" w:rsidP="009D4B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/>
              </w:rPr>
            </w:pPr>
            <w:r w:rsidRPr="00C14EFD">
              <w:rPr>
                <w:rFonts w:eastAsia="Times New Roman" w:cstheme="minorHAnsi"/>
                <w:color w:val="000000"/>
                <w:bdr w:val="none" w:sz="0" w:space="0" w:color="auto" w:frame="1"/>
              </w:rPr>
              <w:t>0.00</w:t>
            </w: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09</w:t>
            </w:r>
          </w:p>
        </w:tc>
      </w:tr>
      <w:tr w:rsidR="009D4B80" w:rsidRPr="00C14EFD" w:rsidTr="00B56F53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C14EFD" w:rsidRDefault="009D4B80" w:rsidP="009D4B80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Received Benzo (Yes)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0.8294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0.5668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1.2137</w:t>
            </w:r>
          </w:p>
        </w:tc>
        <w:tc>
          <w:tcPr>
            <w:tcW w:w="1710" w:type="dxa"/>
          </w:tcPr>
          <w:p w:rsidR="009D4B80" w:rsidRPr="00C14EFD" w:rsidRDefault="009D4B80" w:rsidP="009D4B8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335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</w:tr>
      <w:tr w:rsidR="009D4B80" w:rsidRPr="00C14EFD" w:rsidTr="00B56F53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C14EFD" w:rsidRDefault="009D4B80" w:rsidP="009D4B80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Pain Score (4-10)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0.8309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0.5136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1.3443</w:t>
            </w:r>
          </w:p>
        </w:tc>
        <w:tc>
          <w:tcPr>
            <w:tcW w:w="1710" w:type="dxa"/>
          </w:tcPr>
          <w:p w:rsidR="009D4B80" w:rsidRPr="00C14EFD" w:rsidRDefault="009D4B80" w:rsidP="009D4B8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0.4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05</w:t>
            </w:r>
          </w:p>
        </w:tc>
      </w:tr>
      <w:tr w:rsidR="009D4B80" w:rsidRPr="00C14EFD" w:rsidTr="00B56F53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C14EFD" w:rsidRDefault="009D4B80" w:rsidP="009D4B80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Received IV opioid (Yes)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0.5041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0.2919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0.8707</w:t>
            </w:r>
          </w:p>
        </w:tc>
        <w:tc>
          <w:tcPr>
            <w:tcW w:w="1710" w:type="dxa"/>
          </w:tcPr>
          <w:p w:rsidR="009D4B80" w:rsidRPr="00C14EFD" w:rsidRDefault="009D4B80" w:rsidP="009D4B8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0.01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</w:t>
            </w:r>
          </w:p>
        </w:tc>
      </w:tr>
      <w:tr w:rsidR="009D4B80" w:rsidRPr="00C14EFD" w:rsidTr="00B56F53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C14EFD" w:rsidRDefault="009D4B80" w:rsidP="009D4B80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Concurrent AED (Yes)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0.7438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0.4585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1.2067</w:t>
            </w:r>
          </w:p>
        </w:tc>
        <w:tc>
          <w:tcPr>
            <w:tcW w:w="1710" w:type="dxa"/>
          </w:tcPr>
          <w:p w:rsidR="009D4B80" w:rsidRPr="00C14EFD" w:rsidRDefault="009D4B80" w:rsidP="009D4B8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23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06</w:t>
            </w:r>
          </w:p>
        </w:tc>
      </w:tr>
      <w:tr w:rsidR="009D4B80" w:rsidRPr="00C14EFD" w:rsidTr="00B56F53">
        <w:trPr>
          <w:trHeight w:val="295"/>
          <w:jc w:val="center"/>
        </w:trPr>
        <w:tc>
          <w:tcPr>
            <w:tcW w:w="2875" w:type="dxa"/>
            <w:noWrap/>
            <w:hideMark/>
          </w:tcPr>
          <w:p w:rsidR="009D4B80" w:rsidRPr="00C14EFD" w:rsidRDefault="009D4B80" w:rsidP="009D4B80">
            <w:pPr>
              <w:rPr>
                <w:rFonts w:cstheme="minorHAnsi"/>
              </w:rPr>
            </w:pPr>
            <w:r w:rsidRPr="00C14EFD">
              <w:rPr>
                <w:rFonts w:cstheme="minorHAnsi"/>
              </w:rPr>
              <w:t>Median Keppra Dose (&gt;500)</w:t>
            </w:r>
          </w:p>
        </w:tc>
        <w:tc>
          <w:tcPr>
            <w:tcW w:w="117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1.0613</w:t>
            </w:r>
          </w:p>
        </w:tc>
        <w:tc>
          <w:tcPr>
            <w:tcW w:w="162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0.7247</w:t>
            </w:r>
          </w:p>
        </w:tc>
        <w:tc>
          <w:tcPr>
            <w:tcW w:w="1710" w:type="dxa"/>
            <w:noWrap/>
            <w:vAlign w:val="bottom"/>
            <w:hideMark/>
          </w:tcPr>
          <w:p w:rsidR="009D4B80" w:rsidRDefault="009D4B80" w:rsidP="009D4B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1.5543</w:t>
            </w:r>
          </w:p>
        </w:tc>
        <w:tc>
          <w:tcPr>
            <w:tcW w:w="1710" w:type="dxa"/>
          </w:tcPr>
          <w:p w:rsidR="009D4B80" w:rsidRPr="00C14EFD" w:rsidRDefault="009D4B80" w:rsidP="009D4B8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4EFD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759</w:t>
            </w:r>
            <w:r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  <w:bookmarkStart w:id="0" w:name="_GoBack"/>
            <w:bookmarkEnd w:id="0"/>
          </w:p>
        </w:tc>
      </w:tr>
    </w:tbl>
    <w:p w:rsidR="009D4B80" w:rsidRDefault="009D4B80" w:rsidP="009D4B80">
      <w:pPr>
        <w:ind w:left="720"/>
        <w:rPr>
          <w:rFonts w:cstheme="minorHAnsi"/>
          <w:shd w:val="clear" w:color="auto" w:fill="FFFFFF"/>
        </w:rPr>
      </w:pPr>
    </w:p>
    <w:p w:rsidR="009D4B80" w:rsidRDefault="009D4B80" w:rsidP="009D4B80">
      <w:pPr>
        <w:ind w:left="360"/>
      </w:pPr>
    </w:p>
    <w:sectPr w:rsidR="009D4B80" w:rsidSect="00365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85580"/>
    <w:multiLevelType w:val="hybridMultilevel"/>
    <w:tmpl w:val="0EF2BC08"/>
    <w:lvl w:ilvl="0" w:tplc="F878D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5CAD"/>
    <w:multiLevelType w:val="hybridMultilevel"/>
    <w:tmpl w:val="DAF43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6A"/>
    <w:rsid w:val="00221DAB"/>
    <w:rsid w:val="0036536A"/>
    <w:rsid w:val="00803203"/>
    <w:rsid w:val="009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F22A"/>
  <w15:chartTrackingRefBased/>
  <w15:docId w15:val="{1E82EB2F-22D0-4A2A-B83F-6C264900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6A"/>
    <w:pPr>
      <w:ind w:left="720"/>
      <w:contextualSpacing/>
    </w:pPr>
  </w:style>
  <w:style w:type="table" w:styleId="TableGrid">
    <w:name w:val="Table Grid"/>
    <w:basedOn w:val="TableNormal"/>
    <w:uiPriority w:val="39"/>
    <w:rsid w:val="003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D4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B8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D4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1</cp:revision>
  <dcterms:created xsi:type="dcterms:W3CDTF">2019-10-08T22:22:00Z</dcterms:created>
  <dcterms:modified xsi:type="dcterms:W3CDTF">2019-10-08T22:56:00Z</dcterms:modified>
</cp:coreProperties>
</file>