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7A3CB" w14:textId="2527900C" w:rsidR="005407BB" w:rsidRPr="005407BB" w:rsidRDefault="005407BB" w:rsidP="005407BB">
      <w:pPr>
        <w:rPr>
          <w:b/>
        </w:rPr>
      </w:pPr>
      <w:r w:rsidRPr="005407BB">
        <w:rPr>
          <w:b/>
        </w:rPr>
        <w:t>Introduction</w:t>
      </w:r>
    </w:p>
    <w:p w14:paraId="56C38FC4" w14:textId="77777777" w:rsidR="005407BB" w:rsidRDefault="005407BB" w:rsidP="005407BB"/>
    <w:p w14:paraId="276F370F" w14:textId="4C305C75" w:rsidR="005407BB" w:rsidRDefault="005407BB" w:rsidP="005407BB">
      <w:r>
        <w:t>High-throughput chromatin conformation capture (Hi-C) has allowed scientists to gain a better understanding of the spatial organization of the human genome. One of the most important elements of this organization is known as topologically associating domains</w:t>
      </w:r>
      <w:r w:rsidR="007A35BB">
        <w:t xml:space="preserve"> (TADs)</w:t>
      </w:r>
      <w:r>
        <w:t xml:space="preserve">. These TADs are formed when DNA loops around and </w:t>
      </w:r>
      <w:proofErr w:type="gramStart"/>
      <w:r>
        <w:t>comes into contact with</w:t>
      </w:r>
      <w:proofErr w:type="gramEnd"/>
      <w:r>
        <w:t xml:space="preserve"> itself. It is through this manner that the genome </w:t>
      </w:r>
      <w:proofErr w:type="gramStart"/>
      <w:r>
        <w:t>is able to</w:t>
      </w:r>
      <w:proofErr w:type="gramEnd"/>
      <w:r>
        <w:t xml:space="preserve"> fit compactly within the </w:t>
      </w:r>
      <w:proofErr w:type="spellStart"/>
      <w:r>
        <w:t>nucleous</w:t>
      </w:r>
      <w:proofErr w:type="spellEnd"/>
      <w:r>
        <w:t xml:space="preserve"> of a cell. </w:t>
      </w:r>
    </w:p>
    <w:p w14:paraId="70A000A8" w14:textId="77777777" w:rsidR="005407BB" w:rsidRDefault="005407BB" w:rsidP="005407BB"/>
    <w:p w14:paraId="45460E70" w14:textId="64DEEC5F" w:rsidR="005407BB" w:rsidRDefault="005407BB" w:rsidP="005407BB">
      <w:r>
        <w:t>It has been determined that this looping structure plays a key role in gene regulation by drawing tra</w:t>
      </w:r>
      <w:r w:rsidR="007A35BB">
        <w:t>n</w:t>
      </w:r>
      <w:r>
        <w:t>scription factor binding sites near genes. It has been reported that the DNA binding protein CTCF, as well as other insulator proteins, are strongly associated with the formation of DNA loops. Important questions remain, however, such as determin</w:t>
      </w:r>
      <w:r w:rsidR="007A35BB">
        <w:t>in</w:t>
      </w:r>
      <w:r>
        <w:t>g what other genomic factors are associated with TAD formation as well as devising an efficient model for determin</w:t>
      </w:r>
      <w:r w:rsidR="007A35BB">
        <w:t>in</w:t>
      </w:r>
      <w:r>
        <w:t>g said factors.</w:t>
      </w:r>
    </w:p>
    <w:p w14:paraId="2BA4BDA0" w14:textId="77777777" w:rsidR="005407BB" w:rsidRDefault="005407BB" w:rsidP="005407BB"/>
    <w:p w14:paraId="6A0B5BEB" w14:textId="14EC9240" w:rsidR="005407BB" w:rsidRDefault="005407BB" w:rsidP="005407BB">
      <w:r>
        <w:t>Here, we aim to identify the molecular drivers that are most predictive of the topological arrangements of chromatin. Using TAD boundary locations, machin</w:t>
      </w:r>
      <w:r w:rsidR="007A35BB">
        <w:t>e</w:t>
      </w:r>
      <w:r>
        <w:t xml:space="preserve"> learning algorithms were tuned </w:t>
      </w:r>
      <w:proofErr w:type="gramStart"/>
      <w:r>
        <w:t>in order to</w:t>
      </w:r>
      <w:proofErr w:type="gramEnd"/>
      <w:r>
        <w:t xml:space="preserve"> accurately classify whether or not a TAD</w:t>
      </w:r>
      <w:r w:rsidR="007A35BB">
        <w:t xml:space="preserve"> boundary</w:t>
      </w:r>
      <w:r>
        <w:t xml:space="preserve"> was located in a genomic bin.  A classic and often used model</w:t>
      </w:r>
      <w:r w:rsidR="007A35BB">
        <w:t xml:space="preserve"> for this scenario</w:t>
      </w:r>
      <w:r>
        <w:t xml:space="preserve"> is the logistic regression model. While this method has its merits, it lacks an ability to both handle possibly correlated predictors and identify which predictors are</w:t>
      </w:r>
      <w:r w:rsidR="007A35BB">
        <w:t>, indeed,</w:t>
      </w:r>
      <w:r>
        <w:t xml:space="preserve"> most predictive. Because of this we have chose</w:t>
      </w:r>
      <w:r w:rsidR="007A35BB">
        <w:t>n</w:t>
      </w:r>
      <w:r>
        <w:t xml:space="preserve"> to empl</w:t>
      </w:r>
      <w:r w:rsidR="007A35BB">
        <w:t>o</w:t>
      </w:r>
      <w:r>
        <w:t>y a variety of machine learning techniques including the elastic net, random forest, and gradient boosting machine.</w:t>
      </w:r>
    </w:p>
    <w:p w14:paraId="50D23A6F" w14:textId="77777777" w:rsidR="005407BB" w:rsidRDefault="005407BB" w:rsidP="005407BB"/>
    <w:p w14:paraId="2C189C07" w14:textId="7A736432" w:rsidR="005407BB" w:rsidRDefault="005407BB" w:rsidP="005407BB">
      <w:r>
        <w:t xml:space="preserve">Likewise, given the </w:t>
      </w:r>
      <w:proofErr w:type="spellStart"/>
      <w:r>
        <w:t>sparcity</w:t>
      </w:r>
      <w:proofErr w:type="spellEnd"/>
      <w:r>
        <w:t xml:space="preserve"> of topological domains throughout the genome, we tend to have heavily </w:t>
      </w:r>
      <w:r w:rsidR="007A35BB">
        <w:t>im</w:t>
      </w:r>
      <w:r>
        <w:t>balance</w:t>
      </w:r>
      <w:r w:rsidR="007A35BB">
        <w:t>d</w:t>
      </w:r>
      <w:r>
        <w:t xml:space="preserve"> classifications. It has been shown that a classification model with </w:t>
      </w:r>
      <w:r w:rsidR="007A35BB">
        <w:t>im</w:t>
      </w:r>
      <w:r>
        <w:t>balanced class</w:t>
      </w:r>
      <w:r w:rsidR="007A35BB">
        <w:t>es</w:t>
      </w:r>
      <w:r>
        <w:t xml:space="preserve"> will perform poorly. Therefore, we employ two methods to remedy this. The first method consists of taking multiple bootstrap samples from the </w:t>
      </w:r>
      <w:r w:rsidR="004B2A2A">
        <w:t>majority</w:t>
      </w:r>
      <w:r>
        <w:t xml:space="preserve"> class to create a balanced sample. The second method utilizes the SMOTE command </w:t>
      </w:r>
      <w:r w:rsidR="004B2A2A">
        <w:t>from</w:t>
      </w:r>
      <w:r>
        <w:t xml:space="preserve"> the </w:t>
      </w:r>
      <w:proofErr w:type="spellStart"/>
      <w:r>
        <w:t>DMwR</w:t>
      </w:r>
      <w:proofErr w:type="spellEnd"/>
      <w:r>
        <w:t xml:space="preserve"> package in R. Each method is </w:t>
      </w:r>
      <w:r w:rsidR="004B2A2A">
        <w:t xml:space="preserve">then </w:t>
      </w:r>
      <w:r>
        <w:t>evaluated and compared t</w:t>
      </w:r>
      <w:r w:rsidR="004B2A2A">
        <w:t>o the</w:t>
      </w:r>
      <w:r>
        <w:t xml:space="preserve"> baseline logistic regression model.</w:t>
      </w:r>
    </w:p>
    <w:p w14:paraId="2A49B3A0" w14:textId="77777777" w:rsidR="005407BB" w:rsidRDefault="005407BB" w:rsidP="005407BB"/>
    <w:p w14:paraId="687CC7EE" w14:textId="681B315E" w:rsidR="005407BB" w:rsidRPr="005407BB" w:rsidRDefault="005407BB" w:rsidP="005407BB">
      <w:pPr>
        <w:rPr>
          <w:b/>
        </w:rPr>
      </w:pPr>
      <w:r w:rsidRPr="005407BB">
        <w:rPr>
          <w:b/>
        </w:rPr>
        <w:t>Methods</w:t>
      </w:r>
    </w:p>
    <w:p w14:paraId="160EE841" w14:textId="77777777" w:rsidR="005407BB" w:rsidRDefault="005407BB" w:rsidP="005407BB"/>
    <w:p w14:paraId="54F0C394" w14:textId="5AE6D519" w:rsidR="005407BB" w:rsidRDefault="005407BB" w:rsidP="005407BB">
      <w:r>
        <w:t>Publicly available topologically associating domain data was obtained from GEO with accession GSE53525. The domain data was in the form of two-column genomic coordinates, with each coordinate representing a TAD boundary. The coordinates were concatenated into a long vector and were sorted. The genome was then binned into a series of 1kb intervals</w:t>
      </w:r>
      <w:r w:rsidR="004B2A2A">
        <w:t xml:space="preserve"> (500 bases on either side of the boundary point)</w:t>
      </w:r>
      <w:r>
        <w:t xml:space="preserve"> and an indicator vector Y was created based on whether there was a TAD boundary in the 1kb interval (Y=1) or not (Y=0). There were 16,700 TAD boundaries out of 2766314 possible 1kb intervals. Therefore</w:t>
      </w:r>
      <w:r w:rsidR="004B2A2A">
        <w:t>,</w:t>
      </w:r>
      <w:r>
        <w:t xml:space="preserve"> the class probabilities were given as: 0.994 for Y=0 and 0.006 for Y=1.</w:t>
      </w:r>
      <w:r w:rsidR="004B2A2A">
        <w:t xml:space="preserve"> </w:t>
      </w:r>
    </w:p>
    <w:p w14:paraId="338BE6EC" w14:textId="77777777" w:rsidR="005407BB" w:rsidRDefault="005407BB" w:rsidP="005407BB"/>
    <w:p w14:paraId="1926C3A1" w14:textId="5C31DCEE" w:rsidR="005407BB" w:rsidRDefault="005407BB" w:rsidP="005407BB">
      <w:r>
        <w:t>Various genomic annotations were obtained from the</w:t>
      </w:r>
      <w:r w:rsidR="00D6549B">
        <w:t xml:space="preserve"> GM12878 cell line of the</w:t>
      </w:r>
      <w:r>
        <w:t xml:space="preserve"> ENCODE Project. The</w:t>
      </w:r>
      <w:r w:rsidR="00D6549B">
        <w:t>se</w:t>
      </w:r>
      <w:r>
        <w:t xml:space="preserve"> annotations made up the feature space </w:t>
      </w:r>
      <w:r w:rsidR="004B2A2A">
        <w:rPr>
          <w:b/>
        </w:rPr>
        <w:t>X</w:t>
      </w:r>
      <w:r w:rsidR="004B2A2A">
        <w:t>,</w:t>
      </w:r>
      <w:r>
        <w:t xml:space="preserve"> including p predictor variables ({X</w:t>
      </w:r>
      <w:proofErr w:type="gramStart"/>
      <w:r w:rsidR="004B2A2A">
        <w:rPr>
          <w:rFonts w:cstheme="minorHAnsi"/>
        </w:rPr>
        <w:t>₁</w:t>
      </w:r>
      <w:r>
        <w:t>,...</w:t>
      </w:r>
      <w:proofErr w:type="gramEnd"/>
      <w:r>
        <w:t>,</w:t>
      </w:r>
      <w:proofErr w:type="spellStart"/>
      <w:r>
        <w:t>X</w:t>
      </w:r>
      <w:r w:rsidR="004B2A2A">
        <w:softHyphen/>
      </w:r>
      <w:r w:rsidR="004B2A2A">
        <w:rPr>
          <w:vertAlign w:val="subscript"/>
        </w:rPr>
        <w:t>p</w:t>
      </w:r>
      <w:proofErr w:type="spellEnd"/>
      <w:r>
        <w:t>}). Two types of predictors were created for each annotation. First, a binary variable</w:t>
      </w:r>
      <w:r w:rsidR="004B2A2A">
        <w:t xml:space="preserve"> was created</w:t>
      </w:r>
      <w:r>
        <w:t xml:space="preserve"> denoting </w:t>
      </w:r>
      <w:proofErr w:type="gramStart"/>
      <w:r>
        <w:t>whether or not</w:t>
      </w:r>
      <w:proofErr w:type="gramEnd"/>
      <w:r>
        <w:t xml:space="preserve"> the 1kb bin overlapped with the annotation or not. Second, a continuous variable was calculated for each annotation as the distance to the nearest coordinate from the 1kb bin. The total feature space consisted of 10</w:t>
      </w:r>
      <w:r w:rsidR="00D6549B">
        <w:t>3</w:t>
      </w:r>
      <w:r>
        <w:t xml:space="preserve"> predictors.</w:t>
      </w:r>
    </w:p>
    <w:p w14:paraId="7F2BAD6F" w14:textId="77777777" w:rsidR="005407BB" w:rsidRDefault="005407BB" w:rsidP="005407BB"/>
    <w:p w14:paraId="49A97322" w14:textId="7EB1DF83" w:rsidR="005407BB" w:rsidRDefault="005407BB" w:rsidP="005407BB">
      <w:r>
        <w:t>A preliminary logistic regression model was performed and used as a baseline. Prior to model implementation, all predictors with near zero variance were omitted. Also, any variable that was a linear combination of another was removed. The final data set consisted of 61 predictors.</w:t>
      </w:r>
      <w:r w:rsidR="004B2A2A">
        <w:t xml:space="preserve"> </w:t>
      </w:r>
    </w:p>
    <w:p w14:paraId="04B2CA47" w14:textId="77777777" w:rsidR="005407BB" w:rsidRDefault="005407BB" w:rsidP="005407BB"/>
    <w:p w14:paraId="5A06C0FC" w14:textId="4459B769" w:rsidR="005407BB" w:rsidRDefault="005407BB" w:rsidP="005407BB">
      <w:proofErr w:type="gramStart"/>
      <w:r>
        <w:t>In order to</w:t>
      </w:r>
      <w:proofErr w:type="gramEnd"/>
      <w:r>
        <w:t xml:space="preserve"> create balanced classes, 5 bootstrap samples were taken from the m</w:t>
      </w:r>
      <w:r w:rsidR="004B2A2A">
        <w:t>ajority</w:t>
      </w:r>
      <w:r>
        <w:t xml:space="preserve"> class and combined with the m</w:t>
      </w:r>
      <w:r w:rsidR="004B2A2A">
        <w:t>inority</w:t>
      </w:r>
      <w:r>
        <w:t xml:space="preserve"> class. The model performance metrics were then averaged across each sample. </w:t>
      </w:r>
      <w:proofErr w:type="spellStart"/>
      <w:r>
        <w:t>Seperately</w:t>
      </w:r>
      <w:proofErr w:type="spellEnd"/>
      <w:r>
        <w:t xml:space="preserve">, the SMOTE command from the </w:t>
      </w:r>
      <w:proofErr w:type="spellStart"/>
      <w:r>
        <w:t>DMwR</w:t>
      </w:r>
      <w:proofErr w:type="spellEnd"/>
      <w:r>
        <w:t xml:space="preserve"> package was implemented. SMOTE stands for Synthetic Minority Over-sampling </w:t>
      </w:r>
      <w:proofErr w:type="spellStart"/>
      <w:r>
        <w:t>TEchnique</w:t>
      </w:r>
      <w:proofErr w:type="spellEnd"/>
      <w:r>
        <w:t xml:space="preserve">. Both majority </w:t>
      </w:r>
      <w:proofErr w:type="spellStart"/>
      <w:r>
        <w:t>undersampling</w:t>
      </w:r>
      <w:proofErr w:type="spellEnd"/>
      <w:r>
        <w:t xml:space="preserve"> and minority oversampling is used to create balanced data. The minority class is over-sampled by taking each minority class sample and introducing synthetic examples along the line segments joining </w:t>
      </w:r>
      <w:proofErr w:type="gramStart"/>
      <w:r>
        <w:t>any/all of</w:t>
      </w:r>
      <w:proofErr w:type="gramEnd"/>
      <w:r>
        <w:t xml:space="preserve"> the k minority class nearest neighbors (here, k=5). </w:t>
      </w:r>
      <w:r w:rsidR="004B2A2A">
        <w:t>E</w:t>
      </w:r>
      <w:r>
        <w:t xml:space="preserve">lastic net, random forest, and </w:t>
      </w:r>
      <w:proofErr w:type="spellStart"/>
      <w:r>
        <w:t>gbm</w:t>
      </w:r>
      <w:proofErr w:type="spellEnd"/>
      <w:r>
        <w:t xml:space="preserve"> models were performed for a total of 6 models (3 from concatenated bootstraps and 3 from using SMOTE). For each model, 10-fold cross validation repeated 5 times was considered. Model performance was evaluated using AUCs. </w:t>
      </w:r>
      <w:proofErr w:type="spellStart"/>
      <w:r>
        <w:t>Intracomparisons</w:t>
      </w:r>
      <w:proofErr w:type="spellEnd"/>
      <w:r>
        <w:t xml:space="preserve"> of the three newly implemented models (within each sampling technique) was done by comparing the variable importance rankings.  All analysis was </w:t>
      </w:r>
      <w:proofErr w:type="spellStart"/>
      <w:r>
        <w:t>perfomed</w:t>
      </w:r>
      <w:proofErr w:type="spellEnd"/>
      <w:r>
        <w:t xml:space="preserve"> in R version 3.4.2</w:t>
      </w:r>
    </w:p>
    <w:p w14:paraId="5026706B" w14:textId="77777777" w:rsidR="005407BB" w:rsidRDefault="005407BB" w:rsidP="005407BB"/>
    <w:p w14:paraId="6DB38FC9" w14:textId="5796928F" w:rsidR="005407BB" w:rsidRPr="005407BB" w:rsidRDefault="005407BB" w:rsidP="005407BB">
      <w:pPr>
        <w:rPr>
          <w:b/>
        </w:rPr>
      </w:pPr>
      <w:r w:rsidRPr="005407BB">
        <w:rPr>
          <w:b/>
        </w:rPr>
        <w:t>Results</w:t>
      </w:r>
    </w:p>
    <w:p w14:paraId="1CA006D6" w14:textId="77777777" w:rsidR="005407BB" w:rsidRDefault="005407BB" w:rsidP="005407BB"/>
    <w:p w14:paraId="4CF6D6FF" w14:textId="1E9B5BA5" w:rsidR="005407BB" w:rsidRDefault="005407BB" w:rsidP="005407BB">
      <w:r>
        <w:t xml:space="preserve">The AUCs for each of the baseline logistic regression, elastic net, random forest, and </w:t>
      </w:r>
      <w:proofErr w:type="spellStart"/>
      <w:r>
        <w:t>gbm</w:t>
      </w:r>
      <w:proofErr w:type="spellEnd"/>
      <w:r>
        <w:t xml:space="preserve"> models (including both sampling techniques) are presented in Figure 1.</w:t>
      </w:r>
      <w:r>
        <w:t xml:space="preserve"> The baseline logistic regression had an AUC of </w:t>
      </w:r>
      <w:r w:rsidRPr="005407BB">
        <w:t>0.7882</w:t>
      </w:r>
      <w:r>
        <w:t xml:space="preserve">. We see that the baseline logistic regression model under-performs compared to each of the three bootstrapped models. The bootstrapped GBM model performed best with an AUC of </w:t>
      </w:r>
      <w:r w:rsidR="008C34A5">
        <w:t>0.8087.</w:t>
      </w:r>
    </w:p>
    <w:p w14:paraId="4917913F" w14:textId="77777777" w:rsidR="008C34A5" w:rsidRDefault="008C34A5" w:rsidP="005407BB"/>
    <w:p w14:paraId="66591EA9" w14:textId="5BBCD4BD" w:rsidR="005407BB" w:rsidRDefault="005407BB" w:rsidP="008C34A5">
      <w:pPr>
        <w:jc w:val="center"/>
      </w:pPr>
    </w:p>
    <w:p w14:paraId="763A2FE6" w14:textId="314C7135" w:rsidR="00D97BD4" w:rsidRDefault="00D97BD4" w:rsidP="008C34A5">
      <w:pPr>
        <w:jc w:val="center"/>
      </w:pPr>
    </w:p>
    <w:p w14:paraId="5C9FD266" w14:textId="7A576C37" w:rsidR="00D97BD4" w:rsidRDefault="00D97BD4" w:rsidP="008C34A5">
      <w:pPr>
        <w:jc w:val="center"/>
      </w:pPr>
    </w:p>
    <w:p w14:paraId="06DF8008" w14:textId="473F64BC" w:rsidR="00D97BD4" w:rsidRDefault="00D97BD4" w:rsidP="008C34A5">
      <w:pPr>
        <w:jc w:val="center"/>
      </w:pPr>
    </w:p>
    <w:p w14:paraId="6608521E" w14:textId="68433039" w:rsidR="00D97BD4" w:rsidRDefault="00D97BD4" w:rsidP="008C34A5">
      <w:pPr>
        <w:jc w:val="center"/>
      </w:pPr>
    </w:p>
    <w:p w14:paraId="749DE70D" w14:textId="68B5D096" w:rsidR="00D97BD4" w:rsidRDefault="00D97BD4" w:rsidP="008C34A5">
      <w:pPr>
        <w:jc w:val="center"/>
      </w:pPr>
    </w:p>
    <w:p w14:paraId="220FF5DE" w14:textId="77777777" w:rsidR="00D97BD4" w:rsidRDefault="00D97BD4" w:rsidP="008C34A5">
      <w:pPr>
        <w:jc w:val="center"/>
      </w:pPr>
    </w:p>
    <w:p w14:paraId="49B5BA67" w14:textId="7FF58F18" w:rsidR="00D97BD4" w:rsidRDefault="005407BB" w:rsidP="00D6549B">
      <w:pPr>
        <w:ind w:left="-540"/>
        <w:jc w:val="center"/>
      </w:pPr>
      <w:r>
        <w:rPr>
          <w:noProof/>
        </w:rPr>
        <w:drawing>
          <wp:inline distT="0" distB="0" distL="0" distR="0" wp14:anchorId="23133784" wp14:editId="3B64D01D">
            <wp:extent cx="6768714"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85951" cy="4306714"/>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1715"/>
        <w:gridCol w:w="1710"/>
      </w:tblGrid>
      <w:tr w:rsidR="00353338" w14:paraId="4E04DDCD" w14:textId="77777777" w:rsidTr="00353338">
        <w:trPr>
          <w:jc w:val="center"/>
        </w:trPr>
        <w:tc>
          <w:tcPr>
            <w:tcW w:w="2420" w:type="dxa"/>
            <w:tcBorders>
              <w:top w:val="single" w:sz="4" w:space="0" w:color="auto"/>
              <w:bottom w:val="single" w:sz="4" w:space="0" w:color="auto"/>
            </w:tcBorders>
          </w:tcPr>
          <w:p w14:paraId="638B8450" w14:textId="3A4EB31E" w:rsidR="00353338" w:rsidRPr="00353338" w:rsidRDefault="00353338" w:rsidP="005407BB">
            <w:pPr>
              <w:jc w:val="center"/>
              <w:rPr>
                <w:b/>
              </w:rPr>
            </w:pPr>
            <w:r w:rsidRPr="00353338">
              <w:rPr>
                <w:b/>
              </w:rPr>
              <w:t>Sampling Technique</w:t>
            </w:r>
          </w:p>
        </w:tc>
        <w:tc>
          <w:tcPr>
            <w:tcW w:w="1715" w:type="dxa"/>
            <w:tcBorders>
              <w:top w:val="single" w:sz="4" w:space="0" w:color="auto"/>
              <w:bottom w:val="single" w:sz="4" w:space="0" w:color="auto"/>
            </w:tcBorders>
          </w:tcPr>
          <w:p w14:paraId="7A5FE8CB" w14:textId="431CF47E" w:rsidR="00353338" w:rsidRPr="00353338" w:rsidRDefault="00353338" w:rsidP="005407BB">
            <w:pPr>
              <w:jc w:val="center"/>
              <w:rPr>
                <w:b/>
              </w:rPr>
            </w:pPr>
            <w:r w:rsidRPr="00353338">
              <w:rPr>
                <w:b/>
              </w:rPr>
              <w:t>Model</w:t>
            </w:r>
          </w:p>
        </w:tc>
        <w:tc>
          <w:tcPr>
            <w:tcW w:w="1710" w:type="dxa"/>
            <w:tcBorders>
              <w:top w:val="single" w:sz="4" w:space="0" w:color="auto"/>
              <w:bottom w:val="single" w:sz="4" w:space="0" w:color="auto"/>
            </w:tcBorders>
          </w:tcPr>
          <w:p w14:paraId="4C72BDFD" w14:textId="018C6C25" w:rsidR="00353338" w:rsidRPr="00353338" w:rsidRDefault="00353338" w:rsidP="005407BB">
            <w:pPr>
              <w:jc w:val="center"/>
              <w:rPr>
                <w:b/>
              </w:rPr>
            </w:pPr>
            <w:r w:rsidRPr="00353338">
              <w:rPr>
                <w:b/>
              </w:rPr>
              <w:t>AUC</w:t>
            </w:r>
          </w:p>
        </w:tc>
      </w:tr>
      <w:tr w:rsidR="00353338" w14:paraId="3B310D6F" w14:textId="77777777" w:rsidTr="00353338">
        <w:trPr>
          <w:jc w:val="center"/>
        </w:trPr>
        <w:tc>
          <w:tcPr>
            <w:tcW w:w="2420" w:type="dxa"/>
            <w:tcBorders>
              <w:top w:val="single" w:sz="4" w:space="0" w:color="auto"/>
              <w:bottom w:val="single" w:sz="4" w:space="0" w:color="auto"/>
            </w:tcBorders>
          </w:tcPr>
          <w:p w14:paraId="2BBDE2A8" w14:textId="5B383A1E" w:rsidR="00353338" w:rsidRDefault="00353338" w:rsidP="005407BB">
            <w:pPr>
              <w:jc w:val="center"/>
            </w:pPr>
            <w:r>
              <w:t>None</w:t>
            </w:r>
          </w:p>
        </w:tc>
        <w:tc>
          <w:tcPr>
            <w:tcW w:w="1715" w:type="dxa"/>
            <w:tcBorders>
              <w:top w:val="single" w:sz="4" w:space="0" w:color="auto"/>
              <w:bottom w:val="single" w:sz="4" w:space="0" w:color="auto"/>
            </w:tcBorders>
          </w:tcPr>
          <w:p w14:paraId="2EAD1110" w14:textId="713A7EF3" w:rsidR="00353338" w:rsidRDefault="00353338" w:rsidP="005407BB">
            <w:pPr>
              <w:jc w:val="center"/>
            </w:pPr>
            <w:r>
              <w:t>GLM</w:t>
            </w:r>
          </w:p>
        </w:tc>
        <w:tc>
          <w:tcPr>
            <w:tcW w:w="1710" w:type="dxa"/>
            <w:tcBorders>
              <w:top w:val="single" w:sz="4" w:space="0" w:color="auto"/>
              <w:bottom w:val="single" w:sz="4" w:space="0" w:color="auto"/>
            </w:tcBorders>
          </w:tcPr>
          <w:p w14:paraId="407457F9" w14:textId="25EB2991" w:rsidR="00353338" w:rsidRDefault="00353338" w:rsidP="005407BB">
            <w:pPr>
              <w:jc w:val="center"/>
            </w:pPr>
            <w:r>
              <w:t>0.7882</w:t>
            </w:r>
          </w:p>
        </w:tc>
      </w:tr>
      <w:tr w:rsidR="00353338" w14:paraId="3F7CED02" w14:textId="77777777" w:rsidTr="00353338">
        <w:trPr>
          <w:jc w:val="center"/>
        </w:trPr>
        <w:tc>
          <w:tcPr>
            <w:tcW w:w="2420" w:type="dxa"/>
            <w:tcBorders>
              <w:top w:val="single" w:sz="4" w:space="0" w:color="auto"/>
            </w:tcBorders>
          </w:tcPr>
          <w:p w14:paraId="63DD29ED" w14:textId="5D8218F6" w:rsidR="00353338" w:rsidRDefault="00353338" w:rsidP="005407BB">
            <w:pPr>
              <w:jc w:val="center"/>
            </w:pPr>
            <w:r>
              <w:t xml:space="preserve">Bootstrap </w:t>
            </w:r>
          </w:p>
        </w:tc>
        <w:tc>
          <w:tcPr>
            <w:tcW w:w="1715" w:type="dxa"/>
            <w:tcBorders>
              <w:top w:val="single" w:sz="4" w:space="0" w:color="auto"/>
            </w:tcBorders>
          </w:tcPr>
          <w:p w14:paraId="369E4855" w14:textId="47F966B5" w:rsidR="00353338" w:rsidRDefault="00353338" w:rsidP="005407BB">
            <w:pPr>
              <w:jc w:val="center"/>
            </w:pPr>
            <w:r>
              <w:t>Elastic Net</w:t>
            </w:r>
          </w:p>
        </w:tc>
        <w:tc>
          <w:tcPr>
            <w:tcW w:w="1710" w:type="dxa"/>
            <w:tcBorders>
              <w:top w:val="single" w:sz="4" w:space="0" w:color="auto"/>
            </w:tcBorders>
          </w:tcPr>
          <w:p w14:paraId="7149B98C" w14:textId="007350D8" w:rsidR="00353338" w:rsidRDefault="00353338" w:rsidP="005407BB">
            <w:pPr>
              <w:jc w:val="center"/>
            </w:pPr>
            <w:r>
              <w:t>0.7986</w:t>
            </w:r>
          </w:p>
        </w:tc>
      </w:tr>
      <w:tr w:rsidR="00353338" w14:paraId="3A423838" w14:textId="77777777" w:rsidTr="00353338">
        <w:trPr>
          <w:jc w:val="center"/>
        </w:trPr>
        <w:tc>
          <w:tcPr>
            <w:tcW w:w="2420" w:type="dxa"/>
          </w:tcPr>
          <w:p w14:paraId="369D34ED" w14:textId="77777777" w:rsidR="00353338" w:rsidRDefault="00353338" w:rsidP="005407BB">
            <w:pPr>
              <w:jc w:val="center"/>
            </w:pPr>
          </w:p>
        </w:tc>
        <w:tc>
          <w:tcPr>
            <w:tcW w:w="1715" w:type="dxa"/>
          </w:tcPr>
          <w:p w14:paraId="480441B6" w14:textId="41CAD2E2" w:rsidR="00353338" w:rsidRDefault="00353338" w:rsidP="005407BB">
            <w:pPr>
              <w:jc w:val="center"/>
            </w:pPr>
            <w:r>
              <w:t xml:space="preserve">Random </w:t>
            </w:r>
            <w:proofErr w:type="spellStart"/>
            <w:r>
              <w:t>Foret</w:t>
            </w:r>
            <w:proofErr w:type="spellEnd"/>
          </w:p>
        </w:tc>
        <w:tc>
          <w:tcPr>
            <w:tcW w:w="1710" w:type="dxa"/>
          </w:tcPr>
          <w:p w14:paraId="6659C63F" w14:textId="5821F896" w:rsidR="00353338" w:rsidRDefault="00353338" w:rsidP="005407BB">
            <w:pPr>
              <w:jc w:val="center"/>
            </w:pPr>
            <w:r>
              <w:t>0.8064</w:t>
            </w:r>
          </w:p>
        </w:tc>
      </w:tr>
      <w:tr w:rsidR="00353338" w14:paraId="7FBC68E0" w14:textId="77777777" w:rsidTr="00353338">
        <w:trPr>
          <w:jc w:val="center"/>
        </w:trPr>
        <w:tc>
          <w:tcPr>
            <w:tcW w:w="2420" w:type="dxa"/>
            <w:tcBorders>
              <w:bottom w:val="single" w:sz="4" w:space="0" w:color="auto"/>
            </w:tcBorders>
          </w:tcPr>
          <w:p w14:paraId="19739F54" w14:textId="77777777" w:rsidR="00353338" w:rsidRDefault="00353338" w:rsidP="005407BB">
            <w:pPr>
              <w:jc w:val="center"/>
            </w:pPr>
          </w:p>
        </w:tc>
        <w:tc>
          <w:tcPr>
            <w:tcW w:w="1715" w:type="dxa"/>
            <w:tcBorders>
              <w:bottom w:val="single" w:sz="4" w:space="0" w:color="auto"/>
            </w:tcBorders>
          </w:tcPr>
          <w:p w14:paraId="03B40AF9" w14:textId="0E21BA57" w:rsidR="00353338" w:rsidRDefault="00353338" w:rsidP="005407BB">
            <w:pPr>
              <w:jc w:val="center"/>
            </w:pPr>
            <w:r>
              <w:t>GBM</w:t>
            </w:r>
          </w:p>
        </w:tc>
        <w:tc>
          <w:tcPr>
            <w:tcW w:w="1710" w:type="dxa"/>
            <w:tcBorders>
              <w:bottom w:val="single" w:sz="4" w:space="0" w:color="auto"/>
            </w:tcBorders>
          </w:tcPr>
          <w:p w14:paraId="2D15A170" w14:textId="7FF9354E" w:rsidR="00353338" w:rsidRDefault="00353338" w:rsidP="005407BB">
            <w:pPr>
              <w:jc w:val="center"/>
            </w:pPr>
            <w:r>
              <w:t>0.8087</w:t>
            </w:r>
          </w:p>
        </w:tc>
      </w:tr>
      <w:tr w:rsidR="00353338" w14:paraId="4244CAB0" w14:textId="77777777" w:rsidTr="00353338">
        <w:trPr>
          <w:jc w:val="center"/>
        </w:trPr>
        <w:tc>
          <w:tcPr>
            <w:tcW w:w="2420" w:type="dxa"/>
            <w:tcBorders>
              <w:top w:val="single" w:sz="4" w:space="0" w:color="auto"/>
            </w:tcBorders>
          </w:tcPr>
          <w:p w14:paraId="538181C0" w14:textId="198C1DFF" w:rsidR="00353338" w:rsidRDefault="00353338" w:rsidP="008C34A5">
            <w:pPr>
              <w:jc w:val="center"/>
            </w:pPr>
            <w:r>
              <w:t>SMOTE</w:t>
            </w:r>
          </w:p>
        </w:tc>
        <w:tc>
          <w:tcPr>
            <w:tcW w:w="1715" w:type="dxa"/>
            <w:tcBorders>
              <w:top w:val="single" w:sz="4" w:space="0" w:color="auto"/>
            </w:tcBorders>
          </w:tcPr>
          <w:p w14:paraId="2A5B8FD9" w14:textId="76D2AEBA" w:rsidR="00353338" w:rsidRDefault="00353338" w:rsidP="008C34A5">
            <w:pPr>
              <w:jc w:val="center"/>
            </w:pPr>
            <w:r>
              <w:t>Elastic Net</w:t>
            </w:r>
          </w:p>
        </w:tc>
        <w:tc>
          <w:tcPr>
            <w:tcW w:w="1710" w:type="dxa"/>
            <w:tcBorders>
              <w:top w:val="single" w:sz="4" w:space="0" w:color="auto"/>
            </w:tcBorders>
          </w:tcPr>
          <w:p w14:paraId="15AA3D4B" w14:textId="3E829FBC" w:rsidR="00353338" w:rsidRDefault="00353338" w:rsidP="008C34A5">
            <w:pPr>
              <w:jc w:val="center"/>
            </w:pPr>
            <w:r>
              <w:t>0.7918</w:t>
            </w:r>
          </w:p>
        </w:tc>
      </w:tr>
      <w:tr w:rsidR="00353338" w14:paraId="4502100A" w14:textId="77777777" w:rsidTr="00353338">
        <w:trPr>
          <w:jc w:val="center"/>
        </w:trPr>
        <w:tc>
          <w:tcPr>
            <w:tcW w:w="2420" w:type="dxa"/>
          </w:tcPr>
          <w:p w14:paraId="503EF16C" w14:textId="77777777" w:rsidR="00353338" w:rsidRDefault="00353338" w:rsidP="008C34A5">
            <w:pPr>
              <w:jc w:val="center"/>
            </w:pPr>
          </w:p>
        </w:tc>
        <w:tc>
          <w:tcPr>
            <w:tcW w:w="1715" w:type="dxa"/>
          </w:tcPr>
          <w:p w14:paraId="19C08E49" w14:textId="0B8608D0" w:rsidR="00353338" w:rsidRDefault="00353338" w:rsidP="008C34A5">
            <w:pPr>
              <w:jc w:val="center"/>
            </w:pPr>
            <w:r>
              <w:t xml:space="preserve">Random </w:t>
            </w:r>
            <w:proofErr w:type="spellStart"/>
            <w:r>
              <w:t>Foret</w:t>
            </w:r>
            <w:proofErr w:type="spellEnd"/>
          </w:p>
        </w:tc>
        <w:tc>
          <w:tcPr>
            <w:tcW w:w="1710" w:type="dxa"/>
          </w:tcPr>
          <w:p w14:paraId="0B1F3607" w14:textId="66129241" w:rsidR="00353338" w:rsidRDefault="00353338" w:rsidP="008C34A5">
            <w:pPr>
              <w:jc w:val="center"/>
            </w:pPr>
            <w:r>
              <w:t>0.7726</w:t>
            </w:r>
          </w:p>
        </w:tc>
      </w:tr>
      <w:tr w:rsidR="00353338" w14:paraId="61DBCF6A" w14:textId="77777777" w:rsidTr="00353338">
        <w:trPr>
          <w:jc w:val="center"/>
        </w:trPr>
        <w:tc>
          <w:tcPr>
            <w:tcW w:w="2420" w:type="dxa"/>
            <w:tcBorders>
              <w:bottom w:val="single" w:sz="4" w:space="0" w:color="auto"/>
            </w:tcBorders>
          </w:tcPr>
          <w:p w14:paraId="13E6FBFD" w14:textId="77777777" w:rsidR="00353338" w:rsidRDefault="00353338" w:rsidP="008C34A5">
            <w:pPr>
              <w:jc w:val="center"/>
            </w:pPr>
          </w:p>
        </w:tc>
        <w:tc>
          <w:tcPr>
            <w:tcW w:w="1715" w:type="dxa"/>
            <w:tcBorders>
              <w:bottom w:val="single" w:sz="4" w:space="0" w:color="auto"/>
            </w:tcBorders>
          </w:tcPr>
          <w:p w14:paraId="1F5DD4C8" w14:textId="300CD520" w:rsidR="00353338" w:rsidRDefault="00353338" w:rsidP="008C34A5">
            <w:pPr>
              <w:jc w:val="center"/>
            </w:pPr>
            <w:r>
              <w:t>GBM</w:t>
            </w:r>
          </w:p>
        </w:tc>
        <w:tc>
          <w:tcPr>
            <w:tcW w:w="1710" w:type="dxa"/>
            <w:tcBorders>
              <w:bottom w:val="single" w:sz="4" w:space="0" w:color="auto"/>
            </w:tcBorders>
          </w:tcPr>
          <w:p w14:paraId="6DB8B526" w14:textId="62980E5D" w:rsidR="00353338" w:rsidRDefault="00353338" w:rsidP="008C34A5">
            <w:pPr>
              <w:jc w:val="center"/>
            </w:pPr>
            <w:r>
              <w:t>0.7761</w:t>
            </w:r>
          </w:p>
        </w:tc>
      </w:tr>
    </w:tbl>
    <w:p w14:paraId="552430E5" w14:textId="201F56BD" w:rsidR="00353338" w:rsidRDefault="00353338" w:rsidP="00D97BD4">
      <w:pPr>
        <w:spacing w:after="0"/>
      </w:pPr>
      <w:r w:rsidRPr="004B2A2A">
        <w:rPr>
          <w:b/>
        </w:rPr>
        <w:t>Figure 1.</w:t>
      </w:r>
      <w:r>
        <w:t xml:space="preserve"> Performance metric of each model in the form of AUCs. The bootstrap sampled models</w:t>
      </w:r>
      <w:r w:rsidR="00D97BD4">
        <w:t xml:space="preserve"> </w:t>
      </w:r>
      <w:r>
        <w:t xml:space="preserve">performed resoundingly better than both the baseline logistic regression </w:t>
      </w:r>
      <w:proofErr w:type="gramStart"/>
      <w:r>
        <w:t xml:space="preserve">model </w:t>
      </w:r>
      <w:r w:rsidR="00D97BD4">
        <w:t xml:space="preserve"> </w:t>
      </w:r>
      <w:r>
        <w:t>and</w:t>
      </w:r>
      <w:proofErr w:type="gramEnd"/>
      <w:r>
        <w:t xml:space="preserve"> the models using SMOTE.</w:t>
      </w:r>
    </w:p>
    <w:p w14:paraId="620D5CA3" w14:textId="35A7D705" w:rsidR="00353338" w:rsidRDefault="00353338" w:rsidP="00353338">
      <w:pPr>
        <w:spacing w:after="0"/>
        <w:ind w:firstLine="720"/>
      </w:pPr>
    </w:p>
    <w:p w14:paraId="1593DD47" w14:textId="0A7F767F" w:rsidR="00D97BD4" w:rsidRDefault="00D97BD4" w:rsidP="00353338">
      <w:pPr>
        <w:spacing w:after="0"/>
      </w:pPr>
    </w:p>
    <w:p w14:paraId="56F19378" w14:textId="0CB33851" w:rsidR="00D6549B" w:rsidRDefault="00D6549B" w:rsidP="00353338">
      <w:pPr>
        <w:spacing w:after="0"/>
      </w:pPr>
    </w:p>
    <w:p w14:paraId="5284271C" w14:textId="32DD330A" w:rsidR="00D6549B" w:rsidRDefault="00D6549B" w:rsidP="00353338">
      <w:pPr>
        <w:spacing w:after="0"/>
      </w:pPr>
    </w:p>
    <w:p w14:paraId="126C3CE5" w14:textId="5D68CF2B" w:rsidR="00D6549B" w:rsidRDefault="00D6549B" w:rsidP="00353338">
      <w:pPr>
        <w:spacing w:after="0"/>
      </w:pPr>
    </w:p>
    <w:p w14:paraId="18E08462" w14:textId="77777777" w:rsidR="00D6549B" w:rsidRDefault="00D6549B" w:rsidP="00353338">
      <w:pPr>
        <w:spacing w:after="0"/>
      </w:pPr>
    </w:p>
    <w:p w14:paraId="20A95F08" w14:textId="1050C771" w:rsidR="00D97BD4" w:rsidRDefault="00353338" w:rsidP="00353338">
      <w:pPr>
        <w:spacing w:after="0"/>
      </w:pPr>
      <w:r>
        <w:lastRenderedPageBreak/>
        <w:t xml:space="preserve">The benefit of using these </w:t>
      </w:r>
      <w:proofErr w:type="gramStart"/>
      <w:r>
        <w:t>particular machine</w:t>
      </w:r>
      <w:proofErr w:type="gramEnd"/>
      <w:r>
        <w:t xml:space="preserve"> learning algorithms is to be able to determine the predictive strength of each feature. Figure 2</w:t>
      </w:r>
      <w:r w:rsidR="00835B4D">
        <w:t xml:space="preserve"> &amp; 3</w:t>
      </w:r>
      <w:r>
        <w:t xml:space="preserve"> </w:t>
      </w:r>
      <w:r w:rsidR="008E30EF">
        <w:t>present the variable importance plots</w:t>
      </w:r>
      <w:r w:rsidR="00835B4D">
        <w:t xml:space="preserve"> of the top 20 variables</w:t>
      </w:r>
      <w:r w:rsidR="008E30EF">
        <w:t xml:space="preserve"> for each of the two sampling techniques. </w:t>
      </w:r>
      <w:r w:rsidR="00835B4D">
        <w:t xml:space="preserve"> We see that for the bootstrap sampled date there is heavy agreement between all three models, especially between the random forest and </w:t>
      </w:r>
      <w:proofErr w:type="spellStart"/>
      <w:r w:rsidR="00835B4D">
        <w:t>gbm</w:t>
      </w:r>
      <w:proofErr w:type="spellEnd"/>
      <w:r w:rsidR="00835B4D">
        <w:t>. Both the CTCF and insulator annotation variables have been identified in the top 3 most important variables for classifying TAD boundaries. Table</w:t>
      </w:r>
      <w:r w:rsidR="00FB624F">
        <w:t>s</w:t>
      </w:r>
      <w:r w:rsidR="00835B4D">
        <w:t xml:space="preserve"> 1</w:t>
      </w:r>
      <w:r w:rsidR="00FB624F">
        <w:t xml:space="preserve"> &amp; 2</w:t>
      </w:r>
      <w:r w:rsidR="00835B4D">
        <w:t xml:space="preserve"> present the list of common features between each of the three models as well as their respective rankings.  </w:t>
      </w:r>
      <w:r w:rsidR="00FB624F">
        <w:t xml:space="preserve">Out of the 20 most important variables, 12 of them were common between all three models for the bootstrap technique. We can see the similarity between the random forest and </w:t>
      </w:r>
      <w:proofErr w:type="spellStart"/>
      <w:r w:rsidR="00FB624F">
        <w:t>gbm</w:t>
      </w:r>
      <w:proofErr w:type="spellEnd"/>
      <w:r w:rsidR="00FB624F">
        <w:t xml:space="preserve"> models by inspecting the rankings. The top 4 most important variables identified were the same in both models. There is some disparity between the elastic net model however. We see t</w:t>
      </w:r>
      <w:r w:rsidR="00835B4D">
        <w:t>here is less of an agreement between each of the three models when using SMOTE.</w:t>
      </w:r>
      <w:r w:rsidR="00FB624F">
        <w:t xml:space="preserve"> Only 9 out of the 20 top variables were similarly identified in all three models. Likewise, the rankings appear to be less similar among the three.</w:t>
      </w:r>
    </w:p>
    <w:p w14:paraId="05FFEBCF" w14:textId="460608B0" w:rsidR="00D97BD4" w:rsidRDefault="00D97BD4" w:rsidP="00353338">
      <w:pPr>
        <w:spacing w:after="0"/>
      </w:pPr>
    </w:p>
    <w:p w14:paraId="70883362" w14:textId="34282293" w:rsidR="00D97BD4" w:rsidRDefault="00D97BD4" w:rsidP="00353338">
      <w:pPr>
        <w:spacing w:after="0"/>
      </w:pPr>
    </w:p>
    <w:p w14:paraId="02C33181" w14:textId="6BCA28E7" w:rsidR="00D97BD4" w:rsidRDefault="00D97BD4" w:rsidP="00353338">
      <w:pPr>
        <w:spacing w:after="0"/>
        <w:rPr>
          <w:b/>
        </w:rPr>
      </w:pPr>
      <w:r>
        <w:rPr>
          <w:b/>
        </w:rPr>
        <w:t>Discussion</w:t>
      </w:r>
    </w:p>
    <w:p w14:paraId="4590296B" w14:textId="4691BF51" w:rsidR="00D97BD4" w:rsidRDefault="00D97BD4" w:rsidP="00353338">
      <w:pPr>
        <w:spacing w:after="0"/>
        <w:rPr>
          <w:b/>
        </w:rPr>
      </w:pPr>
    </w:p>
    <w:p w14:paraId="60657146" w14:textId="2EB76505" w:rsidR="00D97BD4" w:rsidRDefault="00D97BD4" w:rsidP="00353338">
      <w:pPr>
        <w:spacing w:after="0"/>
        <w:rPr>
          <w:b/>
        </w:rPr>
      </w:pPr>
    </w:p>
    <w:p w14:paraId="4CAB3B72" w14:textId="2B51E5C2" w:rsidR="00D97BD4" w:rsidRDefault="00D97BD4" w:rsidP="00353338">
      <w:pPr>
        <w:spacing w:after="0"/>
      </w:pPr>
      <w:r>
        <w:t xml:space="preserve">Given the sparsity of the data and the multitude of possible predictors that are associated with the location of TAD boundaries, it can be concluded that the logistic regression model is not a viable approach here. Two methods were considered when attempting to remedy the class imbalance problem. We first took multiple bootstrap samples from the majority class and concatenated them with the minority class. Performance results were then aggregated </w:t>
      </w:r>
      <w:r w:rsidR="007202EF">
        <w:t xml:space="preserve">according to the mean. Secondly, we considered creating synthetic observations using the SMOTE command. It was found that all three models when using the bootstrap technique performed better, with the </w:t>
      </w:r>
      <w:proofErr w:type="spellStart"/>
      <w:r w:rsidR="007202EF">
        <w:t>gbm</w:t>
      </w:r>
      <w:proofErr w:type="spellEnd"/>
      <w:r w:rsidR="007202EF">
        <w:t xml:space="preserve"> model outperforming all others. Likewise, when using the bootstrap technique there was a greater similarity between the identification of important features between the three models. </w:t>
      </w:r>
    </w:p>
    <w:p w14:paraId="7FE81632" w14:textId="05A86A63" w:rsidR="007202EF" w:rsidRDefault="007202EF" w:rsidP="00353338">
      <w:pPr>
        <w:spacing w:after="0"/>
      </w:pPr>
    </w:p>
    <w:p w14:paraId="290612EF" w14:textId="39796B4A" w:rsidR="007202EF" w:rsidRPr="00D97BD4" w:rsidRDefault="007202EF" w:rsidP="00353338">
      <w:pPr>
        <w:spacing w:after="0"/>
      </w:pPr>
      <w:r>
        <w:t>As a limitation, it should be noted that the location of TAD boundaries and genomic annotations was restricted to only chromosome 1. Further analysis is needed to generalize to the full genome. Likewise, only 5 bootstrap samples were considered when creating the balanced classes. The number of bootstrap samples should be increased here to expect for asymptotically stable results.</w:t>
      </w:r>
    </w:p>
    <w:p w14:paraId="636CFED6" w14:textId="4BA4E66B" w:rsidR="00FB624F" w:rsidRDefault="00FB624F" w:rsidP="00353338">
      <w:pPr>
        <w:spacing w:after="0"/>
      </w:pPr>
    </w:p>
    <w:p w14:paraId="102862DA" w14:textId="7864FFB6" w:rsidR="00FB624F" w:rsidRDefault="00FB624F" w:rsidP="00353338">
      <w:pPr>
        <w:spacing w:after="0"/>
      </w:pPr>
    </w:p>
    <w:p w14:paraId="55B2E400" w14:textId="77777777" w:rsidR="00FB624F" w:rsidRDefault="00FB624F" w:rsidP="00353338">
      <w:pPr>
        <w:spacing w:after="0"/>
      </w:pPr>
    </w:p>
    <w:p w14:paraId="34553A6A" w14:textId="44AED431" w:rsidR="00FB624F" w:rsidRDefault="00FB624F" w:rsidP="00353338">
      <w:pPr>
        <w:spacing w:after="0"/>
      </w:pPr>
    </w:p>
    <w:p w14:paraId="020F33EC" w14:textId="5AAA46E1" w:rsidR="00FB624F" w:rsidRDefault="00FB624F" w:rsidP="00353338">
      <w:pPr>
        <w:spacing w:after="0"/>
      </w:pPr>
    </w:p>
    <w:p w14:paraId="516E09B1" w14:textId="0576B0FB" w:rsidR="00D97BD4" w:rsidRDefault="00D97BD4" w:rsidP="00353338">
      <w:pPr>
        <w:spacing w:after="0"/>
      </w:pPr>
    </w:p>
    <w:p w14:paraId="35705351" w14:textId="313924DE" w:rsidR="00D97BD4" w:rsidRDefault="00D97BD4" w:rsidP="00353338">
      <w:pPr>
        <w:spacing w:after="0"/>
      </w:pPr>
    </w:p>
    <w:p w14:paraId="78481556" w14:textId="00678965" w:rsidR="00D97BD4" w:rsidRDefault="00D97BD4" w:rsidP="00353338">
      <w:pPr>
        <w:spacing w:after="0"/>
      </w:pPr>
    </w:p>
    <w:p w14:paraId="1F0E92A1" w14:textId="0D1BE10A" w:rsidR="00D97BD4" w:rsidRDefault="00D97BD4" w:rsidP="00353338">
      <w:pPr>
        <w:spacing w:after="0"/>
      </w:pPr>
    </w:p>
    <w:p w14:paraId="0195077E" w14:textId="4D4D0B7E" w:rsidR="00D97BD4" w:rsidRDefault="00D97BD4" w:rsidP="00353338">
      <w:pPr>
        <w:spacing w:after="0"/>
      </w:pPr>
    </w:p>
    <w:p w14:paraId="1FBECCC0" w14:textId="75C196DF" w:rsidR="00D97BD4" w:rsidRDefault="00D97BD4" w:rsidP="00353338">
      <w:pPr>
        <w:spacing w:after="0"/>
      </w:pPr>
    </w:p>
    <w:p w14:paraId="5504627A" w14:textId="77777777" w:rsidR="00D97BD4" w:rsidRDefault="00D97BD4" w:rsidP="00353338">
      <w:pPr>
        <w:spacing w:after="0"/>
      </w:pPr>
      <w:bookmarkStart w:id="0" w:name="_GoBack"/>
      <w:bookmarkEnd w:id="0"/>
    </w:p>
    <w:p w14:paraId="40B1239E" w14:textId="5ED82EE6" w:rsidR="008E30EF" w:rsidRDefault="00413E00" w:rsidP="004B2A2A">
      <w:pPr>
        <w:spacing w:after="0"/>
        <w:ind w:left="-540"/>
      </w:pPr>
      <w:r>
        <w:rPr>
          <w:noProof/>
        </w:rPr>
        <w:lastRenderedPageBreak/>
        <w:drawing>
          <wp:inline distT="0" distB="0" distL="0" distR="0" wp14:anchorId="2803DBA3" wp14:editId="14CF7F3B">
            <wp:extent cx="6591300" cy="34019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7744" cy="3431116"/>
                    </a:xfrm>
                    <a:prstGeom prst="rect">
                      <a:avLst/>
                    </a:prstGeom>
                  </pic:spPr>
                </pic:pic>
              </a:graphicData>
            </a:graphic>
          </wp:inline>
        </w:drawing>
      </w:r>
    </w:p>
    <w:p w14:paraId="315C6422" w14:textId="4068EF7A" w:rsidR="000F2BFB" w:rsidRPr="00FB624F" w:rsidRDefault="000F2BFB" w:rsidP="00D97BD4">
      <w:pPr>
        <w:spacing w:after="0"/>
        <w:ind w:left="90"/>
      </w:pPr>
      <w:r w:rsidRPr="000F2BFB">
        <w:rPr>
          <w:b/>
        </w:rPr>
        <w:t xml:space="preserve">Figure 2. </w:t>
      </w:r>
      <w:r w:rsidR="00FB624F">
        <w:t xml:space="preserve">Variable importance plots depicting the top 20 features among the three models elastic net (green), random forest (blue), and </w:t>
      </w:r>
      <w:proofErr w:type="spellStart"/>
      <w:r w:rsidR="00FB624F">
        <w:t>gbm</w:t>
      </w:r>
      <w:proofErr w:type="spellEnd"/>
      <w:r w:rsidR="00FB624F">
        <w:t xml:space="preserve"> (red) when using the bootstrap technique to create balanced classes. </w:t>
      </w:r>
    </w:p>
    <w:p w14:paraId="2B20774A" w14:textId="5CB24A24" w:rsidR="000F2BFB" w:rsidRDefault="000F2BFB" w:rsidP="004B2A2A">
      <w:pPr>
        <w:spacing w:after="0"/>
        <w:ind w:left="-540"/>
      </w:pPr>
    </w:p>
    <w:p w14:paraId="3ED33466" w14:textId="478E076B" w:rsidR="00FB624F" w:rsidRDefault="00FB624F" w:rsidP="004B2A2A">
      <w:pPr>
        <w:spacing w:after="0"/>
        <w:ind w:left="-540"/>
      </w:pPr>
    </w:p>
    <w:p w14:paraId="2EBF6FF6" w14:textId="0136ECEA" w:rsidR="00FB624F" w:rsidRDefault="00FB624F" w:rsidP="004B2A2A">
      <w:pPr>
        <w:spacing w:after="0"/>
        <w:ind w:left="-540"/>
      </w:pPr>
    </w:p>
    <w:p w14:paraId="385A62DB" w14:textId="7E8F41D6" w:rsidR="00FB624F" w:rsidRDefault="00FB624F" w:rsidP="00D97BD4">
      <w:pPr>
        <w:spacing w:after="0"/>
      </w:pPr>
    </w:p>
    <w:p w14:paraId="5E0046B1" w14:textId="77777777" w:rsidR="00FB624F" w:rsidRDefault="00FB624F" w:rsidP="00FB624F">
      <w:pPr>
        <w:spacing w:after="0"/>
      </w:pPr>
    </w:p>
    <w:tbl>
      <w:tblPr>
        <w:tblStyle w:val="TableGrid"/>
        <w:tblW w:w="10615" w:type="dxa"/>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070"/>
        <w:gridCol w:w="2250"/>
        <w:gridCol w:w="2070"/>
      </w:tblGrid>
      <w:tr w:rsidR="00835B4D" w14:paraId="0B520E76" w14:textId="77777777" w:rsidTr="000F2BFB">
        <w:tc>
          <w:tcPr>
            <w:tcW w:w="10615" w:type="dxa"/>
            <w:gridSpan w:val="4"/>
            <w:tcBorders>
              <w:top w:val="single" w:sz="4" w:space="0" w:color="auto"/>
              <w:bottom w:val="single" w:sz="4" w:space="0" w:color="auto"/>
            </w:tcBorders>
          </w:tcPr>
          <w:p w14:paraId="15A2382F" w14:textId="566893CB" w:rsidR="00835B4D" w:rsidRPr="000F2BFB" w:rsidRDefault="00835B4D" w:rsidP="00835B4D">
            <w:pPr>
              <w:jc w:val="center"/>
              <w:rPr>
                <w:b/>
              </w:rPr>
            </w:pPr>
            <w:r w:rsidRPr="000F2BFB">
              <w:rPr>
                <w:b/>
              </w:rPr>
              <w:t>Common Features</w:t>
            </w:r>
          </w:p>
        </w:tc>
      </w:tr>
      <w:tr w:rsidR="00451919" w14:paraId="75D24922" w14:textId="77777777" w:rsidTr="000F2BFB">
        <w:tc>
          <w:tcPr>
            <w:tcW w:w="4225" w:type="dxa"/>
            <w:tcBorders>
              <w:top w:val="single" w:sz="4" w:space="0" w:color="auto"/>
            </w:tcBorders>
          </w:tcPr>
          <w:p w14:paraId="66017EDC" w14:textId="27B7286D" w:rsidR="00451919" w:rsidRPr="000F2BFB" w:rsidRDefault="00451919" w:rsidP="00413E00">
            <w:pPr>
              <w:rPr>
                <w:b/>
              </w:rPr>
            </w:pPr>
          </w:p>
        </w:tc>
        <w:tc>
          <w:tcPr>
            <w:tcW w:w="6390" w:type="dxa"/>
            <w:gridSpan w:val="3"/>
            <w:tcBorders>
              <w:top w:val="single" w:sz="4" w:space="0" w:color="auto"/>
              <w:bottom w:val="single" w:sz="4" w:space="0" w:color="auto"/>
            </w:tcBorders>
          </w:tcPr>
          <w:p w14:paraId="69B096F5" w14:textId="3701A025" w:rsidR="00451919" w:rsidRPr="000F2BFB" w:rsidRDefault="00451919" w:rsidP="00451919">
            <w:pPr>
              <w:jc w:val="center"/>
              <w:rPr>
                <w:b/>
              </w:rPr>
            </w:pPr>
            <w:r w:rsidRPr="000F2BFB">
              <w:rPr>
                <w:b/>
              </w:rPr>
              <w:t>Model Ranking</w:t>
            </w:r>
          </w:p>
        </w:tc>
      </w:tr>
      <w:tr w:rsidR="00451919" w14:paraId="04D2B610" w14:textId="77777777" w:rsidTr="000F2BFB">
        <w:tc>
          <w:tcPr>
            <w:tcW w:w="4225" w:type="dxa"/>
            <w:tcBorders>
              <w:bottom w:val="single" w:sz="4" w:space="0" w:color="auto"/>
            </w:tcBorders>
          </w:tcPr>
          <w:p w14:paraId="1F4CA38D" w14:textId="26C10A12" w:rsidR="00451919" w:rsidRPr="000F2BFB" w:rsidRDefault="00451919" w:rsidP="00413E00">
            <w:pPr>
              <w:rPr>
                <w:b/>
              </w:rPr>
            </w:pPr>
            <w:r w:rsidRPr="000F2BFB">
              <w:rPr>
                <w:b/>
              </w:rPr>
              <w:t>Features</w:t>
            </w:r>
          </w:p>
        </w:tc>
        <w:tc>
          <w:tcPr>
            <w:tcW w:w="2070" w:type="dxa"/>
            <w:tcBorders>
              <w:top w:val="single" w:sz="4" w:space="0" w:color="auto"/>
              <w:bottom w:val="single" w:sz="4" w:space="0" w:color="auto"/>
            </w:tcBorders>
          </w:tcPr>
          <w:p w14:paraId="5A2B17FC" w14:textId="4CB02FBE" w:rsidR="00451919" w:rsidRPr="000F2BFB" w:rsidRDefault="00451919" w:rsidP="00413E00">
            <w:pPr>
              <w:rPr>
                <w:b/>
              </w:rPr>
            </w:pPr>
            <w:r w:rsidRPr="000F2BFB">
              <w:rPr>
                <w:b/>
              </w:rPr>
              <w:t>Elastic-Net</w:t>
            </w:r>
          </w:p>
        </w:tc>
        <w:tc>
          <w:tcPr>
            <w:tcW w:w="2250" w:type="dxa"/>
            <w:tcBorders>
              <w:top w:val="single" w:sz="4" w:space="0" w:color="auto"/>
              <w:bottom w:val="single" w:sz="4" w:space="0" w:color="auto"/>
            </w:tcBorders>
          </w:tcPr>
          <w:p w14:paraId="42440E7D" w14:textId="54C5137A" w:rsidR="00451919" w:rsidRPr="000F2BFB" w:rsidRDefault="00451919" w:rsidP="00413E00">
            <w:pPr>
              <w:rPr>
                <w:b/>
              </w:rPr>
            </w:pPr>
            <w:r w:rsidRPr="000F2BFB">
              <w:rPr>
                <w:b/>
              </w:rPr>
              <w:t>Random Forest</w:t>
            </w:r>
          </w:p>
        </w:tc>
        <w:tc>
          <w:tcPr>
            <w:tcW w:w="2070" w:type="dxa"/>
            <w:tcBorders>
              <w:top w:val="single" w:sz="4" w:space="0" w:color="auto"/>
              <w:bottom w:val="single" w:sz="4" w:space="0" w:color="auto"/>
            </w:tcBorders>
          </w:tcPr>
          <w:p w14:paraId="47ECB97C" w14:textId="791DCC4E" w:rsidR="00451919" w:rsidRPr="000F2BFB" w:rsidRDefault="00451919" w:rsidP="00413E00">
            <w:pPr>
              <w:rPr>
                <w:b/>
              </w:rPr>
            </w:pPr>
            <w:r w:rsidRPr="000F2BFB">
              <w:rPr>
                <w:b/>
              </w:rPr>
              <w:t>GBM</w:t>
            </w:r>
          </w:p>
        </w:tc>
      </w:tr>
      <w:tr w:rsidR="00451919" w14:paraId="7426E592" w14:textId="77777777" w:rsidTr="000F2BFB">
        <w:tc>
          <w:tcPr>
            <w:tcW w:w="4225" w:type="dxa"/>
            <w:tcBorders>
              <w:top w:val="single" w:sz="4" w:space="0" w:color="auto"/>
            </w:tcBorders>
          </w:tcPr>
          <w:p w14:paraId="229F277B" w14:textId="7039767C" w:rsidR="00451919" w:rsidRPr="00451919" w:rsidRDefault="00451919" w:rsidP="00451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51919">
              <w:rPr>
                <w:rFonts w:ascii="Lucida Console" w:eastAsia="Times New Roman" w:hAnsi="Lucida Console" w:cs="Courier New"/>
                <w:color w:val="000000"/>
                <w:sz w:val="20"/>
                <w:szCs w:val="20"/>
                <w:bdr w:val="none" w:sz="0" w:space="0" w:color="auto" w:frame="1"/>
              </w:rPr>
              <w:t>Gm12878_CTCF_dist</w:t>
            </w:r>
          </w:p>
        </w:tc>
        <w:tc>
          <w:tcPr>
            <w:tcW w:w="2070" w:type="dxa"/>
            <w:tcBorders>
              <w:top w:val="single" w:sz="4" w:space="0" w:color="auto"/>
            </w:tcBorders>
          </w:tcPr>
          <w:p w14:paraId="4EBA5ED8" w14:textId="232B28D4" w:rsidR="00451919" w:rsidRDefault="00451919" w:rsidP="00413E00">
            <w:r>
              <w:t>3</w:t>
            </w:r>
          </w:p>
        </w:tc>
        <w:tc>
          <w:tcPr>
            <w:tcW w:w="2250" w:type="dxa"/>
            <w:tcBorders>
              <w:top w:val="single" w:sz="4" w:space="0" w:color="auto"/>
            </w:tcBorders>
          </w:tcPr>
          <w:p w14:paraId="5ED5510B" w14:textId="736F3780" w:rsidR="00451919" w:rsidRDefault="000F2BFB" w:rsidP="00413E00">
            <w:r>
              <w:t>1</w:t>
            </w:r>
          </w:p>
        </w:tc>
        <w:tc>
          <w:tcPr>
            <w:tcW w:w="2070" w:type="dxa"/>
            <w:tcBorders>
              <w:top w:val="single" w:sz="4" w:space="0" w:color="auto"/>
            </w:tcBorders>
          </w:tcPr>
          <w:p w14:paraId="38930543" w14:textId="18CB432E" w:rsidR="00451919" w:rsidRDefault="000F2BFB" w:rsidP="00413E00">
            <w:r>
              <w:t>1</w:t>
            </w:r>
          </w:p>
        </w:tc>
      </w:tr>
      <w:tr w:rsidR="00451919" w14:paraId="2EDC7EBB" w14:textId="77777777" w:rsidTr="000F2BFB">
        <w:tc>
          <w:tcPr>
            <w:tcW w:w="4225" w:type="dxa"/>
          </w:tcPr>
          <w:p w14:paraId="1341FC84" w14:textId="678368AF"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Gm12878_Insulator_dist</w:t>
            </w:r>
          </w:p>
        </w:tc>
        <w:tc>
          <w:tcPr>
            <w:tcW w:w="2070" w:type="dxa"/>
          </w:tcPr>
          <w:p w14:paraId="65810BC6" w14:textId="49CA0211" w:rsidR="00451919" w:rsidRDefault="00451919" w:rsidP="00413E00">
            <w:r>
              <w:t>2</w:t>
            </w:r>
          </w:p>
        </w:tc>
        <w:tc>
          <w:tcPr>
            <w:tcW w:w="2250" w:type="dxa"/>
          </w:tcPr>
          <w:p w14:paraId="22AD9122" w14:textId="0CB11F4A" w:rsidR="00451919" w:rsidRDefault="000F2BFB" w:rsidP="00413E00">
            <w:r>
              <w:t>2</w:t>
            </w:r>
          </w:p>
        </w:tc>
        <w:tc>
          <w:tcPr>
            <w:tcW w:w="2070" w:type="dxa"/>
          </w:tcPr>
          <w:p w14:paraId="77A595E5" w14:textId="48DCEC1D" w:rsidR="00451919" w:rsidRDefault="000F2BFB" w:rsidP="00413E00">
            <w:r>
              <w:t>2</w:t>
            </w:r>
          </w:p>
        </w:tc>
      </w:tr>
      <w:tr w:rsidR="00451919" w14:paraId="462E8BB7" w14:textId="77777777" w:rsidTr="000F2BFB">
        <w:tc>
          <w:tcPr>
            <w:tcW w:w="4225" w:type="dxa"/>
          </w:tcPr>
          <w:p w14:paraId="5BF68973" w14:textId="3753E24F"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Gm12878_TSS_dist</w:t>
            </w:r>
          </w:p>
        </w:tc>
        <w:tc>
          <w:tcPr>
            <w:tcW w:w="2070" w:type="dxa"/>
          </w:tcPr>
          <w:p w14:paraId="1C03DF7D" w14:textId="65BE10BA" w:rsidR="00451919" w:rsidRDefault="00451919" w:rsidP="00413E00">
            <w:r>
              <w:t>6</w:t>
            </w:r>
          </w:p>
        </w:tc>
        <w:tc>
          <w:tcPr>
            <w:tcW w:w="2250" w:type="dxa"/>
          </w:tcPr>
          <w:p w14:paraId="5BA188AA" w14:textId="020A220B" w:rsidR="00451919" w:rsidRDefault="000F2BFB" w:rsidP="00413E00">
            <w:r>
              <w:t>3</w:t>
            </w:r>
          </w:p>
        </w:tc>
        <w:tc>
          <w:tcPr>
            <w:tcW w:w="2070" w:type="dxa"/>
          </w:tcPr>
          <w:p w14:paraId="5F04BBD2" w14:textId="5E5AFB69" w:rsidR="00451919" w:rsidRDefault="000F2BFB" w:rsidP="00413E00">
            <w:r>
              <w:t>3</w:t>
            </w:r>
          </w:p>
        </w:tc>
      </w:tr>
      <w:tr w:rsidR="00451919" w14:paraId="163C6657" w14:textId="77777777" w:rsidTr="000F2BFB">
        <w:tc>
          <w:tcPr>
            <w:tcW w:w="4225" w:type="dxa"/>
          </w:tcPr>
          <w:p w14:paraId="02B2C65F" w14:textId="281DB749"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Gm12878_WeakTxn_dist</w:t>
            </w:r>
          </w:p>
        </w:tc>
        <w:tc>
          <w:tcPr>
            <w:tcW w:w="2070" w:type="dxa"/>
          </w:tcPr>
          <w:p w14:paraId="1F70EAA7" w14:textId="2C9E4252" w:rsidR="00451919" w:rsidRDefault="00451919" w:rsidP="00413E00">
            <w:r>
              <w:t>19</w:t>
            </w:r>
          </w:p>
        </w:tc>
        <w:tc>
          <w:tcPr>
            <w:tcW w:w="2250" w:type="dxa"/>
          </w:tcPr>
          <w:p w14:paraId="49E6CEBA" w14:textId="59C8B066" w:rsidR="00451919" w:rsidRDefault="000F2BFB" w:rsidP="00413E00">
            <w:r>
              <w:t>4</w:t>
            </w:r>
          </w:p>
        </w:tc>
        <w:tc>
          <w:tcPr>
            <w:tcW w:w="2070" w:type="dxa"/>
          </w:tcPr>
          <w:p w14:paraId="3695A00B" w14:textId="636BD40B" w:rsidR="00451919" w:rsidRDefault="000F2BFB" w:rsidP="00413E00">
            <w:r>
              <w:t>4</w:t>
            </w:r>
          </w:p>
        </w:tc>
      </w:tr>
      <w:tr w:rsidR="000F2BFB" w14:paraId="64271FCF" w14:textId="77777777" w:rsidTr="000F2BFB">
        <w:tc>
          <w:tcPr>
            <w:tcW w:w="4225" w:type="dxa"/>
          </w:tcPr>
          <w:p w14:paraId="4B11C30E" w14:textId="1B0D1756" w:rsidR="000F2BFB" w:rsidRPr="000F2BFB" w:rsidRDefault="000F2BFB" w:rsidP="00451919">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Gm12878_WeakPromoter_dist</w:t>
            </w:r>
          </w:p>
        </w:tc>
        <w:tc>
          <w:tcPr>
            <w:tcW w:w="2070" w:type="dxa"/>
          </w:tcPr>
          <w:p w14:paraId="0374D9AA" w14:textId="51D9FBEB" w:rsidR="000F2BFB" w:rsidRDefault="000F2BFB" w:rsidP="00413E00">
            <w:r>
              <w:t>11</w:t>
            </w:r>
          </w:p>
        </w:tc>
        <w:tc>
          <w:tcPr>
            <w:tcW w:w="2250" w:type="dxa"/>
          </w:tcPr>
          <w:p w14:paraId="34CEFF9D" w14:textId="03241FF0" w:rsidR="000F2BFB" w:rsidRDefault="000F2BFB" w:rsidP="00413E00">
            <w:r>
              <w:t>5</w:t>
            </w:r>
          </w:p>
        </w:tc>
        <w:tc>
          <w:tcPr>
            <w:tcW w:w="2070" w:type="dxa"/>
          </w:tcPr>
          <w:p w14:paraId="0430EE00" w14:textId="195A9DAE" w:rsidR="000F2BFB" w:rsidRDefault="000F2BFB" w:rsidP="00413E00">
            <w:r>
              <w:t>6</w:t>
            </w:r>
          </w:p>
        </w:tc>
      </w:tr>
      <w:tr w:rsidR="00451919" w14:paraId="7CC17919" w14:textId="77777777" w:rsidTr="000F2BFB">
        <w:tc>
          <w:tcPr>
            <w:tcW w:w="4225" w:type="dxa"/>
          </w:tcPr>
          <w:p w14:paraId="262EDA72" w14:textId="170D230B"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Gm12878_ActivePromoter_dist</w:t>
            </w:r>
          </w:p>
        </w:tc>
        <w:tc>
          <w:tcPr>
            <w:tcW w:w="2070" w:type="dxa"/>
          </w:tcPr>
          <w:p w14:paraId="6E7EFBC9" w14:textId="1BCB2C8B" w:rsidR="00451919" w:rsidRDefault="000F2BFB" w:rsidP="00413E00">
            <w:r>
              <w:t>5</w:t>
            </w:r>
          </w:p>
        </w:tc>
        <w:tc>
          <w:tcPr>
            <w:tcW w:w="2250" w:type="dxa"/>
          </w:tcPr>
          <w:p w14:paraId="188E4CF3" w14:textId="1BE9ED5E" w:rsidR="00451919" w:rsidRDefault="000F2BFB" w:rsidP="00413E00">
            <w:r>
              <w:t>6</w:t>
            </w:r>
          </w:p>
        </w:tc>
        <w:tc>
          <w:tcPr>
            <w:tcW w:w="2070" w:type="dxa"/>
          </w:tcPr>
          <w:p w14:paraId="262AD4BB" w14:textId="29E34DCB" w:rsidR="00451919" w:rsidRDefault="000F2BFB" w:rsidP="00413E00">
            <w:r>
              <w:t>5</w:t>
            </w:r>
          </w:p>
        </w:tc>
      </w:tr>
      <w:tr w:rsidR="00451919" w14:paraId="073A41E2" w14:textId="77777777" w:rsidTr="000F2BFB">
        <w:tc>
          <w:tcPr>
            <w:tcW w:w="4225" w:type="dxa"/>
          </w:tcPr>
          <w:p w14:paraId="254FBF00" w14:textId="6E062753"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Gm12878_PF_dist</w:t>
            </w:r>
          </w:p>
        </w:tc>
        <w:tc>
          <w:tcPr>
            <w:tcW w:w="2070" w:type="dxa"/>
          </w:tcPr>
          <w:p w14:paraId="7F5F33D8" w14:textId="516997A8" w:rsidR="00451919" w:rsidRDefault="000F2BFB" w:rsidP="00413E00">
            <w:r>
              <w:t>12</w:t>
            </w:r>
          </w:p>
        </w:tc>
        <w:tc>
          <w:tcPr>
            <w:tcW w:w="2250" w:type="dxa"/>
          </w:tcPr>
          <w:p w14:paraId="0254E54D" w14:textId="7843E4F2" w:rsidR="00451919" w:rsidRDefault="000F2BFB" w:rsidP="00413E00">
            <w:r>
              <w:t>7</w:t>
            </w:r>
          </w:p>
        </w:tc>
        <w:tc>
          <w:tcPr>
            <w:tcW w:w="2070" w:type="dxa"/>
          </w:tcPr>
          <w:p w14:paraId="0DED69F5" w14:textId="102C2FD4" w:rsidR="00451919" w:rsidRDefault="000F2BFB" w:rsidP="00413E00">
            <w:r>
              <w:t>8</w:t>
            </w:r>
          </w:p>
        </w:tc>
      </w:tr>
      <w:tr w:rsidR="00451919" w14:paraId="36E062EE" w14:textId="77777777" w:rsidTr="000F2BFB">
        <w:tc>
          <w:tcPr>
            <w:tcW w:w="4225" w:type="dxa"/>
          </w:tcPr>
          <w:p w14:paraId="60FE2955" w14:textId="7D1F7C2E"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Gm12878_WeakEnhancer6_dist</w:t>
            </w:r>
          </w:p>
        </w:tc>
        <w:tc>
          <w:tcPr>
            <w:tcW w:w="2070" w:type="dxa"/>
          </w:tcPr>
          <w:p w14:paraId="11847E7E" w14:textId="2EC0B6EE" w:rsidR="00451919" w:rsidRDefault="000F2BFB" w:rsidP="00413E00">
            <w:r>
              <w:t>20</w:t>
            </w:r>
          </w:p>
        </w:tc>
        <w:tc>
          <w:tcPr>
            <w:tcW w:w="2250" w:type="dxa"/>
          </w:tcPr>
          <w:p w14:paraId="22F56EBC" w14:textId="5FB318CA" w:rsidR="00451919" w:rsidRDefault="000F2BFB" w:rsidP="00413E00">
            <w:r>
              <w:t>8</w:t>
            </w:r>
          </w:p>
        </w:tc>
        <w:tc>
          <w:tcPr>
            <w:tcW w:w="2070" w:type="dxa"/>
          </w:tcPr>
          <w:p w14:paraId="3CA5D64C" w14:textId="7680F22F" w:rsidR="00451919" w:rsidRDefault="000F2BFB" w:rsidP="00413E00">
            <w:r>
              <w:t>20</w:t>
            </w:r>
          </w:p>
        </w:tc>
      </w:tr>
      <w:tr w:rsidR="00451919" w14:paraId="3186F562" w14:textId="77777777" w:rsidTr="000F2BFB">
        <w:tc>
          <w:tcPr>
            <w:tcW w:w="4225" w:type="dxa"/>
          </w:tcPr>
          <w:p w14:paraId="594019A7" w14:textId="3BEBF99B"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Gm12878_StrongEnhancer4_dist</w:t>
            </w:r>
          </w:p>
        </w:tc>
        <w:tc>
          <w:tcPr>
            <w:tcW w:w="2070" w:type="dxa"/>
          </w:tcPr>
          <w:p w14:paraId="0B2509AB" w14:textId="722A58C7" w:rsidR="00451919" w:rsidRDefault="000F2BFB" w:rsidP="00413E00">
            <w:r>
              <w:t>15</w:t>
            </w:r>
          </w:p>
        </w:tc>
        <w:tc>
          <w:tcPr>
            <w:tcW w:w="2250" w:type="dxa"/>
          </w:tcPr>
          <w:p w14:paraId="26F08B1D" w14:textId="74CAE767" w:rsidR="00451919" w:rsidRDefault="000F2BFB" w:rsidP="00413E00">
            <w:r>
              <w:t>9</w:t>
            </w:r>
          </w:p>
        </w:tc>
        <w:tc>
          <w:tcPr>
            <w:tcW w:w="2070" w:type="dxa"/>
          </w:tcPr>
          <w:p w14:paraId="75158E88" w14:textId="4BD7EC96" w:rsidR="00451919" w:rsidRDefault="000F2BFB" w:rsidP="00413E00">
            <w:r>
              <w:t>9</w:t>
            </w:r>
          </w:p>
        </w:tc>
      </w:tr>
      <w:tr w:rsidR="00451919" w14:paraId="280A4200" w14:textId="77777777" w:rsidTr="000F2BFB">
        <w:tc>
          <w:tcPr>
            <w:tcW w:w="4225" w:type="dxa"/>
          </w:tcPr>
          <w:p w14:paraId="21807397" w14:textId="66D383C0"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Gm12878_WE_dist</w:t>
            </w:r>
          </w:p>
        </w:tc>
        <w:tc>
          <w:tcPr>
            <w:tcW w:w="2070" w:type="dxa"/>
          </w:tcPr>
          <w:p w14:paraId="57DF2A2A" w14:textId="41FB6A0A" w:rsidR="00451919" w:rsidRDefault="000F2BFB" w:rsidP="00413E00">
            <w:r>
              <w:t>18</w:t>
            </w:r>
          </w:p>
        </w:tc>
        <w:tc>
          <w:tcPr>
            <w:tcW w:w="2250" w:type="dxa"/>
          </w:tcPr>
          <w:p w14:paraId="276183F2" w14:textId="05ECF62A" w:rsidR="00451919" w:rsidRDefault="000F2BFB" w:rsidP="00413E00">
            <w:r>
              <w:t>10</w:t>
            </w:r>
          </w:p>
        </w:tc>
        <w:tc>
          <w:tcPr>
            <w:tcW w:w="2070" w:type="dxa"/>
          </w:tcPr>
          <w:p w14:paraId="630FA9F6" w14:textId="3D8D712D" w:rsidR="00451919" w:rsidRDefault="000F2BFB" w:rsidP="00413E00">
            <w:r>
              <w:t>12</w:t>
            </w:r>
          </w:p>
        </w:tc>
      </w:tr>
      <w:tr w:rsidR="00451919" w14:paraId="67F56BC7" w14:textId="77777777" w:rsidTr="000F2BFB">
        <w:tc>
          <w:tcPr>
            <w:tcW w:w="4225" w:type="dxa"/>
          </w:tcPr>
          <w:p w14:paraId="2C92CF0C" w14:textId="5B7251C9"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Gm12878_TxnTransition_dist</w:t>
            </w:r>
          </w:p>
        </w:tc>
        <w:tc>
          <w:tcPr>
            <w:tcW w:w="2070" w:type="dxa"/>
          </w:tcPr>
          <w:p w14:paraId="171DB90F" w14:textId="439D3801" w:rsidR="00451919" w:rsidRDefault="000F2BFB" w:rsidP="00413E00">
            <w:r>
              <w:t>13</w:t>
            </w:r>
          </w:p>
        </w:tc>
        <w:tc>
          <w:tcPr>
            <w:tcW w:w="2250" w:type="dxa"/>
          </w:tcPr>
          <w:p w14:paraId="6A5122AD" w14:textId="66687EB7" w:rsidR="00451919" w:rsidRDefault="000F2BFB" w:rsidP="00413E00">
            <w:r>
              <w:t>12</w:t>
            </w:r>
          </w:p>
        </w:tc>
        <w:tc>
          <w:tcPr>
            <w:tcW w:w="2070" w:type="dxa"/>
          </w:tcPr>
          <w:p w14:paraId="45AC49D3" w14:textId="661DD80F" w:rsidR="00451919" w:rsidRDefault="000F2BFB" w:rsidP="00413E00">
            <w:r>
              <w:t>11</w:t>
            </w:r>
          </w:p>
        </w:tc>
      </w:tr>
      <w:tr w:rsidR="00451919" w14:paraId="32485FF3" w14:textId="77777777" w:rsidTr="000F2BFB">
        <w:tc>
          <w:tcPr>
            <w:tcW w:w="4225" w:type="dxa"/>
            <w:tcBorders>
              <w:bottom w:val="single" w:sz="4" w:space="0" w:color="auto"/>
            </w:tcBorders>
          </w:tcPr>
          <w:p w14:paraId="4D34A74E" w14:textId="4BB88195" w:rsidR="00451919" w:rsidRPr="00451919" w:rsidRDefault="00451919" w:rsidP="0045191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Gm12878_Repressed_dist</w:t>
            </w:r>
          </w:p>
        </w:tc>
        <w:tc>
          <w:tcPr>
            <w:tcW w:w="2070" w:type="dxa"/>
            <w:tcBorders>
              <w:bottom w:val="single" w:sz="4" w:space="0" w:color="auto"/>
            </w:tcBorders>
          </w:tcPr>
          <w:p w14:paraId="78033865" w14:textId="4E6E2ADD" w:rsidR="00451919" w:rsidRDefault="00451919" w:rsidP="00413E00">
            <w:r>
              <w:t>1</w:t>
            </w:r>
            <w:r w:rsidR="000F2BFB">
              <w:t>7</w:t>
            </w:r>
          </w:p>
        </w:tc>
        <w:tc>
          <w:tcPr>
            <w:tcW w:w="2250" w:type="dxa"/>
            <w:tcBorders>
              <w:bottom w:val="single" w:sz="4" w:space="0" w:color="auto"/>
            </w:tcBorders>
          </w:tcPr>
          <w:p w14:paraId="2E976B76" w14:textId="05E40CCA" w:rsidR="00451919" w:rsidRDefault="000F2BFB" w:rsidP="00413E00">
            <w:r>
              <w:t>17</w:t>
            </w:r>
          </w:p>
        </w:tc>
        <w:tc>
          <w:tcPr>
            <w:tcW w:w="2070" w:type="dxa"/>
            <w:tcBorders>
              <w:bottom w:val="single" w:sz="4" w:space="0" w:color="auto"/>
            </w:tcBorders>
          </w:tcPr>
          <w:p w14:paraId="02024F95" w14:textId="1015DD2C" w:rsidR="00451919" w:rsidRDefault="000F2BFB" w:rsidP="00413E00">
            <w:r>
              <w:t>13</w:t>
            </w:r>
          </w:p>
        </w:tc>
      </w:tr>
    </w:tbl>
    <w:p w14:paraId="40F91E15" w14:textId="40F5621E" w:rsidR="003E39B1" w:rsidRPr="00D97BD4" w:rsidRDefault="000F2BFB" w:rsidP="00D97BD4">
      <w:pPr>
        <w:spacing w:after="0"/>
        <w:ind w:left="180"/>
      </w:pPr>
      <w:r w:rsidRPr="000F2BFB">
        <w:rPr>
          <w:b/>
        </w:rPr>
        <w:t xml:space="preserve">Table 1. </w:t>
      </w:r>
      <w:r w:rsidR="00D97BD4">
        <w:t xml:space="preserve">Rankings of the commonly identify features among each of the three models when using the </w:t>
      </w:r>
      <w:proofErr w:type="spellStart"/>
      <w:r w:rsidR="00D97BD4">
        <w:t>boostrap</w:t>
      </w:r>
      <w:proofErr w:type="spellEnd"/>
      <w:r w:rsidR="00D97BD4">
        <w:t xml:space="preserve"> technique.</w:t>
      </w:r>
    </w:p>
    <w:p w14:paraId="4E35EA05" w14:textId="055F9BCF" w:rsidR="00FB624F" w:rsidRDefault="00FB624F" w:rsidP="00413E00">
      <w:pPr>
        <w:spacing w:after="0"/>
        <w:ind w:left="-990"/>
        <w:rPr>
          <w:b/>
        </w:rPr>
      </w:pPr>
    </w:p>
    <w:p w14:paraId="54B72649" w14:textId="77777777" w:rsidR="00FB624F" w:rsidRPr="000F2BFB" w:rsidRDefault="00FB624F" w:rsidP="00D97BD4">
      <w:pPr>
        <w:spacing w:after="0"/>
        <w:rPr>
          <w:b/>
        </w:rPr>
      </w:pPr>
    </w:p>
    <w:p w14:paraId="1E031B3D" w14:textId="75C8D0B3" w:rsidR="003E39B1" w:rsidRDefault="003E39B1" w:rsidP="004B2A2A">
      <w:pPr>
        <w:spacing w:after="0"/>
        <w:ind w:left="-450"/>
        <w:jc w:val="center"/>
      </w:pPr>
      <w:r>
        <w:rPr>
          <w:noProof/>
        </w:rPr>
        <w:lastRenderedPageBreak/>
        <w:drawing>
          <wp:inline distT="0" distB="0" distL="0" distR="0" wp14:anchorId="7B5F6FAD" wp14:editId="49E23542">
            <wp:extent cx="6514460" cy="33623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4991" cy="3403890"/>
                    </a:xfrm>
                    <a:prstGeom prst="rect">
                      <a:avLst/>
                    </a:prstGeom>
                  </pic:spPr>
                </pic:pic>
              </a:graphicData>
            </a:graphic>
          </wp:inline>
        </w:drawing>
      </w:r>
    </w:p>
    <w:p w14:paraId="33FB6148" w14:textId="10EC393C" w:rsidR="000F2BFB" w:rsidRDefault="000F2BFB" w:rsidP="000F2BFB">
      <w:pPr>
        <w:spacing w:after="0"/>
        <w:ind w:left="-450"/>
        <w:rPr>
          <w:b/>
        </w:rPr>
      </w:pPr>
      <w:r w:rsidRPr="000F2BFB">
        <w:rPr>
          <w:b/>
        </w:rPr>
        <w:t xml:space="preserve">Figure 3. </w:t>
      </w:r>
      <w:r w:rsidR="00FB624F">
        <w:t xml:space="preserve">Variable importance plots depicting the top 20 features among the three models elastic net (green), random forest (blue), and </w:t>
      </w:r>
      <w:proofErr w:type="spellStart"/>
      <w:r w:rsidR="00FB624F">
        <w:t>gbm</w:t>
      </w:r>
      <w:proofErr w:type="spellEnd"/>
      <w:r w:rsidR="00FB624F">
        <w:t xml:space="preserve"> (red) when using </w:t>
      </w:r>
      <w:r w:rsidR="00FB624F">
        <w:t>SMOTE</w:t>
      </w:r>
      <w:r w:rsidR="00FB624F">
        <w:t xml:space="preserve"> to create balanced classes.</w:t>
      </w:r>
    </w:p>
    <w:p w14:paraId="2843C2D8" w14:textId="2442C4A1" w:rsidR="000F2BFB" w:rsidRDefault="000F2BFB" w:rsidP="000F2BFB">
      <w:pPr>
        <w:spacing w:after="0"/>
        <w:ind w:left="-450"/>
        <w:rPr>
          <w:b/>
        </w:rPr>
      </w:pPr>
    </w:p>
    <w:p w14:paraId="307E13F4" w14:textId="73237BF0" w:rsidR="00D97BD4" w:rsidRDefault="00D97BD4" w:rsidP="000F2BFB">
      <w:pPr>
        <w:spacing w:after="0"/>
        <w:ind w:left="-450"/>
        <w:rPr>
          <w:b/>
        </w:rPr>
      </w:pPr>
    </w:p>
    <w:p w14:paraId="3356AB43" w14:textId="1EF4F399" w:rsidR="00D97BD4" w:rsidRDefault="00D97BD4" w:rsidP="000F2BFB">
      <w:pPr>
        <w:spacing w:after="0"/>
        <w:ind w:left="-450"/>
        <w:rPr>
          <w:b/>
        </w:rPr>
      </w:pPr>
    </w:p>
    <w:p w14:paraId="3631E849" w14:textId="33A8F8BC" w:rsidR="00D97BD4" w:rsidRDefault="00D97BD4" w:rsidP="000F2BFB">
      <w:pPr>
        <w:spacing w:after="0"/>
        <w:ind w:left="-450"/>
        <w:rPr>
          <w:b/>
        </w:rPr>
      </w:pPr>
    </w:p>
    <w:p w14:paraId="745B1152" w14:textId="77777777" w:rsidR="00D97BD4" w:rsidRDefault="00D97BD4" w:rsidP="000F2BFB">
      <w:pPr>
        <w:spacing w:after="0"/>
        <w:ind w:left="-450"/>
        <w:rPr>
          <w:b/>
        </w:rPr>
      </w:pPr>
    </w:p>
    <w:p w14:paraId="24F55751" w14:textId="77777777" w:rsidR="00D97BD4" w:rsidRDefault="00D97BD4" w:rsidP="000F2BFB">
      <w:pPr>
        <w:spacing w:after="0"/>
        <w:ind w:left="-450"/>
        <w:rPr>
          <w:b/>
        </w:rPr>
      </w:pPr>
    </w:p>
    <w:tbl>
      <w:tblPr>
        <w:tblStyle w:val="TableGrid"/>
        <w:tblW w:w="10615" w:type="dxa"/>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070"/>
        <w:gridCol w:w="2250"/>
        <w:gridCol w:w="2070"/>
      </w:tblGrid>
      <w:tr w:rsidR="000F2BFB" w14:paraId="70FED390" w14:textId="77777777" w:rsidTr="007F054F">
        <w:tc>
          <w:tcPr>
            <w:tcW w:w="10615" w:type="dxa"/>
            <w:gridSpan w:val="4"/>
            <w:tcBorders>
              <w:top w:val="single" w:sz="4" w:space="0" w:color="auto"/>
              <w:bottom w:val="single" w:sz="4" w:space="0" w:color="auto"/>
            </w:tcBorders>
          </w:tcPr>
          <w:p w14:paraId="26539EC6" w14:textId="77777777" w:rsidR="000F2BFB" w:rsidRPr="000F2BFB" w:rsidRDefault="000F2BFB" w:rsidP="007F054F">
            <w:pPr>
              <w:jc w:val="center"/>
              <w:rPr>
                <w:b/>
              </w:rPr>
            </w:pPr>
            <w:r w:rsidRPr="000F2BFB">
              <w:rPr>
                <w:b/>
              </w:rPr>
              <w:t>Common Features</w:t>
            </w:r>
          </w:p>
        </w:tc>
      </w:tr>
      <w:tr w:rsidR="000F2BFB" w14:paraId="19726CE7" w14:textId="77777777" w:rsidTr="007F054F">
        <w:tc>
          <w:tcPr>
            <w:tcW w:w="4225" w:type="dxa"/>
            <w:tcBorders>
              <w:top w:val="single" w:sz="4" w:space="0" w:color="auto"/>
            </w:tcBorders>
          </w:tcPr>
          <w:p w14:paraId="7B074002" w14:textId="77777777" w:rsidR="000F2BFB" w:rsidRPr="000F2BFB" w:rsidRDefault="000F2BFB" w:rsidP="007F054F">
            <w:pPr>
              <w:rPr>
                <w:b/>
              </w:rPr>
            </w:pPr>
          </w:p>
        </w:tc>
        <w:tc>
          <w:tcPr>
            <w:tcW w:w="6390" w:type="dxa"/>
            <w:gridSpan w:val="3"/>
            <w:tcBorders>
              <w:top w:val="single" w:sz="4" w:space="0" w:color="auto"/>
              <w:bottom w:val="single" w:sz="4" w:space="0" w:color="auto"/>
            </w:tcBorders>
          </w:tcPr>
          <w:p w14:paraId="602F80F0" w14:textId="77777777" w:rsidR="000F2BFB" w:rsidRPr="000F2BFB" w:rsidRDefault="000F2BFB" w:rsidP="007F054F">
            <w:pPr>
              <w:jc w:val="center"/>
              <w:rPr>
                <w:b/>
              </w:rPr>
            </w:pPr>
            <w:r w:rsidRPr="000F2BFB">
              <w:rPr>
                <w:b/>
              </w:rPr>
              <w:t>Model Ranking</w:t>
            </w:r>
          </w:p>
        </w:tc>
      </w:tr>
      <w:tr w:rsidR="000F2BFB" w14:paraId="6E0D55AE" w14:textId="77777777" w:rsidTr="007F054F">
        <w:tc>
          <w:tcPr>
            <w:tcW w:w="4225" w:type="dxa"/>
            <w:tcBorders>
              <w:bottom w:val="single" w:sz="4" w:space="0" w:color="auto"/>
            </w:tcBorders>
          </w:tcPr>
          <w:p w14:paraId="55C89B1B" w14:textId="77777777" w:rsidR="000F2BFB" w:rsidRPr="000F2BFB" w:rsidRDefault="000F2BFB" w:rsidP="007F054F">
            <w:pPr>
              <w:rPr>
                <w:b/>
              </w:rPr>
            </w:pPr>
            <w:r w:rsidRPr="000F2BFB">
              <w:rPr>
                <w:b/>
              </w:rPr>
              <w:t>Features</w:t>
            </w:r>
          </w:p>
        </w:tc>
        <w:tc>
          <w:tcPr>
            <w:tcW w:w="2070" w:type="dxa"/>
            <w:tcBorders>
              <w:top w:val="single" w:sz="4" w:space="0" w:color="auto"/>
              <w:bottom w:val="single" w:sz="4" w:space="0" w:color="auto"/>
            </w:tcBorders>
          </w:tcPr>
          <w:p w14:paraId="0BF335B3" w14:textId="77777777" w:rsidR="000F2BFB" w:rsidRPr="000F2BFB" w:rsidRDefault="000F2BFB" w:rsidP="007F054F">
            <w:pPr>
              <w:rPr>
                <w:b/>
              </w:rPr>
            </w:pPr>
            <w:r w:rsidRPr="000F2BFB">
              <w:rPr>
                <w:b/>
              </w:rPr>
              <w:t>Elastic-Net</w:t>
            </w:r>
          </w:p>
        </w:tc>
        <w:tc>
          <w:tcPr>
            <w:tcW w:w="2250" w:type="dxa"/>
            <w:tcBorders>
              <w:top w:val="single" w:sz="4" w:space="0" w:color="auto"/>
              <w:bottom w:val="single" w:sz="4" w:space="0" w:color="auto"/>
            </w:tcBorders>
          </w:tcPr>
          <w:p w14:paraId="0C5FD42B" w14:textId="77777777" w:rsidR="000F2BFB" w:rsidRPr="000F2BFB" w:rsidRDefault="000F2BFB" w:rsidP="007F054F">
            <w:pPr>
              <w:rPr>
                <w:b/>
              </w:rPr>
            </w:pPr>
            <w:r w:rsidRPr="000F2BFB">
              <w:rPr>
                <w:b/>
              </w:rPr>
              <w:t>Random Forest</w:t>
            </w:r>
          </w:p>
        </w:tc>
        <w:tc>
          <w:tcPr>
            <w:tcW w:w="2070" w:type="dxa"/>
            <w:tcBorders>
              <w:top w:val="single" w:sz="4" w:space="0" w:color="auto"/>
              <w:bottom w:val="single" w:sz="4" w:space="0" w:color="auto"/>
            </w:tcBorders>
          </w:tcPr>
          <w:p w14:paraId="535B3BAE" w14:textId="77777777" w:rsidR="000F2BFB" w:rsidRPr="000F2BFB" w:rsidRDefault="000F2BFB" w:rsidP="007F054F">
            <w:pPr>
              <w:rPr>
                <w:b/>
              </w:rPr>
            </w:pPr>
            <w:r w:rsidRPr="000F2BFB">
              <w:rPr>
                <w:b/>
              </w:rPr>
              <w:t>GBM</w:t>
            </w:r>
          </w:p>
        </w:tc>
      </w:tr>
      <w:tr w:rsidR="000F2BFB" w14:paraId="6681D231" w14:textId="77777777" w:rsidTr="007F054F">
        <w:tc>
          <w:tcPr>
            <w:tcW w:w="4225" w:type="dxa"/>
            <w:tcBorders>
              <w:top w:val="single" w:sz="4" w:space="0" w:color="auto"/>
            </w:tcBorders>
          </w:tcPr>
          <w:p w14:paraId="109CDB64" w14:textId="77777777" w:rsidR="000F2BFB" w:rsidRPr="00451919" w:rsidRDefault="000F2BFB" w:rsidP="007F0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51919">
              <w:rPr>
                <w:rFonts w:ascii="Lucida Console" w:eastAsia="Times New Roman" w:hAnsi="Lucida Console" w:cs="Courier New"/>
                <w:color w:val="000000"/>
                <w:sz w:val="20"/>
                <w:szCs w:val="20"/>
                <w:bdr w:val="none" w:sz="0" w:space="0" w:color="auto" w:frame="1"/>
              </w:rPr>
              <w:t>Gm12878_CTCF_dist</w:t>
            </w:r>
          </w:p>
        </w:tc>
        <w:tc>
          <w:tcPr>
            <w:tcW w:w="2070" w:type="dxa"/>
            <w:tcBorders>
              <w:top w:val="single" w:sz="4" w:space="0" w:color="auto"/>
            </w:tcBorders>
          </w:tcPr>
          <w:p w14:paraId="6C994372" w14:textId="6329A26D" w:rsidR="000F2BFB" w:rsidRDefault="00FB624F" w:rsidP="007F054F">
            <w:r>
              <w:t>7</w:t>
            </w:r>
          </w:p>
        </w:tc>
        <w:tc>
          <w:tcPr>
            <w:tcW w:w="2250" w:type="dxa"/>
            <w:tcBorders>
              <w:top w:val="single" w:sz="4" w:space="0" w:color="auto"/>
            </w:tcBorders>
          </w:tcPr>
          <w:p w14:paraId="4EBD6E7D" w14:textId="77777777" w:rsidR="000F2BFB" w:rsidRDefault="000F2BFB" w:rsidP="007F054F">
            <w:r>
              <w:t>1</w:t>
            </w:r>
          </w:p>
        </w:tc>
        <w:tc>
          <w:tcPr>
            <w:tcW w:w="2070" w:type="dxa"/>
            <w:tcBorders>
              <w:top w:val="single" w:sz="4" w:space="0" w:color="auto"/>
            </w:tcBorders>
          </w:tcPr>
          <w:p w14:paraId="544497D6" w14:textId="77777777" w:rsidR="000F2BFB" w:rsidRDefault="000F2BFB" w:rsidP="007F054F">
            <w:r>
              <w:t>1</w:t>
            </w:r>
          </w:p>
        </w:tc>
      </w:tr>
      <w:tr w:rsidR="000F2BFB" w14:paraId="35899B51" w14:textId="77777777" w:rsidTr="007F054F">
        <w:tc>
          <w:tcPr>
            <w:tcW w:w="4225" w:type="dxa"/>
          </w:tcPr>
          <w:p w14:paraId="1D699FC2" w14:textId="77777777" w:rsidR="000F2BFB" w:rsidRPr="00451919" w:rsidRDefault="000F2BFB" w:rsidP="007F054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Gm12878_Insulator_dist</w:t>
            </w:r>
          </w:p>
        </w:tc>
        <w:tc>
          <w:tcPr>
            <w:tcW w:w="2070" w:type="dxa"/>
          </w:tcPr>
          <w:p w14:paraId="782295E9" w14:textId="4F492BFA" w:rsidR="000F2BFB" w:rsidRDefault="00FB624F" w:rsidP="007F054F">
            <w:r>
              <w:t>2</w:t>
            </w:r>
          </w:p>
        </w:tc>
        <w:tc>
          <w:tcPr>
            <w:tcW w:w="2250" w:type="dxa"/>
          </w:tcPr>
          <w:p w14:paraId="61DE13F0" w14:textId="77777777" w:rsidR="000F2BFB" w:rsidRDefault="000F2BFB" w:rsidP="007F054F">
            <w:r>
              <w:t>2</w:t>
            </w:r>
          </w:p>
        </w:tc>
        <w:tc>
          <w:tcPr>
            <w:tcW w:w="2070" w:type="dxa"/>
          </w:tcPr>
          <w:p w14:paraId="1FAFC79D" w14:textId="47676619" w:rsidR="000F2BFB" w:rsidRDefault="00FB624F" w:rsidP="007F054F">
            <w:r>
              <w:t>3</w:t>
            </w:r>
          </w:p>
        </w:tc>
      </w:tr>
      <w:tr w:rsidR="000F2BFB" w14:paraId="3A03B0ED" w14:textId="77777777" w:rsidTr="007F054F">
        <w:tc>
          <w:tcPr>
            <w:tcW w:w="4225" w:type="dxa"/>
          </w:tcPr>
          <w:p w14:paraId="7B183EA0" w14:textId="21621BD6" w:rsidR="000F2BFB" w:rsidRPr="00451919" w:rsidRDefault="00F53591" w:rsidP="007F054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Gm12878_WeakPromoter_dist</w:t>
            </w:r>
          </w:p>
        </w:tc>
        <w:tc>
          <w:tcPr>
            <w:tcW w:w="2070" w:type="dxa"/>
          </w:tcPr>
          <w:p w14:paraId="6C2775E9" w14:textId="51815568" w:rsidR="000F2BFB" w:rsidRDefault="00FB624F" w:rsidP="007F054F">
            <w:r>
              <w:t>13</w:t>
            </w:r>
          </w:p>
        </w:tc>
        <w:tc>
          <w:tcPr>
            <w:tcW w:w="2250" w:type="dxa"/>
          </w:tcPr>
          <w:p w14:paraId="40E35A2A" w14:textId="77777777" w:rsidR="000F2BFB" w:rsidRDefault="000F2BFB" w:rsidP="007F054F">
            <w:r>
              <w:t>3</w:t>
            </w:r>
          </w:p>
        </w:tc>
        <w:tc>
          <w:tcPr>
            <w:tcW w:w="2070" w:type="dxa"/>
          </w:tcPr>
          <w:p w14:paraId="6D06D419" w14:textId="65DD2D92" w:rsidR="000F2BFB" w:rsidRDefault="00FB624F" w:rsidP="007F054F">
            <w:r>
              <w:t>4</w:t>
            </w:r>
          </w:p>
        </w:tc>
      </w:tr>
      <w:tr w:rsidR="000F2BFB" w14:paraId="5E43023F" w14:textId="77777777" w:rsidTr="007F054F">
        <w:tc>
          <w:tcPr>
            <w:tcW w:w="4225" w:type="dxa"/>
          </w:tcPr>
          <w:p w14:paraId="3AA75907" w14:textId="4A728E5F" w:rsidR="000F2BFB" w:rsidRPr="00451919" w:rsidRDefault="00F53591" w:rsidP="007F054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Gm12878_TSS_dist</w:t>
            </w:r>
          </w:p>
        </w:tc>
        <w:tc>
          <w:tcPr>
            <w:tcW w:w="2070" w:type="dxa"/>
          </w:tcPr>
          <w:p w14:paraId="410F2EB8" w14:textId="69B65843" w:rsidR="000F2BFB" w:rsidRDefault="00FB624F" w:rsidP="007F054F">
            <w:r>
              <w:t>6</w:t>
            </w:r>
          </w:p>
        </w:tc>
        <w:tc>
          <w:tcPr>
            <w:tcW w:w="2250" w:type="dxa"/>
          </w:tcPr>
          <w:p w14:paraId="7E802620" w14:textId="77777777" w:rsidR="000F2BFB" w:rsidRDefault="000F2BFB" w:rsidP="007F054F">
            <w:r>
              <w:t>4</w:t>
            </w:r>
          </w:p>
        </w:tc>
        <w:tc>
          <w:tcPr>
            <w:tcW w:w="2070" w:type="dxa"/>
          </w:tcPr>
          <w:p w14:paraId="15439F4D" w14:textId="78ADB4DC" w:rsidR="000F2BFB" w:rsidRDefault="00FB624F" w:rsidP="007F054F">
            <w:r>
              <w:t>2</w:t>
            </w:r>
          </w:p>
        </w:tc>
      </w:tr>
      <w:tr w:rsidR="00F53591" w14:paraId="65148ADC" w14:textId="77777777" w:rsidTr="007F054F">
        <w:tc>
          <w:tcPr>
            <w:tcW w:w="4225" w:type="dxa"/>
          </w:tcPr>
          <w:p w14:paraId="3EBDE66B" w14:textId="27CCAD1A" w:rsidR="00F53591" w:rsidRDefault="00F53591" w:rsidP="00F5359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Gm12878_ActivePromoter_dist</w:t>
            </w:r>
          </w:p>
        </w:tc>
        <w:tc>
          <w:tcPr>
            <w:tcW w:w="2070" w:type="dxa"/>
          </w:tcPr>
          <w:p w14:paraId="163D634D" w14:textId="1364E83F" w:rsidR="00F53591" w:rsidRDefault="00FB624F" w:rsidP="007F054F">
            <w:r>
              <w:t>9</w:t>
            </w:r>
          </w:p>
        </w:tc>
        <w:tc>
          <w:tcPr>
            <w:tcW w:w="2250" w:type="dxa"/>
          </w:tcPr>
          <w:p w14:paraId="4C173EF0" w14:textId="45DAA36E" w:rsidR="00F53591" w:rsidRDefault="00FB624F" w:rsidP="007F054F">
            <w:r>
              <w:t>5</w:t>
            </w:r>
          </w:p>
        </w:tc>
        <w:tc>
          <w:tcPr>
            <w:tcW w:w="2070" w:type="dxa"/>
          </w:tcPr>
          <w:p w14:paraId="32D65F58" w14:textId="3B006052" w:rsidR="00F53591" w:rsidRDefault="00FB624F" w:rsidP="007F054F">
            <w:r>
              <w:t>5</w:t>
            </w:r>
          </w:p>
        </w:tc>
      </w:tr>
      <w:tr w:rsidR="000F2BFB" w14:paraId="2078193A" w14:textId="77777777" w:rsidTr="007F054F">
        <w:tc>
          <w:tcPr>
            <w:tcW w:w="4225" w:type="dxa"/>
          </w:tcPr>
          <w:p w14:paraId="4BBA0A58" w14:textId="15BC9009" w:rsidR="000F2BFB" w:rsidRPr="000F2BFB" w:rsidRDefault="00F53591" w:rsidP="007F054F">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Gm12878_PF_dist</w:t>
            </w:r>
          </w:p>
        </w:tc>
        <w:tc>
          <w:tcPr>
            <w:tcW w:w="2070" w:type="dxa"/>
          </w:tcPr>
          <w:p w14:paraId="3B2BBB8B" w14:textId="0D2DFB64" w:rsidR="000F2BFB" w:rsidRDefault="00FB624F" w:rsidP="007F054F">
            <w:r>
              <w:t>20</w:t>
            </w:r>
          </w:p>
        </w:tc>
        <w:tc>
          <w:tcPr>
            <w:tcW w:w="2250" w:type="dxa"/>
          </w:tcPr>
          <w:p w14:paraId="17C69AB7" w14:textId="2FB4832C" w:rsidR="000F2BFB" w:rsidRDefault="00FB624F" w:rsidP="007F054F">
            <w:r>
              <w:t>6</w:t>
            </w:r>
          </w:p>
        </w:tc>
        <w:tc>
          <w:tcPr>
            <w:tcW w:w="2070" w:type="dxa"/>
          </w:tcPr>
          <w:p w14:paraId="392A2271" w14:textId="686A8BBF" w:rsidR="000F2BFB" w:rsidRDefault="00FB624F" w:rsidP="007F054F">
            <w:r>
              <w:t>9</w:t>
            </w:r>
          </w:p>
        </w:tc>
      </w:tr>
      <w:tr w:rsidR="000F2BFB" w14:paraId="45A6DB06" w14:textId="77777777" w:rsidTr="00F53591">
        <w:tc>
          <w:tcPr>
            <w:tcW w:w="4225" w:type="dxa"/>
          </w:tcPr>
          <w:p w14:paraId="3A6C872F" w14:textId="7DEE770B" w:rsidR="000F2BFB" w:rsidRPr="00451919" w:rsidRDefault="00F53591" w:rsidP="007F054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Gm12878_WeakTxn_dist</w:t>
            </w:r>
          </w:p>
        </w:tc>
        <w:tc>
          <w:tcPr>
            <w:tcW w:w="2070" w:type="dxa"/>
          </w:tcPr>
          <w:p w14:paraId="708AE9FE" w14:textId="222A04AA" w:rsidR="000F2BFB" w:rsidRDefault="00FB624F" w:rsidP="007F054F">
            <w:r>
              <w:t>15</w:t>
            </w:r>
          </w:p>
        </w:tc>
        <w:tc>
          <w:tcPr>
            <w:tcW w:w="2250" w:type="dxa"/>
          </w:tcPr>
          <w:p w14:paraId="1C3F9FE6" w14:textId="0B232DD8" w:rsidR="000F2BFB" w:rsidRDefault="00FB624F" w:rsidP="007F054F">
            <w:r>
              <w:t>7</w:t>
            </w:r>
          </w:p>
        </w:tc>
        <w:tc>
          <w:tcPr>
            <w:tcW w:w="2070" w:type="dxa"/>
          </w:tcPr>
          <w:p w14:paraId="4FE60050" w14:textId="7B2BD1B0" w:rsidR="000F2BFB" w:rsidRDefault="00FB624F" w:rsidP="007F054F">
            <w:r>
              <w:t>6</w:t>
            </w:r>
          </w:p>
        </w:tc>
      </w:tr>
      <w:tr w:rsidR="000F2BFB" w14:paraId="249CECB7" w14:textId="77777777" w:rsidTr="00FB624F">
        <w:tc>
          <w:tcPr>
            <w:tcW w:w="4225" w:type="dxa"/>
          </w:tcPr>
          <w:p w14:paraId="2D2D467A" w14:textId="4059CFAA" w:rsidR="000F2BFB" w:rsidRPr="00451919" w:rsidRDefault="00F53591" w:rsidP="007F054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Gm12878_TxnTransition_dist</w:t>
            </w:r>
          </w:p>
        </w:tc>
        <w:tc>
          <w:tcPr>
            <w:tcW w:w="2070" w:type="dxa"/>
          </w:tcPr>
          <w:p w14:paraId="3CF5933B" w14:textId="7784C19A" w:rsidR="000F2BFB" w:rsidRDefault="00FB624F" w:rsidP="007F054F">
            <w:r>
              <w:t>14</w:t>
            </w:r>
          </w:p>
        </w:tc>
        <w:tc>
          <w:tcPr>
            <w:tcW w:w="2250" w:type="dxa"/>
          </w:tcPr>
          <w:p w14:paraId="341E2144" w14:textId="762F8919" w:rsidR="000F2BFB" w:rsidRDefault="00FB624F" w:rsidP="007F054F">
            <w:r>
              <w:t>8</w:t>
            </w:r>
          </w:p>
        </w:tc>
        <w:tc>
          <w:tcPr>
            <w:tcW w:w="2070" w:type="dxa"/>
          </w:tcPr>
          <w:p w14:paraId="02EEF796" w14:textId="63EB0FBF" w:rsidR="000F2BFB" w:rsidRDefault="00FB624F" w:rsidP="007F054F">
            <w:r>
              <w:t>11</w:t>
            </w:r>
          </w:p>
        </w:tc>
      </w:tr>
      <w:tr w:rsidR="00FB624F" w14:paraId="379C5313" w14:textId="77777777" w:rsidTr="00F53591">
        <w:tc>
          <w:tcPr>
            <w:tcW w:w="4225" w:type="dxa"/>
            <w:tcBorders>
              <w:bottom w:val="single" w:sz="4" w:space="0" w:color="auto"/>
            </w:tcBorders>
          </w:tcPr>
          <w:p w14:paraId="3DAE7B75" w14:textId="1E49606E" w:rsidR="00FB624F" w:rsidRPr="00FB624F" w:rsidRDefault="00FB624F" w:rsidP="007F054F">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Gm12878_Repressed_dist</w:t>
            </w:r>
          </w:p>
        </w:tc>
        <w:tc>
          <w:tcPr>
            <w:tcW w:w="2070" w:type="dxa"/>
            <w:tcBorders>
              <w:bottom w:val="single" w:sz="4" w:space="0" w:color="auto"/>
            </w:tcBorders>
          </w:tcPr>
          <w:p w14:paraId="69C2FFE2" w14:textId="2AAA92E2" w:rsidR="00FB624F" w:rsidRDefault="00FB624F" w:rsidP="007F054F">
            <w:r>
              <w:t>18</w:t>
            </w:r>
          </w:p>
        </w:tc>
        <w:tc>
          <w:tcPr>
            <w:tcW w:w="2250" w:type="dxa"/>
            <w:tcBorders>
              <w:bottom w:val="single" w:sz="4" w:space="0" w:color="auto"/>
            </w:tcBorders>
          </w:tcPr>
          <w:p w14:paraId="78DF6CC5" w14:textId="5FCEAF18" w:rsidR="00FB624F" w:rsidRDefault="00FB624F" w:rsidP="007F054F">
            <w:r>
              <w:t>19</w:t>
            </w:r>
          </w:p>
        </w:tc>
        <w:tc>
          <w:tcPr>
            <w:tcW w:w="2070" w:type="dxa"/>
            <w:tcBorders>
              <w:bottom w:val="single" w:sz="4" w:space="0" w:color="auto"/>
            </w:tcBorders>
          </w:tcPr>
          <w:p w14:paraId="2E5CC272" w14:textId="551C40EC" w:rsidR="00FB624F" w:rsidRDefault="00FB624F" w:rsidP="007F054F">
            <w:r>
              <w:t>10</w:t>
            </w:r>
          </w:p>
        </w:tc>
      </w:tr>
    </w:tbl>
    <w:p w14:paraId="66667150" w14:textId="608EA058" w:rsidR="00D97BD4" w:rsidRPr="00D97BD4" w:rsidRDefault="000F2BFB" w:rsidP="00D97BD4">
      <w:pPr>
        <w:spacing w:after="0"/>
        <w:ind w:left="180"/>
      </w:pPr>
      <w:r>
        <w:rPr>
          <w:b/>
        </w:rPr>
        <w:t>Table 2.</w:t>
      </w:r>
      <w:r w:rsidR="00D97BD4">
        <w:rPr>
          <w:b/>
        </w:rPr>
        <w:t xml:space="preserve"> </w:t>
      </w:r>
      <w:r w:rsidR="00D97BD4">
        <w:t xml:space="preserve">Rankings of the commonly identify features among each of the three models when using </w:t>
      </w:r>
      <w:r w:rsidR="00D97BD4">
        <w:t>SMOTE</w:t>
      </w:r>
      <w:r w:rsidR="00D97BD4">
        <w:t>.</w:t>
      </w:r>
    </w:p>
    <w:p w14:paraId="10BC63F6" w14:textId="375C2E3B" w:rsidR="000F2BFB" w:rsidRPr="000F2BFB" w:rsidRDefault="000F2BFB" w:rsidP="000F2BFB">
      <w:pPr>
        <w:spacing w:after="0"/>
        <w:ind w:left="-450"/>
        <w:rPr>
          <w:b/>
        </w:rPr>
      </w:pPr>
    </w:p>
    <w:sectPr w:rsidR="000F2BFB" w:rsidRPr="000F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BB"/>
    <w:rsid w:val="000F2BFB"/>
    <w:rsid w:val="001321F1"/>
    <w:rsid w:val="00353338"/>
    <w:rsid w:val="0038505A"/>
    <w:rsid w:val="003E39B1"/>
    <w:rsid w:val="00413E00"/>
    <w:rsid w:val="00451919"/>
    <w:rsid w:val="00460F5E"/>
    <w:rsid w:val="004B2A2A"/>
    <w:rsid w:val="004F1273"/>
    <w:rsid w:val="005407BB"/>
    <w:rsid w:val="007202EF"/>
    <w:rsid w:val="007A35BB"/>
    <w:rsid w:val="00835B4D"/>
    <w:rsid w:val="008C34A5"/>
    <w:rsid w:val="008E30EF"/>
    <w:rsid w:val="00BB275C"/>
    <w:rsid w:val="00C425AF"/>
    <w:rsid w:val="00D06A0B"/>
    <w:rsid w:val="00D6549B"/>
    <w:rsid w:val="00D97BD4"/>
    <w:rsid w:val="00F53591"/>
    <w:rsid w:val="00FB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CD5D"/>
  <w15:chartTrackingRefBased/>
  <w15:docId w15:val="{831A7980-2089-4B1C-86C3-E7CAB2A7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5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919"/>
    <w:rPr>
      <w:rFonts w:ascii="Courier New" w:eastAsia="Times New Roman" w:hAnsi="Courier New" w:cs="Courier New"/>
      <w:sz w:val="20"/>
      <w:szCs w:val="20"/>
    </w:rPr>
  </w:style>
  <w:style w:type="character" w:customStyle="1" w:styleId="gnkrckgcgsb">
    <w:name w:val="gnkrckgcgsb"/>
    <w:basedOn w:val="DefaultParagraphFont"/>
    <w:rsid w:val="0045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2929">
      <w:bodyDiv w:val="1"/>
      <w:marLeft w:val="0"/>
      <w:marRight w:val="0"/>
      <w:marTop w:val="0"/>
      <w:marBottom w:val="0"/>
      <w:divBdr>
        <w:top w:val="none" w:sz="0" w:space="0" w:color="auto"/>
        <w:left w:val="none" w:sz="0" w:space="0" w:color="auto"/>
        <w:bottom w:val="none" w:sz="0" w:space="0" w:color="auto"/>
        <w:right w:val="none" w:sz="0" w:space="0" w:color="auto"/>
      </w:divBdr>
    </w:div>
    <w:div w:id="398290101">
      <w:bodyDiv w:val="1"/>
      <w:marLeft w:val="0"/>
      <w:marRight w:val="0"/>
      <w:marTop w:val="0"/>
      <w:marBottom w:val="0"/>
      <w:divBdr>
        <w:top w:val="none" w:sz="0" w:space="0" w:color="auto"/>
        <w:left w:val="none" w:sz="0" w:space="0" w:color="auto"/>
        <w:bottom w:val="none" w:sz="0" w:space="0" w:color="auto"/>
        <w:right w:val="none" w:sz="0" w:space="0" w:color="auto"/>
      </w:divBdr>
    </w:div>
    <w:div w:id="447429736">
      <w:bodyDiv w:val="1"/>
      <w:marLeft w:val="0"/>
      <w:marRight w:val="0"/>
      <w:marTop w:val="0"/>
      <w:marBottom w:val="0"/>
      <w:divBdr>
        <w:top w:val="none" w:sz="0" w:space="0" w:color="auto"/>
        <w:left w:val="none" w:sz="0" w:space="0" w:color="auto"/>
        <w:bottom w:val="none" w:sz="0" w:space="0" w:color="auto"/>
        <w:right w:val="none" w:sz="0" w:space="0" w:color="auto"/>
      </w:divBdr>
    </w:div>
    <w:div w:id="561064753">
      <w:bodyDiv w:val="1"/>
      <w:marLeft w:val="0"/>
      <w:marRight w:val="0"/>
      <w:marTop w:val="0"/>
      <w:marBottom w:val="0"/>
      <w:divBdr>
        <w:top w:val="none" w:sz="0" w:space="0" w:color="auto"/>
        <w:left w:val="none" w:sz="0" w:space="0" w:color="auto"/>
        <w:bottom w:val="none" w:sz="0" w:space="0" w:color="auto"/>
        <w:right w:val="none" w:sz="0" w:space="0" w:color="auto"/>
      </w:divBdr>
    </w:div>
    <w:div w:id="609049741">
      <w:bodyDiv w:val="1"/>
      <w:marLeft w:val="0"/>
      <w:marRight w:val="0"/>
      <w:marTop w:val="0"/>
      <w:marBottom w:val="0"/>
      <w:divBdr>
        <w:top w:val="none" w:sz="0" w:space="0" w:color="auto"/>
        <w:left w:val="none" w:sz="0" w:space="0" w:color="auto"/>
        <w:bottom w:val="none" w:sz="0" w:space="0" w:color="auto"/>
        <w:right w:val="none" w:sz="0" w:space="0" w:color="auto"/>
      </w:divBdr>
    </w:div>
    <w:div w:id="738594521">
      <w:bodyDiv w:val="1"/>
      <w:marLeft w:val="0"/>
      <w:marRight w:val="0"/>
      <w:marTop w:val="0"/>
      <w:marBottom w:val="0"/>
      <w:divBdr>
        <w:top w:val="none" w:sz="0" w:space="0" w:color="auto"/>
        <w:left w:val="none" w:sz="0" w:space="0" w:color="auto"/>
        <w:bottom w:val="none" w:sz="0" w:space="0" w:color="auto"/>
        <w:right w:val="none" w:sz="0" w:space="0" w:color="auto"/>
      </w:divBdr>
    </w:div>
    <w:div w:id="746414821">
      <w:bodyDiv w:val="1"/>
      <w:marLeft w:val="0"/>
      <w:marRight w:val="0"/>
      <w:marTop w:val="0"/>
      <w:marBottom w:val="0"/>
      <w:divBdr>
        <w:top w:val="none" w:sz="0" w:space="0" w:color="auto"/>
        <w:left w:val="none" w:sz="0" w:space="0" w:color="auto"/>
        <w:bottom w:val="none" w:sz="0" w:space="0" w:color="auto"/>
        <w:right w:val="none" w:sz="0" w:space="0" w:color="auto"/>
      </w:divBdr>
    </w:div>
    <w:div w:id="876891640">
      <w:bodyDiv w:val="1"/>
      <w:marLeft w:val="0"/>
      <w:marRight w:val="0"/>
      <w:marTop w:val="0"/>
      <w:marBottom w:val="0"/>
      <w:divBdr>
        <w:top w:val="none" w:sz="0" w:space="0" w:color="auto"/>
        <w:left w:val="none" w:sz="0" w:space="0" w:color="auto"/>
        <w:bottom w:val="none" w:sz="0" w:space="0" w:color="auto"/>
        <w:right w:val="none" w:sz="0" w:space="0" w:color="auto"/>
      </w:divBdr>
    </w:div>
    <w:div w:id="905529048">
      <w:bodyDiv w:val="1"/>
      <w:marLeft w:val="0"/>
      <w:marRight w:val="0"/>
      <w:marTop w:val="0"/>
      <w:marBottom w:val="0"/>
      <w:divBdr>
        <w:top w:val="none" w:sz="0" w:space="0" w:color="auto"/>
        <w:left w:val="none" w:sz="0" w:space="0" w:color="auto"/>
        <w:bottom w:val="none" w:sz="0" w:space="0" w:color="auto"/>
        <w:right w:val="none" w:sz="0" w:space="0" w:color="auto"/>
      </w:divBdr>
    </w:div>
    <w:div w:id="960766662">
      <w:bodyDiv w:val="1"/>
      <w:marLeft w:val="0"/>
      <w:marRight w:val="0"/>
      <w:marTop w:val="0"/>
      <w:marBottom w:val="0"/>
      <w:divBdr>
        <w:top w:val="none" w:sz="0" w:space="0" w:color="auto"/>
        <w:left w:val="none" w:sz="0" w:space="0" w:color="auto"/>
        <w:bottom w:val="none" w:sz="0" w:space="0" w:color="auto"/>
        <w:right w:val="none" w:sz="0" w:space="0" w:color="auto"/>
      </w:divBdr>
    </w:div>
    <w:div w:id="996492029">
      <w:bodyDiv w:val="1"/>
      <w:marLeft w:val="0"/>
      <w:marRight w:val="0"/>
      <w:marTop w:val="0"/>
      <w:marBottom w:val="0"/>
      <w:divBdr>
        <w:top w:val="none" w:sz="0" w:space="0" w:color="auto"/>
        <w:left w:val="none" w:sz="0" w:space="0" w:color="auto"/>
        <w:bottom w:val="none" w:sz="0" w:space="0" w:color="auto"/>
        <w:right w:val="none" w:sz="0" w:space="0" w:color="auto"/>
      </w:divBdr>
    </w:div>
    <w:div w:id="1030766547">
      <w:bodyDiv w:val="1"/>
      <w:marLeft w:val="0"/>
      <w:marRight w:val="0"/>
      <w:marTop w:val="0"/>
      <w:marBottom w:val="0"/>
      <w:divBdr>
        <w:top w:val="none" w:sz="0" w:space="0" w:color="auto"/>
        <w:left w:val="none" w:sz="0" w:space="0" w:color="auto"/>
        <w:bottom w:val="none" w:sz="0" w:space="0" w:color="auto"/>
        <w:right w:val="none" w:sz="0" w:space="0" w:color="auto"/>
      </w:divBdr>
    </w:div>
    <w:div w:id="1074351347">
      <w:bodyDiv w:val="1"/>
      <w:marLeft w:val="0"/>
      <w:marRight w:val="0"/>
      <w:marTop w:val="0"/>
      <w:marBottom w:val="0"/>
      <w:divBdr>
        <w:top w:val="none" w:sz="0" w:space="0" w:color="auto"/>
        <w:left w:val="none" w:sz="0" w:space="0" w:color="auto"/>
        <w:bottom w:val="none" w:sz="0" w:space="0" w:color="auto"/>
        <w:right w:val="none" w:sz="0" w:space="0" w:color="auto"/>
      </w:divBdr>
    </w:div>
    <w:div w:id="1110275609">
      <w:bodyDiv w:val="1"/>
      <w:marLeft w:val="0"/>
      <w:marRight w:val="0"/>
      <w:marTop w:val="0"/>
      <w:marBottom w:val="0"/>
      <w:divBdr>
        <w:top w:val="none" w:sz="0" w:space="0" w:color="auto"/>
        <w:left w:val="none" w:sz="0" w:space="0" w:color="auto"/>
        <w:bottom w:val="none" w:sz="0" w:space="0" w:color="auto"/>
        <w:right w:val="none" w:sz="0" w:space="0" w:color="auto"/>
      </w:divBdr>
    </w:div>
    <w:div w:id="1195843851">
      <w:bodyDiv w:val="1"/>
      <w:marLeft w:val="0"/>
      <w:marRight w:val="0"/>
      <w:marTop w:val="0"/>
      <w:marBottom w:val="0"/>
      <w:divBdr>
        <w:top w:val="none" w:sz="0" w:space="0" w:color="auto"/>
        <w:left w:val="none" w:sz="0" w:space="0" w:color="auto"/>
        <w:bottom w:val="none" w:sz="0" w:space="0" w:color="auto"/>
        <w:right w:val="none" w:sz="0" w:space="0" w:color="auto"/>
      </w:divBdr>
    </w:div>
    <w:div w:id="1530483845">
      <w:bodyDiv w:val="1"/>
      <w:marLeft w:val="0"/>
      <w:marRight w:val="0"/>
      <w:marTop w:val="0"/>
      <w:marBottom w:val="0"/>
      <w:divBdr>
        <w:top w:val="none" w:sz="0" w:space="0" w:color="auto"/>
        <w:left w:val="none" w:sz="0" w:space="0" w:color="auto"/>
        <w:bottom w:val="none" w:sz="0" w:space="0" w:color="auto"/>
        <w:right w:val="none" w:sz="0" w:space="0" w:color="auto"/>
      </w:divBdr>
    </w:div>
    <w:div w:id="1716084276">
      <w:bodyDiv w:val="1"/>
      <w:marLeft w:val="0"/>
      <w:marRight w:val="0"/>
      <w:marTop w:val="0"/>
      <w:marBottom w:val="0"/>
      <w:divBdr>
        <w:top w:val="none" w:sz="0" w:space="0" w:color="auto"/>
        <w:left w:val="none" w:sz="0" w:space="0" w:color="auto"/>
        <w:bottom w:val="none" w:sz="0" w:space="0" w:color="auto"/>
        <w:right w:val="none" w:sz="0" w:space="0" w:color="auto"/>
      </w:divBdr>
    </w:div>
    <w:div w:id="1848902908">
      <w:bodyDiv w:val="1"/>
      <w:marLeft w:val="0"/>
      <w:marRight w:val="0"/>
      <w:marTop w:val="0"/>
      <w:marBottom w:val="0"/>
      <w:divBdr>
        <w:top w:val="none" w:sz="0" w:space="0" w:color="auto"/>
        <w:left w:val="none" w:sz="0" w:space="0" w:color="auto"/>
        <w:bottom w:val="none" w:sz="0" w:space="0" w:color="auto"/>
        <w:right w:val="none" w:sz="0" w:space="0" w:color="auto"/>
      </w:divBdr>
    </w:div>
    <w:div w:id="1943218910">
      <w:bodyDiv w:val="1"/>
      <w:marLeft w:val="0"/>
      <w:marRight w:val="0"/>
      <w:marTop w:val="0"/>
      <w:marBottom w:val="0"/>
      <w:divBdr>
        <w:top w:val="none" w:sz="0" w:space="0" w:color="auto"/>
        <w:left w:val="none" w:sz="0" w:space="0" w:color="auto"/>
        <w:bottom w:val="none" w:sz="0" w:space="0" w:color="auto"/>
        <w:right w:val="none" w:sz="0" w:space="0" w:color="auto"/>
      </w:divBdr>
    </w:div>
    <w:div w:id="1995642134">
      <w:bodyDiv w:val="1"/>
      <w:marLeft w:val="0"/>
      <w:marRight w:val="0"/>
      <w:marTop w:val="0"/>
      <w:marBottom w:val="0"/>
      <w:divBdr>
        <w:top w:val="none" w:sz="0" w:space="0" w:color="auto"/>
        <w:left w:val="none" w:sz="0" w:space="0" w:color="auto"/>
        <w:bottom w:val="none" w:sz="0" w:space="0" w:color="auto"/>
        <w:right w:val="none" w:sz="0" w:space="0" w:color="auto"/>
      </w:divBdr>
    </w:div>
    <w:div w:id="2052730029">
      <w:bodyDiv w:val="1"/>
      <w:marLeft w:val="0"/>
      <w:marRight w:val="0"/>
      <w:marTop w:val="0"/>
      <w:marBottom w:val="0"/>
      <w:divBdr>
        <w:top w:val="none" w:sz="0" w:space="0" w:color="auto"/>
        <w:left w:val="none" w:sz="0" w:space="0" w:color="auto"/>
        <w:bottom w:val="none" w:sz="0" w:space="0" w:color="auto"/>
        <w:right w:val="none" w:sz="0" w:space="0" w:color="auto"/>
      </w:divBdr>
    </w:div>
    <w:div w:id="2075935177">
      <w:bodyDiv w:val="1"/>
      <w:marLeft w:val="0"/>
      <w:marRight w:val="0"/>
      <w:marTop w:val="0"/>
      <w:marBottom w:val="0"/>
      <w:divBdr>
        <w:top w:val="none" w:sz="0" w:space="0" w:color="auto"/>
        <w:left w:val="none" w:sz="0" w:space="0" w:color="auto"/>
        <w:bottom w:val="none" w:sz="0" w:space="0" w:color="auto"/>
        <w:right w:val="none" w:sz="0" w:space="0" w:color="auto"/>
      </w:divBdr>
    </w:div>
    <w:div w:id="20791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6</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4</cp:revision>
  <dcterms:created xsi:type="dcterms:W3CDTF">2018-05-24T05:58:00Z</dcterms:created>
  <dcterms:modified xsi:type="dcterms:W3CDTF">2018-05-24T20:35:00Z</dcterms:modified>
</cp:coreProperties>
</file>