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Pairwise sums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r>
              <w:rPr/>
              <m:t xml:space="preserve">(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 = 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 - (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 = 1</m:t>
                </m:r>
              </m:sub>
              <m:sup>
                <m:r>
                  <w:rPr/>
                  <m:t xml:space="preserve">n</m:t>
                </m:r>
              </m:sup>
            </m:nary>
            <m:sSubSup>
              <m:sSubSupPr>
                <m:ctrlPr>
                  <w:rPr/>
                </m:ctrlPr>
              </m:sSubSup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steps from (i,j) to (m,n)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vertAlign w:val="superscript"/>
          <w:rtl w:val="0"/>
        </w:rPr>
        <w:t xml:space="preserve">m-i+n-j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n-j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vertAlign w:val="superscript"/>
          <w:rtl w:val="0"/>
        </w:rPr>
        <w:t xml:space="preserve">m-i+n-j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m-i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