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Теоретические вопросы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Вопрос 1 -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Вопрос 2 -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Вопрос 3 - B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Вопрос 4 -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Вопрос 5 -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Вопрос 6 -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Вопрос 7 -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Практические задания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static int SumNumbers(List&lt;int&gt; numbers)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foreach (int num in numbers)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 += num;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return sum;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static bool IsPalindrome(string word)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word = word.ToLower().Replace(" ", "");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 (int i = 0; i &lt; word.Length / 2; 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(word[i] != word[word.Length - 1 - i])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static int Factorial(int 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 result =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 *= i;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4: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static int FindMax(List&lt;int&gt; numbers)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max = numbers[0];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foreach (int num in numbers)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(num &gt; max)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max = num;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max;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