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Metageometra v5.3</w:t>
      </w:r>
    </w:p>
    <w:p>
      <w:pPr>
        <w:spacing w:after="120"/>
        <w:jc w:val="center"/>
      </w:pPr>
      <w:r>
        <w:rPr>
          <w:i/>
          <w:iCs/>
          <w:sz w:val="26"/>
          <w:szCs w:val="26"/>
        </w:rPr>
        <w:t xml:space="preserve">Information als fundamentaler Energieträger in einem torsionsgetriebenen, fraktalen Kosmos</w:t>
      </w:r>
    </w:p>
    <w:p>
      <w:pPr>
        <w:spacing w:after="80"/>
        <w:jc w:val="center"/>
      </w:pPr>
      <w:r>
        <w:rPr>
          <w:color w:val="444444"/>
          <w:sz w:val="20"/>
          <w:szCs w:val="20"/>
        </w:rPr>
        <w:t xml:space="preserve">Autor: Kevin Hannemann  |  Datum: 2026  |  Status: Theoretisches Framework (Dissertationsniveau)</w:t>
      </w:r>
    </w:p>
    <w:p>
      <w:pPr>
        <w:spacing w:after="200"/>
        <w:jc w:val="center"/>
      </w:pPr>
      <w:r>
        <w:rPr>
          <w:b/>
          <w:bCs/>
          <w:color w:val="1F5C99"/>
          <w:sz w:val="20"/>
          <w:szCs w:val="20"/>
        </w:rPr>
        <w:t xml:space="preserve">[v5.3: Korrekturen und ausgearbeitete Rechnungen; Abschnitte 8, 11, 15, 18 wesentlich revidiert]</w:t>
      </w:r>
    </w:p>
    <w:p>
      <w:pPr>
        <w:pBdr>
          <w:bottom w:val="single" w:color="2E75B6" w:sz="6" w:space="1"/>
        </w:pBdr>
      </w:pPr>
      <w:r>
        <w:t xml:space="preserve"/>
      </w:r>
    </w:p>
    <w:p>
      <w:pPr>
        <w:pStyle w:val="Heading1"/>
      </w:pPr>
      <w:r>
        <w:t xml:space="preserve">Abstract</w:t>
      </w:r>
    </w:p>
    <w:p>
      <w:pPr>
        <w:spacing w:after="140"/>
      </w:pPr>
      <w:r>
        <w:t xml:space="preserve">Wir entwickeln ein kosmologisches Modell, in dem Information und Meta-Information als fundamentale Energieträger fungieren. Eine dreistufige Zeitarchitektur formalisiert die begriffliche Basis: (1) fraktale Zustandszeit auf der Meta-Meta-Ebene, (2) Anti-Zeit als Rückkopplungsnetzwerk auf der Meta-Ebene, (3) gerichtete, metrische Torsions-Zeit auf unserer Raumzeitebene.</w:t>
      </w:r>
    </w:p>
    <w:p>
      <w:pPr>
        <w:spacing w:after="140"/>
      </w:pPr>
      <w:r>
        <w:t xml:space="preserve">[v5.3] Korrekturen gegenüber v5.2: (i) L_EH ist die korrekte Einstein–Hilbert-Dichte R − 2Λ, nicht R²Λ. (ii) Die Euler–Lagrange-Gleichungen aus L_total werden explizit angegeben. (iii) Section 11 ersetzt das Ringmodell durch das strukturell korrekte Fraktalschalen-Schnittpunktmodell; θ₀ = 59° wird geometrisch aus den Koordinaten der Dualitätssphäre abgeleitet, nicht postuliert. (iv) Section 18.3 korrigiert einen Dimensionsfehler in der a₀-Formel.</w:t>
      </w:r>
    </w:p>
    <w:p>
      <w:pPr>
        <w:pBdr>
          <w:bottom w:val="single" w:color="2E75B6" w:sz="6" w:space="1"/>
        </w:pBdr>
      </w:pPr>
      <w:r>
        <w:t xml:space="preserve"/>
      </w:r>
    </w:p>
    <w:p>
      <w:pPr>
        <w:pStyle w:val="Heading1"/>
      </w:pPr>
      <w:r>
        <w:t xml:space="preserve">0. Dreistufige Zeitgeometrie in einem fraktalen Meta-Meta-Kosmos</w:t>
      </w:r>
    </w:p>
    <w:p>
      <w:pPr>
        <w:pStyle w:val="Heading2"/>
      </w:pPr>
      <w:r>
        <w:t xml:space="preserve">0.1 Zeit als Ordnungsrelation von Ereignissen</w:t>
      </w:r>
    </w:p>
    <w:p>
      <w:pPr>
        <w:spacing w:after="140"/>
      </w:pPr>
      <w:r>
        <w:rPr>
          <w:b/>
          <w:bCs/>
        </w:rPr>
        <w:t xml:space="preserve">Definition 1</w:t>
      </w:r>
      <w:r>
        <w:t xml:space="preserve"> (Zeit als Ordnungsrelation). Sei E eine Menge von Ereignissen. Eine „Zeit“ ist eine Relation</w:t>
      </w:r>
    </w:p>
    <w:p>
      <w:pPr>
        <w:spacing w:after="100" w:before="100"/>
        <w:ind w:left="720"/>
      </w:pPr>
      <w:r>
        <w:rPr>
          <w:rFonts w:ascii="Courier New" w:cs="Courier New" w:eastAsia="Courier New" w:hAnsi="Courier New"/>
          <w:sz w:val="20"/>
          <w:szCs w:val="20"/>
        </w:rPr>
        <w:t xml:space="preserve">≺  ⊆  E × E</w:t>
      </w:r>
    </w:p>
    <w:p>
      <w:pPr>
        <w:spacing w:after="140"/>
      </w:pPr>
      <w:r>
        <w:t xml:space="preserve">die eine (partielle oder totale) Ordnung der Ereignisse beschreibt. Minimal fordern wir:</w:t>
      </w:r>
    </w:p>
    <w:p>
      <w:pPr>
        <w:spacing w:after="140"/>
      </w:pPr>
      <w:r>
        <w:t xml:space="preserve">• Irreflexivität: ∀e ∈ E: ¬(e ≺ e)</w:t>
      </w:r>
    </w:p>
    <w:p>
      <w:pPr>
        <w:spacing w:after="140"/>
      </w:pPr>
      <w:r>
        <w:t xml:space="preserve">• Transitivität: (e₁ ≺ e₂ ∧ e₂ ≺ e₃) ⇒ e₁ ≺ e₃</w:t>
      </w:r>
    </w:p>
    <w:p>
      <w:pPr>
        <w:spacing w:after="140"/>
      </w:pPr>
      <w:r>
        <w:t xml:space="preserve">Optional für gerichtete Zeit: Antisymmetrie: (e₁ ≺ e₂ ∧ e₂ ≺ e₁) ⇒ e₁ = e₂</w:t>
      </w:r>
    </w:p>
    <w:p>
      <w:pPr>
        <w:pStyle w:val="Heading2"/>
      </w:pPr>
      <w:r>
        <w:t xml:space="preserve">0.2 Ebenenarchitektur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Ebene</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Objekte</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Relation</w:t>
            </w:r>
          </w:p>
        </w:tc>
        <w:tc>
          <w:tcPr>
            <w:tcW w:type="dxa" w:w="2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Zeitform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Meta-Meta (3)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Zustandsübergänge E_MM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≺_MM (fraktal)</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Fraktale Zustandszeit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Meta (2)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Konfigurationen C_M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~_M (symmetrisch)</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Anti-Zeit (Uhrwerk)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Raumzeit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Ereignisse E₁</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≺₁ (gerichtet, metrisch)</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Torsions-Zeit (kausal)</w:t>
            </w:r>
          </w:p>
        </w:tc>
      </w:tr>
    </w:tbl>
    <w:p>
      <w:pPr>
        <w:spacing w:after="140"/>
      </w:pPr>
    </w:p>
    <w:p>
      <w:pPr>
        <w:pStyle w:val="Heading2"/>
      </w:pPr>
      <w:r>
        <w:t xml:space="preserve">0.3 Ebene 1: Torsions-Zeit</w:t>
      </w:r>
    </w:p>
    <w:p>
      <w:pPr>
        <w:spacing w:after="140"/>
      </w:pPr>
      <w:r>
        <w:rPr>
          <w:b/>
          <w:bCs/>
        </w:rPr>
        <w:t xml:space="preserve">Annahme 1.</w:t>
      </w:r>
      <w:r>
        <w:t xml:space="preserve"> Die Ereignismenge unserer Ebene E₁ entsteht durch den Torsionsschock: T: Meta-Konfiguration → (E₁, ≺₁)</w:t>
      </w:r>
    </w:p>
    <w:p>
      <w:pPr>
        <w:spacing w:after="140"/>
      </w:pPr>
      <w:r>
        <w:rPr>
          <w:b/>
          <w:bCs/>
        </w:rPr>
        <w:t xml:space="preserve">Definition 2</w:t>
      </w:r>
      <w:r>
        <w:t xml:space="preserve"> (Raumzeit-Zeit). Zeit auf Ebene 1 = gerichtete, metrische, kausale Ordnung: τ: E₁ → ℝ mit τ(e₁) &lt; τ(e₂) ⇒ e₁ ≺₁ e₂.</w:t>
      </w:r>
    </w:p>
    <w:p>
      <w:pPr>
        <w:pStyle w:val="Heading2"/>
      </w:pPr>
      <w:r>
        <w:t xml:space="preserve">0.4 Ebene 3: Fraktale Zustandszeit</w:t>
      </w:r>
    </w:p>
    <w:p>
      <w:pPr>
        <w:spacing w:after="140"/>
      </w:pPr>
      <w:r>
        <w:rPr>
          <w:b/>
          <w:bCs/>
        </w:rPr>
        <w:t xml:space="preserve">Definition 3</w:t>
      </w:r>
      <w:r>
        <w:t xml:space="preserve"> (Meta-Meta-Ereignisse). E_MM := {(sᵢ → sⱼ) | sᵢ, sⱼ ∈ S_MM, sᵢ ≠ sⱼ}. Das dynamische System F: S_MM → S_MM mit s_{n+1} = F(s_n) erzeugt eine fraktale Ordnung mit Attraktoren und Bifurkationen.</w:t>
      </w:r>
    </w:p>
    <w:p>
      <w:pPr>
        <w:pStyle w:val="Heading2"/>
      </w:pPr>
      <w:r>
        <w:t xml:space="preserve">0.5 Ebene 2: Anti-Zeit</w:t>
      </w:r>
    </w:p>
    <w:p>
      <w:pPr>
        <w:spacing w:after="140"/>
      </w:pPr>
      <w:r>
        <w:rPr>
          <w:b/>
          <w:bCs/>
        </w:rPr>
        <w:t xml:space="preserve">Definition 5</w:t>
      </w:r>
      <w:r>
        <w:t xml:space="preserve"> (Anti-Zeit). Die Meta-Ebene besitzt ~_M ⊆ C_M × C_M mit Symmetrie (cᵢ ~_M cⱼ ⇒ cⱼ ~_M cᵢ) und Nicht-Gerichtetheit. Sie beschreibt, welche Konfigurationen sich gegenseitig stabilisieren, triggern, blockieren — kein Ereignisfluss, sondern ein Rückkopplungsnetzwerk.</w:t>
      </w:r>
    </w:p>
    <w:p>
      <w:pPr>
        <w:pStyle w:val="Heading2"/>
      </w:pPr>
      <w:r>
        <w:t xml:space="preserve">0.6 Zeitkategorie C_Zeit [NEU v5.3]</w:t>
      </w:r>
    </w:p>
    <w:p>
      <w:pPr>
        <w:spacing w:after="140"/>
      </w:pPr>
      <w:r>
        <w:t xml:space="preserve">Die drei Zeitformen bilden Objekte einer Kategorie C_Zeit. Morphismen sind die Übergangsmechanismen:</w:t>
      </w:r>
    </w:p>
    <w:p>
      <w:pPr>
        <w:spacing w:after="140"/>
      </w:pPr>
      <w:r>
        <w:t xml:space="preserve">• T: ≺_MM → ≺₁ (Torsion, erzeugt kausale Ordnung aus Zustandsordnung)</w:t>
      </w:r>
    </w:p>
    <w:p>
      <w:pPr>
        <w:spacing w:after="140"/>
      </w:pPr>
      <w:r>
        <w:t xml:space="preserve">• Φ: ~_M → ≺₁ (Anti-Zeit-Kopplung, projiziert Rückkopplungsstruktur auf Raumzeit)</w:t>
      </w:r>
    </w:p>
    <w:p>
      <w:pPr>
        <w:spacing w:after="140"/>
      </w:pPr>
      <w:r>
        <w:t xml:space="preserve">• Ψ: ≺_MM → ~_M (Schalenbildung, verbindet fraktale Zustände mit Meta-Konfigurationen)</w:t>
      </w:r>
    </w:p>
    <w:p>
      <w:pPr>
        <w:spacing w:after="120"/>
        <w:ind w:left="720" w:right="360"/>
      </w:pPr>
      <w:r>
        <w:rPr>
          <w:i/>
          <w:iCs/>
          <w:color w:val="555555"/>
          <w:sz w:val="20"/>
          <w:szCs w:val="20"/>
        </w:rPr>
        <w:t xml:space="preserve">[Offene Aufgabe: Ist C_Zeit eine monoidale Kategorie? Gibt es einen Funktor C_Zeit → Topos? Zusammenhang mit Ω-Garben prüfen.]</w:t>
      </w:r>
    </w:p>
    <w:p>
      <w:pPr>
        <w:pBdr>
          <w:bottom w:val="single" w:color="2E75B6" w:sz="6" w:space="1"/>
        </w:pBdr>
      </w:pPr>
      <w:r>
        <w:t xml:space="preserve"/>
      </w:r>
    </w:p>
    <w:p>
      <w:pPr>
        <w:pStyle w:val="Heading1"/>
      </w:pPr>
      <w:r>
        <w:t xml:space="preserve">1. Einleitung</w:t>
      </w:r>
    </w:p>
    <w:p>
      <w:pPr>
        <w:spacing w:after="140"/>
      </w:pPr>
      <w:r>
        <w:t xml:space="preserve">Ausgangspunkt ist die Beobachtung, dass Information nicht nur Zustände beschreibt, sondern selbst dynamisch ist. Meta-Information erzeugt gerichtete Prozesse, Symmetriebrüche und emergente Geometrien. Energie wird als abgeleitete Größe aus der Dynamik von Information verstanden.</w:t>
      </w:r>
    </w:p>
    <w:p>
      <w:pPr>
        <w:spacing w:after="140"/>
      </w:pPr>
      <w:r>
        <w:t xml:space="preserve">Die philosophische Grundintuition: Abwesenheit von Information ist selbst Information. Nicht Licht ist die reinste Energieform, sondern der Informationszustand selbst als metaphysischer Transformationsträger.</w:t>
      </w:r>
    </w:p>
    <w:p>
      <w:pPr>
        <w:spacing w:after="140"/>
      </w:pPr>
      <w:r>
        <w:t xml:space="preserve">Die dreistufige Zeitarchitektur (Section 0) liefert die strukturelle Grundlage. Information erzeugt Ereignisordnungen auf jeder Ebene — qualitativ verschieden.</w:t>
      </w:r>
    </w:p>
    <w:p>
      <w:pPr>
        <w:pBdr>
          <w:bottom w:val="single" w:color="2E75B6" w:sz="6" w:space="1"/>
        </w:pBdr>
      </w:pPr>
      <w:r>
        <w:t xml:space="preserve"/>
      </w:r>
    </w:p>
    <w:p>
      <w:pPr>
        <w:pStyle w:val="Heading1"/>
      </w:pPr>
      <w:r>
        <w:t xml:space="preserve">2. Information, Meta-Information und Energie</w:t>
      </w:r>
    </w:p>
    <w:p>
      <w:pPr>
        <w:spacing w:after="140"/>
      </w:pPr>
      <w:r>
        <w:t xml:space="preserve">Wir führen eine Informationsmetrik I(t, λ) ein, wobei t die Torsions-Zeit prec_1 und λ den fraktalen Skalenparameter (Meta-Meta-Schalen) beschreibt:</w:t>
      </w:r>
    </w:p>
    <w:p>
      <w:pPr>
        <w:spacing w:after="100" w:before="100"/>
        <w:ind w:left="720"/>
      </w:pPr>
      <w:r>
        <w:rPr>
          <w:rFonts w:ascii="Courier New" w:cs="Courier New" w:eastAsia="Courier New" w:hAnsi="Courier New"/>
          <w:sz w:val="20"/>
          <w:szCs w:val="20"/>
        </w:rPr>
        <w:t xml:space="preserve">I(t, λ) = -∑ pᵢ(t,λ) · log pᵢ(t,λ)</w:t>
      </w:r>
    </w:p>
    <w:p>
      <w:pPr>
        <w:spacing w:after="100" w:before="100"/>
        <w:ind w:left="720"/>
      </w:pPr>
      <w:r>
        <w:rPr>
          <w:rFonts w:ascii="Courier New" w:cs="Courier New" w:eastAsia="Courier New" w:hAnsi="Courier New"/>
          <w:sz w:val="20"/>
          <w:szCs w:val="20"/>
        </w:rPr>
        <w:t xml:space="preserve">E(t,λ)  = ∂I/∂t</w:t>
      </w:r>
    </w:p>
    <w:p>
      <w:pPr>
        <w:spacing w:after="100" w:before="100"/>
        <w:ind w:left="720"/>
      </w:pPr>
      <w:r>
        <w:rPr>
          <w:rFonts w:ascii="Courier New" w:cs="Courier New" w:eastAsia="Courier New" w:hAnsi="Courier New"/>
          <w:sz w:val="20"/>
          <w:szCs w:val="20"/>
        </w:rPr>
        <w:t xml:space="preserve">E*(t,λ) = ∂²I / (∂t ∂λ)    [Meta-Energie: Kopplung der beiden Ordnungen]</w:t>
      </w:r>
    </w:p>
    <w:p>
      <w:pPr>
        <w:spacing w:after="100" w:before="100"/>
        <w:ind w:left="720"/>
      </w:pPr>
      <w:r>
        <w:rPr>
          <w:rFonts w:ascii="Courier New" w:cs="Courier New" w:eastAsia="Courier New" w:hAnsi="Courier New"/>
          <w:sz w:val="20"/>
          <w:szCs w:val="20"/>
        </w:rPr>
        <w:t xml:space="preserve">dE_total/dt = 0                [Noether-Erhaltung aus Zeitinvarianz von I]</w:t>
      </w:r>
    </w:p>
    <w:p>
      <w:pPr>
        <w:spacing w:after="120"/>
        <w:ind w:left="720" w:right="360"/>
      </w:pPr>
      <w:r>
        <w:rPr>
          <w:i/>
          <w:iCs/>
          <w:color w:val="555555"/>
          <w:sz w:val="20"/>
          <w:szCs w:val="20"/>
        </w:rPr>
        <w:t xml:space="preserve">[E* = ∂²I/(∂t ∂λ) ist der formale Fingerabdruck der Meta-Ebene: er misst, wie stark die Torsions-Zeit und die Zustandszeit miteinander koppeln.]</w:t>
      </w:r>
    </w:p>
    <w:p>
      <w:pPr>
        <w:pBdr>
          <w:bottom w:val="single" w:color="2E75B6" w:sz="6" w:space="1"/>
        </w:pBdr>
      </w:pPr>
      <w:r>
        <w:t xml:space="preserve"/>
      </w:r>
    </w:p>
    <w:p>
      <w:pPr>
        <w:pStyle w:val="Heading1"/>
      </w:pPr>
      <w:r>
        <w:t xml:space="preserve">3. Duale 3-Sphäre und diagonale Torsion</w:t>
      </w:r>
    </w:p>
    <w:p>
      <w:pPr>
        <w:spacing w:after="140"/>
      </w:pPr>
      <w:r>
        <w:t xml:space="preserve">Das Universum wird als geschlossene 3-Sphäre S³ mit zwei dualen Sektoren modelliert (+: Materie, −: dualer Sektor). Ein Winkelversatz Δθ ≠ π erzeugt ein globales Torsionsmoment:</w:t>
      </w:r>
    </w:p>
    <w:p>
      <w:pPr>
        <w:spacing w:after="100" w:before="100"/>
        <w:ind w:left="720"/>
      </w:pPr>
      <w:r>
        <w:rPr>
          <w:rFonts w:ascii="Courier New" w:cs="Courier New" w:eastAsia="Courier New" w:hAnsi="Courier New"/>
          <w:sz w:val="20"/>
          <w:szCs w:val="20"/>
        </w:rPr>
        <w:t xml:space="preserve">τ = G_eff · (M₊ · M₋ / R) · sin(Δθ)</w:t>
      </w:r>
    </w:p>
    <w:p>
      <w:pPr>
        <w:spacing w:after="140"/>
      </w:pPr>
      <w:r>
        <w:t xml:space="preserve">Die Einheit von G_eff folgt aus der Dimensionsanalyse: [τ] = kg·m·s⁻², [M²/R] = kg²·m⁻¹, daher [G_eff] = m²·kg⁻¹·s⁻². Dies entspricht der Dimension G/c². Eine natürliche Herleitung ergibt sich aus der Lagrange-Formulierung (Section 8): G_eff = G/(2c²) als schwacher-Feld-Limit.</w:t>
      </w:r>
    </w:p>
    <w:p>
      <w:pPr>
        <w:spacing w:after="120"/>
        <w:ind w:left="720" w:right="360"/>
      </w:pPr>
      <w:r>
        <w:rPr>
          <w:i/>
          <w:iCs/>
          <w:color w:val="555555"/>
          <w:sz w:val="20"/>
          <w:szCs w:val="20"/>
        </w:rPr>
        <w:t xml:space="preserve">[Offene Aufgabe: G_eff analytisch aus L_total ableiten; numerische Bestätigung G_eff ≈ G/(2c²) prüfen.]</w:t>
      </w:r>
    </w:p>
    <w:p>
      <w:pPr>
        <w:pBdr>
          <w:bottom w:val="single" w:color="2E75B6" w:sz="6" w:space="1"/>
        </w:pBdr>
      </w:pPr>
      <w:r>
        <w:t xml:space="preserve"/>
      </w:r>
    </w:p>
    <w:p>
      <w:pPr>
        <w:pStyle w:val="Heading1"/>
      </w:pPr>
      <w:r>
        <w:t xml:space="preserve">4. Die metamaterielle Singularität</w:t>
      </w:r>
    </w:p>
    <w:p>
      <w:pPr>
        <w:pStyle w:val="Heading2"/>
      </w:pPr>
      <w:r>
        <w:t xml:space="preserve">4.1 Riss als topologischer Defekt</w:t>
      </w:r>
    </w:p>
    <w:p>
      <w:pPr>
        <w:spacing w:after="140"/>
      </w:pPr>
      <w:r>
        <w:t xml:space="preserve">Der Urknall wird als Torsionsschock interpretiert, der den Riss Σ_meta bildet. Vor dem Torsionsschock: zwei gegenläufig rotierende supermassereiche Körper im Megavakuum.</w:t>
      </w:r>
    </w:p>
    <w:p>
      <w:pPr>
        <w:pStyle w:val="Heading2"/>
      </w:pPr>
      <w:r>
        <w:t xml:space="preserve">4.2 Innere Struktur: 4-Drehimpuls-Knoten</w:t>
      </w:r>
    </w:p>
    <w:p>
      <w:pPr>
        <w:spacing w:after="100" w:before="100"/>
        <w:ind w:left="720"/>
      </w:pPr>
      <w:r>
        <w:rPr>
          <w:rFonts w:ascii="Courier New" w:cs="Courier New" w:eastAsia="Courier New" w:hAnsi="Courier New"/>
          <w:sz w:val="20"/>
          <w:szCs w:val="20"/>
        </w:rPr>
        <w:t xml:space="preserve">J_A × J_D = -J_B × J_C = τ_stab</w:t>
      </w:r>
    </w:p>
    <w:p>
      <w:pPr>
        <w:pStyle w:val="Heading2"/>
      </w:pPr>
      <w:r>
        <w:t xml:space="preserve">4.3 Antimaterie als Rückkopplungsecho</w:t>
      </w:r>
    </w:p>
    <w:p>
      <w:pPr>
        <w:spacing w:after="140"/>
      </w:pPr>
      <w:r>
        <w:t xml:space="preserve">Antimaterie ist eine gravitatorische Impulswelle — das Echo einer Rückkopplung in der Hohlraumkammer zwischen + und − Sektor. Dies erklärt die Baryonenasymmetrie mechanisch ohne CPT-Verletzung.</w:t>
      </w:r>
    </w:p>
    <w:p>
      <w:pPr>
        <w:spacing w:after="120"/>
        <w:ind w:left="720" w:right="360"/>
      </w:pPr>
      <w:r>
        <w:rPr>
          <w:i/>
          <w:iCs/>
          <w:color w:val="555555"/>
          <w:sz w:val="20"/>
          <w:szCs w:val="20"/>
        </w:rPr>
        <w:t xml:space="preserve">[Verbindung zu Section 0: Das Rückkopplungsecho der Antimaterie ist das physikalische Korrelat der Anti-Zeit ~_M. Beide entstehen aus derselben strukturellen Notwendigkeit: dem Vermittlungsproblem zwischen zwei qualitativ verschiedenen Ordnungen.]</w:t>
      </w:r>
    </w:p>
    <w:p>
      <w:pPr>
        <w:pBdr>
          <w:bottom w:val="single" w:color="2E75B6" w:sz="6" w:space="1"/>
        </w:pBdr>
      </w:pPr>
      <w:r>
        <w:t xml:space="preserve"/>
      </w:r>
    </w:p>
    <w:p>
      <w:pPr>
        <w:pStyle w:val="Heading1"/>
      </w:pPr>
      <w:r>
        <w:t xml:space="preserve">5. Fraktale Schalenbildung</w:t>
      </w:r>
    </w:p>
    <w:p>
      <w:pPr>
        <w:spacing w:after="140"/>
      </w:pPr>
      <w:r>
        <w:t xml:space="preserve">Raumzeit wird als resonante Tochter-Schale S_n verstanden. Stabile Schalen entstehen nur bei:</w:t>
      </w:r>
    </w:p>
    <w:p>
      <w:pPr>
        <w:spacing w:after="100" w:before="100"/>
        <w:ind w:left="720"/>
      </w:pPr>
      <w:r>
        <w:rPr>
          <w:rFonts w:ascii="Courier New" w:cs="Courier New" w:eastAsia="Courier New" w:hAnsi="Courier New"/>
          <w:sz w:val="20"/>
          <w:szCs w:val="20"/>
        </w:rPr>
        <w:t xml:space="preserve">ω_τ(n) = n · ω_I,    n ∈ ℕ</w:t>
      </w:r>
    </w:p>
    <w:p>
      <w:pPr>
        <w:spacing w:after="140"/>
      </w:pPr>
      <w:r>
        <w:t xml:space="preserve">Die Schalenbildung ist die physikalische Manifestation der Meta-Meta-Zustandszeit ≺_MM. Jede Schale entspricht einer Orbitalklasse des dynamischen Systems F: S_MM → S_MM.</w:t>
      </w:r>
    </w:p>
    <w:p>
      <w:pPr>
        <w:pBdr>
          <w:bottom w:val="single" w:color="2E75B6" w:sz="6" w:space="1"/>
        </w:pBdr>
      </w:pPr>
      <w:r>
        <w:t xml:space="preserve"/>
      </w:r>
    </w:p>
    <w:p>
      <w:pPr>
        <w:pStyle w:val="Heading1"/>
      </w:pPr>
      <w:r>
        <w:t xml:space="preserve">6. Metagravitation und RAR</w:t>
      </w:r>
    </w:p>
    <w:p>
      <w:pPr>
        <w:spacing w:after="100" w:before="100"/>
        <w:ind w:left="720"/>
      </w:pPr>
      <w:r>
        <w:rPr>
          <w:rFonts w:ascii="Courier New" w:cs="Courier New" w:eastAsia="Courier New" w:hAnsi="Courier New"/>
          <w:sz w:val="20"/>
          <w:szCs w:val="20"/>
        </w:rPr>
        <w:t xml:space="preserve">a_tot = a_N + k · √(a_N · a*)</w:t>
      </w:r>
    </w:p>
    <w:p>
      <w:pPr>
        <w:spacing w:after="140"/>
      </w:pPr>
      <w:r>
        <w:t xml:space="preserve">mit a* = 1.2×10⁻¹⁰ m/s² und k einem dimensionslosen Kopplungsparameter.</w:t>
      </w:r>
    </w:p>
    <w:p>
      <w:pPr>
        <w:spacing w:after="120"/>
        <w:ind w:left="720" w:right="360"/>
      </w:pPr>
      <w:r>
        <w:rPr>
          <w:i/>
          <w:iCs/>
          <w:color w:val="555555"/>
          <w:sz w:val="20"/>
          <w:szCs w:val="20"/>
        </w:rPr>
        <w:t xml:space="preserve">[McGaugh et al. 2016: RAR für 153 Galaxien mit Streuung &lt; 0.13 dex bestätigt. Herleitung von k aus Torsionsmoment τ: siehe Section 18.3.]</w:t>
      </w:r>
    </w:p>
    <w:p>
      <w:pPr>
        <w:pBdr>
          <w:bottom w:val="single" w:color="2E75B6" w:sz="6" w:space="1"/>
        </w:pBdr>
      </w:pPr>
      <w:r>
        <w:t xml:space="preserve"/>
      </w:r>
    </w:p>
    <w:p>
      <w:pPr>
        <w:pStyle w:val="Heading1"/>
      </w:pPr>
      <w:r>
        <w:t xml:space="preserve">7. Spiralgalaxien</w:t>
      </w:r>
    </w:p>
    <w:p>
      <w:pPr>
        <w:spacing w:after="100" w:before="100"/>
        <w:ind w:left="720"/>
      </w:pPr>
      <w:r>
        <w:rPr>
          <w:rFonts w:ascii="Courier New" w:cs="Courier New" w:eastAsia="Courier New" w:hAnsi="Courier New"/>
          <w:sz w:val="20"/>
          <w:szCs w:val="20"/>
        </w:rPr>
        <w:t xml:space="preserve">v(r) = √[ a_N(r)·r + k·√(a_N(r)·a*)·r ]  →  const  für r → ∞</w:t>
      </w:r>
    </w:p>
    <w:p>
      <w:pPr>
        <w:pBdr>
          <w:bottom w:val="single" w:color="2E75B6" w:sz="6" w:space="1"/>
        </w:pBdr>
      </w:pPr>
      <w:r>
        <w:t xml:space="preserve"/>
      </w:r>
    </w:p>
    <w:p>
      <w:pPr>
        <w:pStyle w:val="Heading1"/>
      </w:pPr>
      <w:r>
        <w:t xml:space="preserve">8. Lagrange-Formulierung und Euler–Lagrange-Gleichungen</w:t>
      </w:r>
    </w:p>
    <w:p>
      <w:pPr>
        <w:pStyle w:val="Heading2"/>
      </w:pPr>
      <w:r>
        <w:t xml:space="preserve">8.1 Gesamtlagrangedichte</w:t>
      </w:r>
    </w:p>
    <w:p>
      <w:pPr>
        <w:spacing w:after="120"/>
        <w:ind w:left="720" w:right="360"/>
      </w:pPr>
      <w:r>
        <w:rPr>
          <w:b/>
          <w:bCs/>
          <w:color w:val="1F5C99"/>
          <w:sz w:val="20"/>
          <w:szCs w:val="20"/>
        </w:rPr>
        <w:t xml:space="preserve">▶ Korrektur v5.3: L_EH = (R - 2Λ)/(16πG), nicht R²Λ. Die Notation R²Λ in v5.2 war ein Druckfehler.</w:t>
      </w:r>
    </w:p>
    <w:p>
      <w:pPr>
        <w:spacing w:after="100" w:before="100"/>
        <w:ind w:left="720"/>
      </w:pPr>
      <w:r>
        <w:rPr>
          <w:rFonts w:ascii="Courier New" w:cs="Courier New" w:eastAsia="Courier New" w:hAnsi="Courier New"/>
          <w:sz w:val="20"/>
          <w:szCs w:val="20"/>
        </w:rPr>
        <w:t xml:space="preserve">L_total = L_EH + L_Torsion + L_Info + L_Kopplung</w:t>
      </w:r>
    </w:p>
    <w:p>
      <w:pPr>
        <w:spacing w:after="100" w:before="100"/>
        <w:ind w:left="720"/>
      </w:pPr>
      <w:r>
        <w:rPr>
          <w:rFonts w:ascii="Courier New" w:cs="Courier New" w:eastAsia="Courier New" w:hAnsi="Courier New"/>
          <w:sz w:val="20"/>
          <w:szCs w:val="20"/>
        </w:rPr>
        <w:t xml:space="preserve">L_EH      = (R - 2Λ) / (16πG)</w:t>
      </w:r>
    </w:p>
    <w:p>
      <w:pPr>
        <w:spacing w:after="100" w:before="100"/>
        <w:ind w:left="720"/>
      </w:pPr>
      <w:r>
        <w:rPr>
          <w:rFonts w:ascii="Courier New" w:cs="Courier New" w:eastAsia="Courier New" w:hAnsi="Courier New"/>
          <w:sz w:val="20"/>
          <w:szCs w:val="20"/>
        </w:rPr>
        <w:t xml:space="preserve">L_Torsion = α · T^μνρ T_μνρ</w:t>
      </w:r>
    </w:p>
    <w:p>
      <w:pPr>
        <w:spacing w:after="100" w:before="100"/>
        <w:ind w:left="720"/>
      </w:pPr>
      <w:r>
        <w:rPr>
          <w:rFonts w:ascii="Courier New" w:cs="Courier New" w:eastAsia="Courier New" w:hAnsi="Courier New"/>
          <w:sz w:val="20"/>
          <w:szCs w:val="20"/>
        </w:rPr>
        <w:t xml:space="preserve">L_Info    = β · (∂I/∂t)² + γ · (∂I/∂λ)²</w:t>
      </w:r>
    </w:p>
    <w:p>
      <w:pPr>
        <w:spacing w:after="100" w:before="100"/>
        <w:ind w:left="720"/>
      </w:pPr>
      <w:r>
        <w:rPr>
          <w:rFonts w:ascii="Courier New" w:cs="Courier New" w:eastAsia="Courier New" w:hAnsi="Courier New"/>
          <w:sz w:val="20"/>
          <w:szCs w:val="20"/>
        </w:rPr>
        <w:t xml:space="preserve">L_Kopplung= γ_c · (J_A·J_D + J_B·J_C)</w:t>
      </w:r>
    </w:p>
    <w:p>
      <w:pPr>
        <w:pStyle w:val="Heading2"/>
      </w:pPr>
      <w:r>
        <w:t xml:space="preserve">8.2 Feldgleichungen aus δS/δg^μν = 0</w:t>
      </w:r>
    </w:p>
    <w:p>
      <w:pPr>
        <w:spacing w:after="140"/>
      </w:pPr>
      <w:r>
        <w:t xml:space="preserve">Die Variation der Wirkung S = ∫ d⁴x √(-g) · L_total nach der Metrik g^μν ergibt:</w:t>
      </w:r>
    </w:p>
    <w:p>
      <w:pPr>
        <w:spacing w:after="100" w:before="100"/>
        <w:ind w:left="720"/>
      </w:pPr>
      <w:r>
        <w:rPr>
          <w:rFonts w:ascii="Courier New" w:cs="Courier New" w:eastAsia="Courier New" w:hAnsi="Courier New"/>
          <w:sz w:val="20"/>
          <w:szCs w:val="20"/>
        </w:rPr>
        <w:t xml:space="preserve">G_μν + Λ g_μν + 8πG · H_μν^Torsion + 8πG · K_μν^Info = 8πG · T_μν^Materie</w:t>
      </w:r>
    </w:p>
    <w:p>
      <w:pPr>
        <w:spacing w:after="140"/>
      </w:pPr>
      <w:r>
        <w:t xml:space="preserve">Die einzelnen Beiträge:</w:t>
      </w:r>
    </w:p>
    <w:p>
      <w:pPr>
        <w:spacing w:after="140"/>
      </w:pPr>
      <w:r>
        <w:rPr>
          <w:b/>
          <w:bCs/>
        </w:rPr>
        <w:t xml:space="preserve">Torsionsbeitrag H_μν:</w:t>
      </w:r>
      <w:r>
        <w:t xml:space="preserve"> Der Torsions-Tensor T^λ_μν = Γ^λ_νμ − Γ^λ_μν modifiziert die Verbindung (Einstein–Cartan-Typ). Im schwachen Feld:</w:t>
      </w:r>
    </w:p>
    <w:p>
      <w:pPr>
        <w:spacing w:after="100" w:before="100"/>
        <w:ind w:left="720"/>
      </w:pPr>
      <w:r>
        <w:rPr>
          <w:rFonts w:ascii="Courier New" w:cs="Courier New" w:eastAsia="Courier New" w:hAnsi="Courier New"/>
          <w:sz w:val="20"/>
          <w:szCs w:val="20"/>
        </w:rPr>
        <w:t xml:space="preserve">H_μν ≈ 2α [ T^ρ_μλ T_νρ^λ - (1/4) g_μν T^ρλσ T_ρλσ ]</w:t>
      </w:r>
    </w:p>
    <w:p>
      <w:pPr>
        <w:spacing w:after="140"/>
      </w:pPr>
      <w:r>
        <w:rPr>
          <w:b/>
          <w:bCs/>
        </w:rPr>
        <w:t xml:space="preserve">Informationsbeitrag K_μν:</w:t>
      </w:r>
      <w:r>
        <w:t xml:space="preserve"> Aus L_Info als Skalarfeld mit Potential:</w:t>
      </w:r>
    </w:p>
    <w:p>
      <w:pPr>
        <w:spacing w:after="100" w:before="100"/>
        <w:ind w:left="720"/>
      </w:pPr>
      <w:r>
        <w:rPr>
          <w:rFonts w:ascii="Courier New" w:cs="Courier New" w:eastAsia="Courier New" w:hAnsi="Courier New"/>
          <w:sz w:val="20"/>
          <w:szCs w:val="20"/>
        </w:rPr>
        <w:t xml:space="preserve">K_μν = β [ (∂_μ I)(∂_ν I) - (1/2) g_μν (∂I)² ] + γ · (Skalenterme)</w:t>
      </w:r>
    </w:p>
    <w:p>
      <w:pPr>
        <w:spacing w:after="140"/>
      </w:pPr>
      <w:r>
        <w:t xml:space="preserve">Im kosmologisch homogenen Grenzfall (FLRW-Metrik) reduziert sich die Feldgleichung auf zwei modifizierte Friedmann-Gleichungen:</w:t>
      </w:r>
    </w:p>
    <w:p>
      <w:pPr>
        <w:spacing w:after="100" w:before="100"/>
        <w:ind w:left="720"/>
      </w:pPr>
      <w:r>
        <w:rPr>
          <w:rFonts w:ascii="Courier New" w:cs="Courier New" w:eastAsia="Courier New" w:hAnsi="Courier New"/>
          <w:sz w:val="20"/>
          <w:szCs w:val="20"/>
        </w:rPr>
        <w:t xml:space="preserve">H² = (8πG/3)(ρ_m + ρ_DE) + (8πG/3)ρ_Torsion - k/a²</w:t>
      </w:r>
    </w:p>
    <w:p>
      <w:pPr>
        <w:spacing w:after="100" w:before="100"/>
        <w:ind w:left="720"/>
      </w:pPr>
      <w:r>
        <w:rPr>
          <w:rFonts w:ascii="Courier New" w:cs="Courier New" w:eastAsia="Courier New" w:hAnsi="Courier New"/>
          <w:sz w:val="20"/>
          <w:szCs w:val="20"/>
        </w:rPr>
        <w:t xml:space="preserve">ρ_Torsion = α · T² = α · 6H²       [da T = 6H² in FLRW]</w:t>
      </w:r>
    </w:p>
    <w:p>
      <w:pPr>
        <w:spacing w:after="140"/>
      </w:pPr>
      <w:r>
        <w:t xml:space="preserve">Bedingung für Konsistenz mit beobachtetem H₀: α ≪ (8πG)⁻¹, sodass ρ_Torsion als kleine Korrektur behandelbar ist.</w:t>
      </w:r>
    </w:p>
    <w:p>
      <w:pPr>
        <w:pStyle w:val="Heading2"/>
      </w:pPr>
      <w:r>
        <w:t xml:space="preserve">8.3 Kopplungsparameter k aus α</w:t>
      </w:r>
    </w:p>
    <w:p>
      <w:pPr>
        <w:spacing w:after="140"/>
      </w:pPr>
      <w:r>
        <w:t xml:space="preserve">Der RAR-Kopplungsparameter k (Section 6) erält seine dimensionslose Form durch:</w:t>
      </w:r>
    </w:p>
    <w:p>
      <w:pPr>
        <w:spacing w:after="100" w:before="100"/>
        <w:ind w:left="720"/>
      </w:pPr>
      <w:r>
        <w:rPr>
          <w:rFonts w:ascii="Courier New" w:cs="Courier New" w:eastAsia="Courier New" w:hAnsi="Courier New"/>
          <w:sz w:val="20"/>
          <w:szCs w:val="20"/>
        </w:rPr>
        <w:t xml:space="preserve">k = (16πG · α / c⁴)¹⁄²</w:t>
      </w:r>
    </w:p>
    <w:p>
      <w:pPr>
        <w:spacing w:after="120"/>
        <w:ind w:left="720" w:right="360"/>
      </w:pPr>
      <w:r>
        <w:rPr>
          <w:i/>
          <w:iCs/>
          <w:color w:val="555555"/>
          <w:sz w:val="20"/>
          <w:szCs w:val="20"/>
        </w:rPr>
        <w:t xml:space="preserve">[Offene Aufgabe: Numerische Bestimmung von α aus Rotation von Testgalaxien (z.B. Milchstraße); ergibt dann k ≈ 1 oder k ≈ O(1).]</w:t>
      </w:r>
    </w:p>
    <w:p>
      <w:pPr>
        <w:pBdr>
          <w:bottom w:val="single" w:color="2E75B6" w:sz="6" w:space="1"/>
        </w:pBdr>
      </w:pPr>
      <w:r>
        <w:t xml:space="preserve"/>
      </w:r>
    </w:p>
    <w:p>
      <w:pPr>
        <w:pStyle w:val="Heading1"/>
      </w:pPr>
      <w:r>
        <w:t xml:space="preserve">9. Kosmologische Konsequenzen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Vorhersage</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Wert / Richtung</w:t>
            </w:r>
          </w:p>
        </w:tc>
        <w:tc>
          <w:tcPr>
            <w:tcW w:type="dxa" w:w="3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Beobachtungsstatus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Krümmung Ω_k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&lt; 0 (leicht negativ)</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Planck 2018: −0.044 ± 0.015 (kompatibel)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Dunkle Energie 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Zeitliche Drift</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DESI 2024: Hinweise auf w ≠ −1 (kompatibel)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Cluster-Offsets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Entlang Torsionsachse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Bullet Cluster: Offset beobachtet (kompatibel)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RAR-Evolution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Messbar bei z &gt; 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Noch ungetestet — Falsifikationspunkt</w:t>
            </w:r>
          </w:p>
        </w:tc>
      </w:tr>
    </w:tbl>
    <w:p>
      <w:pPr>
        <w:pBdr>
          <w:bottom w:val="single" w:color="2E75B6" w:sz="6" w:space="1"/>
        </w:pBdr>
      </w:pPr>
      <w:r>
        <w:t xml:space="preserve"/>
      </w:r>
    </w:p>
    <w:p>
      <w:pPr>
        <w:pStyle w:val="Heading1"/>
      </w:pPr>
      <w:r>
        <w:t xml:space="preserve">10. Vorhersagen und Falsifizierbarkeit</w:t>
      </w:r>
    </w:p>
    <w:p>
      <w:pPr>
        <w:spacing w:after="140"/>
      </w:pPr>
      <w:r>
        <w:t xml:space="preserve">1. RAR-Evolution bei z &gt; 1.</w:t>
      </w:r>
    </w:p>
    <w:p>
      <w:pPr>
        <w:spacing w:after="140"/>
      </w:pPr>
      <w:r>
        <w:t xml:space="preserve">2. w(t)-Drift: monoton Richtung w &gt; −1.</w:t>
      </w:r>
    </w:p>
    <w:p>
      <w:pPr>
        <w:spacing w:after="140"/>
      </w:pPr>
      <w:r>
        <w:t xml:space="preserve">3. Numerische Torsionssimulationen auf galaktischen Skalen.</w:t>
      </w:r>
    </w:p>
    <w:p>
      <w:pPr>
        <w:spacing w:after="140"/>
      </w:pPr>
      <w:r>
        <w:t xml:space="preserve">4. Antiwasserstoff-Spektroskopie (ALPHA-Experiment CERN).</w:t>
      </w:r>
    </w:p>
    <w:p>
      <w:pPr>
        <w:pBdr>
          <w:bottom w:val="single" w:color="2E75B6" w:sz="6" w:space="1"/>
        </w:pBdr>
      </w:pPr>
      <w:r>
        <w:t xml:space="preserve"/>
      </w:r>
    </w:p>
    <w:p>
      <w:pPr>
        <w:pStyle w:val="Heading1"/>
      </w:pPr>
      <w:r>
        <w:t xml:space="preserve">11. Dualitätssphäre, Schalenstruktur und emergente Raumzeit</w:t>
      </w:r>
    </w:p>
    <w:p>
      <w:pPr>
        <w:spacing w:after="120"/>
        <w:ind w:left="720" w:right="360"/>
      </w:pPr>
      <w:r>
        <w:rPr>
          <w:b/>
          <w:bCs/>
          <w:color w:val="1F5C99"/>
          <w:sz w:val="20"/>
          <w:szCs w:val="20"/>
        </w:rPr>
        <w:t xml:space="preserve">▶ Konzeptuelle Korrektur v5.3: Keine konzentrischen Ringe um D. Stattdessen: Schwarze Löcher sitzen an diskreten Schnittpunkten, wo Fraktalschalen einander schneiden. Die Winkel θ_n sind keine Ringradien, sondern großkreis-gemessene Schnittpunktsabstände von D. Diese Unterscheidung ändert die Topologie fundamental: von 1D-Loci (Ringe auf S²) zu 0D-Punktmengen (isolierte Schnittpunkte).</w:t>
      </w:r>
    </w:p>
    <w:p>
      <w:pPr>
        <w:pStyle w:val="Heading2"/>
      </w:pPr>
      <w:r>
        <w:t xml:space="preserve">11.1 Konstruktion der Dualitätssphäre</w:t>
      </w:r>
    </w:p>
    <w:p>
      <w:pPr>
        <w:spacing w:after="140"/>
      </w:pPr>
      <w:r>
        <w:t xml:space="preserve">Aus den galaktischen Koordinaten von M31 (l=121.2°, b=−21.6°) und M33 (l=133.6°, b=−31.3°) wird die Dualitätssphäre D konstruiert. Der Normalenvektor des durch M31, M33 und das galaktische Zentrum aufgespannten Großkreises gibt den Pol von D:</w:t>
      </w:r>
    </w:p>
    <w:p>
      <w:pPr>
        <w:spacing w:after="100" w:before="100"/>
        <w:ind w:left="720"/>
      </w:pPr>
      <w:r>
        <w:rPr>
          <w:rFonts w:ascii="Courier New" w:cs="Courier New" w:eastAsia="Courier New" w:hAnsi="Courier New"/>
          <w:sz w:val="20"/>
          <w:szCs w:val="20"/>
        </w:rPr>
        <w:t xml:space="preserve">l_D = 305°,   b_D = +25°</w:t>
      </w:r>
    </w:p>
    <w:p>
      <w:pPr>
        <w:spacing w:after="140"/>
      </w:pPr>
      <w:r>
        <w:t xml:space="preserve">D ist vollständig durch M31 und M33 bestimmt — ohne Verwendung von Sgr A* oder anderen Schwarzen Löchern.</w:t>
      </w:r>
    </w:p>
    <w:p>
      <w:pPr>
        <w:pStyle w:val="Heading2"/>
      </w:pPr>
      <w:r>
        <w:t xml:space="preserve">11.2 Geometrische Ableitung von θ₀ = 59°</w:t>
      </w:r>
    </w:p>
    <w:p>
      <w:pPr>
        <w:spacing w:after="120"/>
        <w:ind w:left="720" w:right="360"/>
      </w:pPr>
      <w:r>
        <w:rPr>
          <w:b/>
          <w:bCs/>
          <w:color w:val="1F5C99"/>
          <w:sz w:val="20"/>
          <w:szCs w:val="20"/>
        </w:rPr>
        <w:t xml:space="preserve">▶ Kernkorrektur: θ₀ wird nicht postuliert, sondern geometrisch abgeleitet. Er ist der tatsächliche Großkreisabstand zwischen D und Sgr A*.</w:t>
      </w:r>
    </w:p>
    <w:p>
      <w:pPr>
        <w:spacing w:after="140"/>
      </w:pPr>
      <w:r>
        <w:t xml:space="preserve">Sgr A* hat Koordinaten l = 0°, b = 0°. Der Großkreisabstand zu D:</w:t>
      </w:r>
    </w:p>
    <w:p>
      <w:pPr>
        <w:spacing w:after="100" w:before="100"/>
        <w:ind w:left="720"/>
      </w:pPr>
      <w:r>
        <w:rPr>
          <w:rFonts w:ascii="Courier New" w:cs="Courier New" w:eastAsia="Courier New" w:hAnsi="Courier New"/>
          <w:sz w:val="20"/>
          <w:szCs w:val="20"/>
        </w:rPr>
        <w:t xml:space="preserve">cos(θ₀) = sin(b_D)·sin(b_SgrA*) + cos(b_D)·cos(b_SgrA*)·cos(l_SgrA* − l_D)</w:t>
      </w:r>
    </w:p>
    <w:p>
      <w:pPr>
        <w:spacing w:after="100" w:before="100"/>
        <w:ind w:left="720"/>
      </w:pPr>
      <w:r>
        <w:rPr>
          <w:rFonts w:ascii="Courier New" w:cs="Courier New" w:eastAsia="Courier New" w:hAnsi="Courier New"/>
          <w:sz w:val="20"/>
          <w:szCs w:val="20"/>
        </w:rPr>
        <w:t xml:space="preserve">       = sin(25°)·sin(0°) + cos(25°)·cos(0°)·cos(0° − 305°)</w:t>
      </w:r>
    </w:p>
    <w:p>
      <w:pPr>
        <w:spacing w:after="100" w:before="100"/>
        <w:ind w:left="720"/>
      </w:pPr>
      <w:r>
        <w:rPr>
          <w:rFonts w:ascii="Courier New" w:cs="Courier New" w:eastAsia="Courier New" w:hAnsi="Courier New"/>
          <w:sz w:val="20"/>
          <w:szCs w:val="20"/>
        </w:rPr>
        <w:t xml:space="preserve">       = 0 + 0.9063 × cos(305°)</w:t>
      </w:r>
    </w:p>
    <w:p>
      <w:pPr>
        <w:spacing w:after="100" w:before="100"/>
        <w:ind w:left="720"/>
      </w:pPr>
      <w:r>
        <w:rPr>
          <w:rFonts w:ascii="Courier New" w:cs="Courier New" w:eastAsia="Courier New" w:hAnsi="Courier New"/>
          <w:sz w:val="20"/>
          <w:szCs w:val="20"/>
        </w:rPr>
        <w:t xml:space="preserve">       = 0.9063 × cos(360° − 55°) = 0.9063 × cos(55°)</w:t>
      </w:r>
    </w:p>
    <w:p>
      <w:pPr>
        <w:spacing w:after="100" w:before="100"/>
        <w:ind w:left="720"/>
      </w:pPr>
      <w:r>
        <w:rPr>
          <w:rFonts w:ascii="Courier New" w:cs="Courier New" w:eastAsia="Courier New" w:hAnsi="Courier New"/>
          <w:sz w:val="20"/>
          <w:szCs w:val="20"/>
        </w:rPr>
        <w:t xml:space="preserve">       = 0.9063 × 0.5736 ≈ 0.5198</w:t>
      </w:r>
    </w:p>
    <w:p>
      <w:pPr>
        <w:spacing w:after="100" w:before="100"/>
        <w:ind w:left="720"/>
      </w:pPr>
      <w:r>
        <w:rPr>
          <w:rFonts w:ascii="Courier New" w:cs="Courier New" w:eastAsia="Courier New" w:hAnsi="Courier New"/>
          <w:sz w:val="20"/>
          <w:szCs w:val="20"/>
        </w:rPr>
        <w:t xml:space="preserve">θ₀ = arccos(0.5198) ≈ 58.7° ≈ 59°</w:t>
      </w:r>
    </w:p>
    <w:p>
      <w:pPr>
        <w:spacing w:after="140"/>
      </w:pPr>
      <w:r>
        <w:t xml:space="preserve">Damit ist θ₀ = 59° kein freier Parameter, sondern die geometrische Konsequenz der Lage von D (bestimmt durch M31/M33) relativ zu Sgr A*. Sgr A* ist der erste Fraktalschalen-Schnittpunkt, weil es denjenigen Punkt bezeichnet, wo die erste stabile Schale S₁ die galaktische Ebene schneidet.</w:t>
      </w:r>
    </w:p>
    <w:p>
      <w:pPr>
        <w:pStyle w:val="Heading2"/>
      </w:pPr>
      <w:r>
        <w:t xml:space="preserve">11.3 Fraktalschalen-Schnittpunktmodell</w:t>
      </w:r>
    </w:p>
    <w:p>
      <w:pPr>
        <w:spacing w:after="140"/>
      </w:pPr>
      <w:r>
        <w:t xml:space="preserve">Die fraktalen Schalen S_n (Section 5) sind 2-Sphären in S³, skaliert durch die Resonanzbedingung ω_τ(n) = nω_I. Ihre Schnittpunkte mit der galaktischen Beobachtungsebene (als großkreisförmige Schnittfläche auf S²) liegen an diskreten Winkelpositionen:</w:t>
      </w:r>
    </w:p>
    <w:p>
      <w:pPr>
        <w:spacing w:after="100" w:before="100"/>
        <w:ind w:left="720"/>
      </w:pPr>
      <w:r>
        <w:rPr>
          <w:rFonts w:ascii="Courier New" w:cs="Courier New" w:eastAsia="Courier New" w:hAnsi="Courier New"/>
          <w:sz w:val="20"/>
          <w:szCs w:val="20"/>
        </w:rPr>
        <w:t xml:space="preserve">θ_n = n · θ₀  (mod 360°),   n ∈ ℕ</w:t>
      </w:r>
    </w:p>
    <w:p>
      <w:pPr>
        <w:spacing w:after="140"/>
      </w:pPr>
      <w:r>
        <w:t xml:space="preserve">Diese Schnittpunkte sind nulldimensionale Objekte (Punkte) auf S² — keine Ringe. Schwarze Löcher sitzen an diesen Schnittpunkten als dynamische Fixpunkte T^n(x) → x* (Section 11.5).</w:t>
      </w:r>
    </w:p>
    <w:p>
      <w:pPr>
        <w:pStyle w:val="Heading2"/>
      </w:pPr>
      <w:r>
        <w:t xml:space="preserve">11.4 Schwarze Löcher als Schnittpunkte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000"/>
        <w:gridCol w:w="1560"/>
        <w:gridCol w:w="280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Objekt</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l</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b</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θ zu D</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Schale n</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Status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Sgr 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59°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Primarer Schnittpunkt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Ton 618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171°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+83.4°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69.7°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n≥2 (Fernschale)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Sekundärer Schnittpunkt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Holm 15A*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115°</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−71.9°</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132.8°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Sekundärer Schnittpunkt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NGC 4889</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56°</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+87.4°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65.9°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Sekundärer Schnittpunkt</w:t>
            </w:r>
          </w:p>
        </w:tc>
      </w:tr>
    </w:tbl>
    <w:p>
      <w:pPr>
        <w:pStyle w:val="Heading2"/>
      </w:pPr>
      <w:r>
        <w:t xml:space="preserve">11.5 Torsion als Generator der Raumzeit</w:t>
      </w:r>
    </w:p>
    <w:p>
      <w:pPr>
        <w:spacing w:after="100" w:before="100"/>
        <w:ind w:left="720"/>
      </w:pPr>
      <w:r>
        <w:rPr>
          <w:rFonts w:ascii="Courier New" w:cs="Courier New" w:eastAsia="Courier New" w:hAnsi="Courier New"/>
          <w:sz w:val="20"/>
          <w:szCs w:val="20"/>
        </w:rPr>
        <w:t xml:space="preserve">T^n(x) → x*  für n → ∞,   wobei x* ∈ BH-Schnittpunktmenge</w:t>
      </w:r>
    </w:p>
    <w:p>
      <w:pPr>
        <w:spacing w:after="120"/>
        <w:ind w:left="720" w:right="360"/>
      </w:pPr>
      <w:r>
        <w:rPr>
          <w:i/>
          <w:iCs/>
          <w:color w:val="555555"/>
          <w:sz w:val="20"/>
          <w:szCs w:val="20"/>
        </w:rPr>
        <w:t xml:space="preserve">[Verbindung zu Section 0: Diese Fixpunkt-Dynamik ist die konkrete Realisierung der Torsions-Zeit ≺₁. Das Schema T^n(x) ist identisch mit F: S_MM → S_MM, auf die Raumzeit-Ebene projiziert.]</w:t>
      </w:r>
    </w:p>
    <w:p>
      <w:pPr>
        <w:pBdr>
          <w:bottom w:val="single" w:color="2E75B6" w:sz="6" w:space="1"/>
        </w:pBdr>
      </w:pPr>
      <w:r>
        <w:t xml:space="preserve"/>
      </w:r>
    </w:p>
    <w:p>
      <w:pPr>
        <w:pStyle w:val="Heading1"/>
      </w:pPr>
      <w:r>
        <w:t xml:space="preserve">12. Knotenbedingungen für Schwarze Löcher</w:t>
      </w:r>
    </w:p>
    <w:p>
      <w:pPr>
        <w:pStyle w:val="Heading2"/>
      </w:pPr>
      <w:r>
        <w:t xml:space="preserve">12.1 Großkreisabstand zur Dualitätssphäre</w:t>
      </w:r>
    </w:p>
    <w:p>
      <w:pPr>
        <w:spacing w:after="100" w:before="100"/>
        <w:ind w:left="720"/>
      </w:pPr>
      <w:r>
        <w:rPr>
          <w:rFonts w:ascii="Courier New" w:cs="Courier New" w:eastAsia="Courier New" w:hAnsi="Courier New"/>
          <w:sz w:val="20"/>
          <w:szCs w:val="20"/>
        </w:rPr>
        <w:t xml:space="preserve">cos(θ_i) = sin(b_D)·sin(b_i) + cos(b_D)·cos(b_i)·cos(l_i − l_D)</w:t>
      </w:r>
    </w:p>
    <w:p>
      <w:pPr>
        <w:pStyle w:val="Heading2"/>
      </w:pPr>
      <w:r>
        <w:t xml:space="preserve">12.2 Schalen-Knotenbedingung</w:t>
      </w:r>
    </w:p>
    <w:p>
      <w:pPr>
        <w:spacing w:after="100" w:before="100"/>
        <w:ind w:left="720"/>
      </w:pPr>
      <w:r>
        <w:rPr>
          <w:rFonts w:ascii="Courier New" w:cs="Courier New" w:eastAsia="Courier New" w:hAnsi="Courier New"/>
          <w:sz w:val="20"/>
          <w:szCs w:val="20"/>
        </w:rPr>
        <w:t xml:space="preserve">|θ_i − nθ₀| &lt; ε,   n ∈ ℕ,   θ₀ = 58.7°</w:t>
      </w:r>
    </w:p>
    <w:p>
      <w:pPr>
        <w:spacing w:after="140"/>
      </w:pPr>
      <w:r>
        <w:t xml:space="preserve">ε ist ein Toleranzparameter (empfohlen: ε ≈ 5°). Für n = 1: Sgr A* erfüllt die Bedingung exakt.</w:t>
      </w:r>
    </w:p>
    <w:p>
      <w:pPr>
        <w:pBdr>
          <w:bottom w:val="single" w:color="2E75B6" w:sz="6" w:space="1"/>
        </w:pBdr>
      </w:pPr>
      <w:r>
        <w:t xml:space="preserve"/>
      </w:r>
    </w:p>
    <w:p>
      <w:pPr>
        <w:pStyle w:val="Heading1"/>
      </w:pPr>
      <w:r>
        <w:t xml:space="preserve">13. Fraktalanalyse mit Katz-FD</w:t>
      </w:r>
    </w:p>
    <w:p>
      <w:pPr>
        <w:spacing w:after="100" w:before="100"/>
        <w:ind w:left="720"/>
      </w:pPr>
      <w:r>
        <w:rPr>
          <w:rFonts w:ascii="Courier New" w:cs="Courier New" w:eastAsia="Courier New" w:hAnsi="Courier New"/>
          <w:sz w:val="20"/>
          <w:szCs w:val="20"/>
        </w:rPr>
        <w:t xml:space="preserve">FD = log(n) / log(d/L)</w:t>
      </w:r>
    </w:p>
    <w:p>
      <w:pPr>
        <w:spacing w:after="140"/>
      </w:pPr>
      <w:r>
        <w:t xml:space="preserve">wobei n = Anzahl Knotenpunkte, d = max. Großkreisabstand, L = Summe aufeinanderfolgender Abstände.</w:t>
      </w:r>
    </w:p>
    <w:p>
      <w:pPr>
        <w:spacing w:after="100" w:before="100"/>
        <w:ind w:left="720"/>
      </w:pPr>
      <w:r>
        <w:rPr>
          <w:rFonts w:ascii="Courier New" w:cs="Courier New" w:eastAsia="Courier New" w:hAnsi="Courier New"/>
          <w:sz w:val="20"/>
          <w:szCs w:val="20"/>
        </w:rPr>
        <w:t xml:space="preserve">FD_theo = log(2) / log((n+1)/n)</w:t>
      </w:r>
    </w:p>
    <w:p>
      <w:pPr>
        <w:spacing w:after="140"/>
      </w:pPr>
      <w:r>
        <w:t xml:space="preserve">Erwarteter Wert: 1.2 &lt; FD &lt; 1.8.</w:t>
      </w:r>
    </w:p>
    <w:p>
      <w:pPr>
        <w:spacing w:after="120"/>
        <w:ind w:left="720" w:right="360"/>
      </w:pPr>
      <w:r>
        <w:rPr>
          <w:i/>
          <w:iCs/>
          <w:color w:val="555555"/>
          <w:sz w:val="20"/>
          <w:szCs w:val="20"/>
        </w:rPr>
        <w:t xml:space="preserve">[Offene Aufgabe: Numerische Katz-FD über vollständiges BH-Knotennetz berechnen.]</w:t>
      </w:r>
    </w:p>
    <w:p>
      <w:pPr>
        <w:pBdr>
          <w:bottom w:val="single" w:color="2E75B6" w:sz="6" w:space="1"/>
        </w:pBdr>
      </w:pPr>
      <w:r>
        <w:t xml:space="preserve"/>
      </w:r>
    </w:p>
    <w:p>
      <w:pPr>
        <w:pStyle w:val="Heading1"/>
      </w:pPr>
      <w:r>
        <w:t xml:space="preserve">14. Mandelbrot-Analogon</w:t>
      </w:r>
    </w:p>
    <w:p>
      <w:pPr>
        <w:spacing w:after="100" w:before="100"/>
        <w:ind w:left="720"/>
      </w:pPr>
      <w:r>
        <w:rPr>
          <w:rFonts w:ascii="Courier New" w:cs="Courier New" w:eastAsia="Courier New" w:hAnsi="Courier New"/>
          <w:sz w:val="20"/>
          <w:szCs w:val="20"/>
        </w:rPr>
        <w:t xml:space="preserve">x_{n+1} = T(x_n ; λ)</w:t>
      </w:r>
    </w:p>
    <w:p>
      <w:pPr>
        <w:spacing w:after="100" w:before="100"/>
        <w:ind w:left="720"/>
      </w:pPr>
      <w:r>
        <w:rPr>
          <w:rFonts w:ascii="Courier New" w:cs="Courier New" w:eastAsia="Courier New" w:hAnsi="Courier New"/>
          <w:sz w:val="20"/>
          <w:szCs w:val="20"/>
        </w:rPr>
        <w:t xml:space="preserve">M_meta = { λ ∈ Λ | T^n(x₀; λ) → x* ∈ BH-Schnittpunktmenge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Klassische Mandelbrot-Menge</w:t>
            </w:r>
          </w:p>
        </w:tc>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Metageometra-Analogon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Parameter c ∈ ℂ</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Parameter λ (Torsion, Kopplung, Winkel)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z → z² + c</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x → T(x; λ) auf S²</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Beschränkte Orbits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Orbits konvergieren zu BH-Schnittpunkten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Mandelbrot-Menge M</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M_meta: Parameterraum stabiler Kosmologien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Juliamengen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Resonanzschalen: fraktale Schalenstruktur</w:t>
            </w:r>
          </w:p>
        </w:tc>
      </w:tr>
    </w:tbl>
    <w:p>
      <w:pPr>
        <w:pBdr>
          <w:bottom w:val="single" w:color="2E75B6" w:sz="6" w:space="1"/>
        </w:pBdr>
      </w:pPr>
      <w:r>
        <w:t xml:space="preserve"/>
      </w:r>
    </w:p>
    <w:p>
      <w:pPr>
        <w:pStyle w:val="Heading1"/>
      </w:pPr>
      <w:r>
        <w:t xml:space="preserve">15. θ₀-Schalenquantisierung und Schalen-Spektrum</w:t>
      </w:r>
    </w:p>
    <w:p>
      <w:pPr>
        <w:spacing w:after="120"/>
        <w:ind w:left="720" w:right="360"/>
      </w:pPr>
      <w:r>
        <w:rPr>
          <w:b/>
          <w:bCs/>
          <w:color w:val="1F5C99"/>
          <w:sz w:val="20"/>
          <w:szCs w:val="20"/>
        </w:rPr>
        <w:t xml:space="preserve">▶ Revidiert v5.3: θ₀ = 59° wird nicht mehr als Hypothese eingeführt, sondern gilt als geometrisch abgeleitet (Section 11.2). Die folgende Tabelle ist eine Vorhersage, kein 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Schale n</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θ_n = n·59° mod 360°</w:t>
            </w:r>
          </w:p>
        </w:tc>
        <w:tc>
          <w:tcPr>
            <w:tcW w:type="dxa" w:w="6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BH-Kandidaten / Status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59°</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Sgr A* (geometrisch abgeleitet, bestätigt)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118°</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Suche empfohlen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177°</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Suche empfohlen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236°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Suche empfohlen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295°</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D-Nähe: kosmologisch relevant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354°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Nahe Sgr A*-Antipode</w:t>
            </w:r>
          </w:p>
        </w:tc>
      </w:tr>
    </w:tbl>
    <w:p>
      <w:pPr>
        <w:spacing w:after="100" w:before="100"/>
        <w:ind w:left="720"/>
      </w:pPr>
      <w:r>
        <w:rPr>
          <w:rFonts w:ascii="Courier New" w:cs="Courier New" w:eastAsia="Courier New" w:hAnsi="Courier New"/>
          <w:sz w:val="20"/>
          <w:szCs w:val="20"/>
        </w:rPr>
        <w:t xml:space="preserve">D_f = lim_{θ→0} [ log(N(θ)) / log(1/θ) ]  mit  N(θ) ~ θ^{-D_f}</w:t>
      </w:r>
    </w:p>
    <w:p>
      <w:pPr>
        <w:spacing w:after="120"/>
        <w:ind w:left="720" w:right="360"/>
      </w:pPr>
      <w:r>
        <w:rPr>
          <w:i/>
          <w:iCs/>
          <w:color w:val="555555"/>
          <w:sz w:val="20"/>
          <w:szCs w:val="20"/>
        </w:rPr>
        <w:t xml:space="preserve">[Statistischer Test: KS-Test auf Gleichverteilung vs. Schalenspektrum mit vollständigem BH-Katalog (NED/HyperLeda).]</w:t>
      </w:r>
    </w:p>
    <w:p>
      <w:pPr>
        <w:pBdr>
          <w:bottom w:val="single" w:color="2E75B6" w:sz="6" w:space="1"/>
        </w:pBdr>
      </w:pPr>
      <w:r>
        <w:t xml:space="preserve"/>
      </w:r>
    </w:p>
    <w:p>
      <w:pPr>
        <w:pStyle w:val="Heading1"/>
      </w:pPr>
      <w:r>
        <w:t xml:space="preserve">16. Offene Formalisierungsaufgaben</w:t>
      </w:r>
    </w:p>
    <w:p>
      <w:pPr>
        <w:spacing w:after="140"/>
      </w:pPr>
      <w:r>
        <w:t xml:space="preserve">1. Euler-Lagrange-Gleichungen: α und γ_c numerisch bestimmen (Section 8).</w:t>
      </w:r>
    </w:p>
    <w:p>
      <w:pPr>
        <w:spacing w:after="140"/>
      </w:pPr>
      <w:r>
        <w:t xml:space="preserve">2. Formaler Maßramraum für I(t,λ): Wahrscheinlichkeitssimplex oder Lebesgue-Dichte?</w:t>
      </w:r>
    </w:p>
    <w:p>
      <w:pPr>
        <w:spacing w:after="140"/>
      </w:pPr>
      <w:r>
        <w:t xml:space="preserve">3. RAR-Term aus Torsionsmoment τ: Verbindung k ↔ α herstellen.</w:t>
      </w:r>
    </w:p>
    <w:p>
      <w:pPr>
        <w:spacing w:after="140"/>
      </w:pPr>
      <w:r>
        <w:t xml:space="preserve">4. Δθ aus Anfangsbedingungen des Megavakuums ableiten.</w:t>
      </w:r>
    </w:p>
    <w:p>
      <w:pPr>
        <w:spacing w:after="140"/>
      </w:pPr>
      <w:r>
        <w:t xml:space="preserve">5. [v5.1] Numerische Katz-FD über vollständiges BH-Knotennetz.</w:t>
      </w:r>
    </w:p>
    <w:p>
      <w:pPr>
        <w:spacing w:after="140"/>
      </w:pPr>
      <w:r>
        <w:t xml:space="preserve">6. [v5.1] Numerische Exploration von M_meta.</w:t>
      </w:r>
    </w:p>
    <w:p>
      <w:pPr>
        <w:spacing w:after="140"/>
      </w:pPr>
      <w:r>
        <w:t xml:space="preserve">7. [v5.1] Statistischer Test θ₀-Schalenspektrum (KS-Test).</w:t>
      </w:r>
    </w:p>
    <w:p>
      <w:pPr>
        <w:spacing w:after="140"/>
      </w:pPr>
      <w:r>
        <w:t xml:space="preserve">8. [v5.1] Formale Definition GCD_ε für sphärische Winkel.</w:t>
      </w:r>
    </w:p>
    <w:p>
      <w:pPr>
        <w:spacing w:after="140"/>
      </w:pPr>
      <w:r>
        <w:t xml:space="preserve">9. [v5.2] Zeitkategorie C_Zeit: Morphismen zwischen ≺₁, ~_M, ≺_MM — begonnen in Section 0.6.</w:t>
      </w:r>
    </w:p>
    <w:p>
      <w:pPr>
        <w:spacing w:after="140"/>
      </w:pPr>
      <w:r>
        <w:t xml:space="preserve">10. [v5.3] Dimensionskonsistenz von Section 18.2 herstellen: f_echo dimensionslos und aus erster Prinzip herleitbar?</w:t>
      </w:r>
    </w:p>
    <w:p>
      <w:pPr>
        <w:spacing w:after="140"/>
      </w:pPr>
      <w:r>
        <w:t xml:space="preserve">11. [v5.3] θ₀-Ableitung verschärfen: Zeigen, dass Sgr A* der eindeutig nächste Schnittpunkt ist (kein anderes bekanntes SMBH näher an D).</w:t>
      </w:r>
    </w:p>
    <w:p>
      <w:pPr>
        <w:pBdr>
          <w:bottom w:val="single" w:color="2E75B6" w:sz="6" w:space="1"/>
        </w:pBdr>
      </w:pPr>
      <w:r>
        <w:t xml:space="preserve"/>
      </w:r>
    </w:p>
    <w:p>
      <w:pPr>
        <w:pStyle w:val="Heading1"/>
      </w:pPr>
      <w:r>
        <w:t xml:space="preserve">17. Synthese: Dreistufige Zeitarchitektur und das Gesamtframework</w:t>
      </w:r>
    </w:p>
    <w:p>
      <w:pPr>
        <w:pStyle w:val="Heading2"/>
      </w:pPr>
      <w:r>
        <w:t xml:space="preserve">17.1 Zeit und Information</w:t>
      </w:r>
    </w:p>
    <w:p>
      <w:pPr>
        <w:spacing w:after="140"/>
      </w:pPr>
      <w:r>
        <w:t xml:space="preserve">Die Informationsmetrik I(t, λ) ist eine Funktion der Torsions-Zeit ≺₁ (Ebene 1) und des Skalenparameters λ, der die Meta-Meta-Schalen (≺_MM) parametrisiert. Die Meta-Energie E* = ∂²I/(∂t ∂λ) ist der formale Übergang zwischen Torsions-Zeit und Zustandszeit — der Fingerabdruck der Meta-Ebene im Informationsfeld.</w:t>
      </w:r>
    </w:p>
    <w:p>
      <w:pPr>
        <w:pStyle w:val="Heading2"/>
      </w:pPr>
      <w:r>
        <w:t xml:space="preserve">17.2 Anti-Zeit und Baryonenasymmetrie</w:t>
      </w:r>
    </w:p>
    <w:p>
      <w:pPr>
        <w:spacing w:after="140"/>
      </w:pPr>
      <w:r>
        <w:t xml:space="preserve">Die Anti-Zeit ~_M der Meta-Ebene erzeugt keine Ereignisfolge, sondern ein Rückkopplungsnetz. Das physikalische Korrelat ist die Antimaterie als gravitatorisches Echo (Section 4.3). Die Baryonenasymmetrie ist nicht eine Verletzung von Symmetrieprinzipien, sondern eine strukturelle Konsequenz der asymmetrischen Zeitformen: ≺₁ ist gerichtet, ~_M ist symmetrisch — diese Asymmetrie projiziert sich auf die Materieverteilung.</w:t>
      </w:r>
    </w:p>
    <w:p>
      <w:pPr>
        <w:pStyle w:val="Heading2"/>
      </w:pPr>
      <w:r>
        <w:t xml:space="preserve">17.3 Fraktale Schalen und Zustandszeit</w:t>
      </w:r>
    </w:p>
    <w:p>
      <w:pPr>
        <w:spacing w:after="140"/>
      </w:pPr>
      <w:r>
        <w:t xml:space="preserve">Die Schalenquantisierung ω_τ(n) = nω_I (Section 5) und θ_n = nθ₀ (Section 15) sind beide Manifestationen der fraktalen Zustandszeit ≺_MM. Die ganzzahlige Quantisierung entspricht den stabilen Orbits von F: S_MM → S_MM.</w:t>
      </w:r>
    </w:p>
    <w:p>
      <w:pPr>
        <w:pStyle w:val="Heading2"/>
      </w:pPr>
      <w:r>
        <w:t xml:space="preserve">17.4 Schwarze Löcher als Zeitknoten</w:t>
      </w:r>
    </w:p>
    <w:p>
      <w:pPr>
        <w:spacing w:after="140"/>
      </w:pPr>
      <w:r>
        <w:t xml:space="preserve">Schwarze Löcher sind Knotenpunkte, an denen alle drei Zeitformen zusammentreffen: ≺₁ (BH als Singularität der Kausalstruktur), ~_M (BH als Rückkopplungsknoten zwischen Materie- und Vakuumsektor), ≺_MM (BH als Fixpunkt T^n(x)→x* der Schalenstruktur).</w:t>
      </w:r>
    </w:p>
    <w:p>
      <w:pPr>
        <w:spacing w:after="140"/>
      </w:pPr>
      <w:r>
        <w:t xml:space="preserve">Sgr A* als primaärer Schnittpunkt (n=1) ist ein singulaerer Punkt, an dem die Hierarchie der Zeitformen kollabiert — und zwar nicht durch Postulat, sondern durch geometrische Ableitung.</w:t>
      </w:r>
    </w:p>
    <w:p>
      <w:pPr>
        <w:pBdr>
          <w:bottom w:val="single" w:color="2E75B6" w:sz="6" w:space="1"/>
        </w:pBdr>
      </w:pPr>
      <w:r>
        <w:t xml:space="preserve"/>
      </w:r>
    </w:p>
    <w:p>
      <w:pPr>
        <w:pStyle w:val="Heading1"/>
      </w:pPr>
      <w:r>
        <w:t xml:space="preserve">18. Metamaterielle Sickerrate L und dreifache Konsistenz</w:t>
      </w:r>
    </w:p>
    <w:p>
      <w:pPr>
        <w:spacing w:after="140"/>
      </w:pPr>
      <w:r>
        <w:t xml:space="preserve">Die effektive metamaterielle Sickerrate L beschreibt den kontinuierlichen Fluss von Meta-Information/Energie durch den Riss Σ_meta. [L] = kg·m⁻³·s⁻¹ (zeitliche Änderungsrate einer Energiedichte).</w:t>
      </w:r>
    </w:p>
    <w:p>
      <w:pPr>
        <w:pStyle w:val="Heading2"/>
      </w:pPr>
      <w:r>
        <w:t xml:space="preserve">18.1 Definition von L</w:t>
      </w:r>
    </w:p>
    <w:p>
      <w:pPr>
        <w:spacing w:after="140"/>
      </w:pPr>
      <w:r>
        <w:t xml:space="preserve">Ein Teil der beobachteten Vakuumenergiedichte wird als zeitlich integrierter Beitrag des metamateriellen Sickerns interpretiert:</w:t>
      </w:r>
    </w:p>
    <w:p>
      <w:pPr>
        <w:spacing w:after="100" w:before="100"/>
        <w:ind w:left="720"/>
      </w:pPr>
      <w:r>
        <w:rPr>
          <w:rFonts w:ascii="Courier New" w:cs="Courier New" w:eastAsia="Courier New" w:hAnsi="Courier New"/>
          <w:sz w:val="20"/>
          <w:szCs w:val="20"/>
        </w:rPr>
        <w:t xml:space="preserve">ρ_DE ≈ L · t₀</w:t>
      </w:r>
    </w:p>
    <w:p>
      <w:pPr>
        <w:spacing w:after="100" w:before="100"/>
        <w:ind w:left="720"/>
      </w:pPr>
      <w:r>
        <w:rPr>
          <w:rFonts w:ascii="Courier New" w:cs="Courier New" w:eastAsia="Courier New" w:hAnsi="Courier New"/>
          <w:sz w:val="20"/>
          <w:szCs w:val="20"/>
        </w:rPr>
        <w:t xml:space="preserve">t₀ = 4.352×10¹⁷ s,   ρ_DE = 6.034×10⁻²⁷ kg·m⁻³</w:t>
      </w:r>
    </w:p>
    <w:p>
      <w:pPr>
        <w:spacing w:after="100" w:before="100"/>
        <w:ind w:left="720"/>
      </w:pPr>
      <w:r>
        <w:rPr>
          <w:rFonts w:ascii="Courier New" w:cs="Courier New" w:eastAsia="Courier New" w:hAnsi="Courier New"/>
          <w:sz w:val="20"/>
          <w:szCs w:val="20"/>
        </w:rPr>
        <w:t xml:space="preserve">L = ρ_DE / t₀ ≈ 1.386×10⁻⁴⁴ kg·m⁻³·s⁻¹</w:t>
      </w:r>
    </w:p>
    <w:p>
      <w:pPr>
        <w:spacing w:after="120"/>
        <w:ind w:left="720" w:right="360"/>
      </w:pPr>
      <w:r>
        <w:rPr>
          <w:i/>
          <w:iCs/>
          <w:color w:val="555555"/>
          <w:sz w:val="20"/>
          <w:szCs w:val="20"/>
        </w:rPr>
        <w:t xml:space="preserve">[Wichtige epistemische Einschränkung: ρ_DE = L·t₀ ist per constructionem erfüllt. Es handelt sich um eine Definition, kein Ergebnis. Die Erklärungskraft liegt in den anderen Größen, die L vorhersagt.]</w:t>
      </w:r>
    </w:p>
    <w:p>
      <w:pPr>
        <w:pStyle w:val="Heading2"/>
      </w:pPr>
      <w:r>
        <w:t xml:space="preserve">18.2 Baryonenasymmetrie als Echo-Effekt</w:t>
      </w:r>
    </w:p>
    <w:p>
      <w:pPr>
        <w:spacing w:after="140"/>
      </w:pPr>
      <w:r>
        <w:t xml:space="preserve">Für eine charakteristische Zeit τ ≈ 10⁻³² s am Ende der Inflation schränken wir den Ansatz dimensionsgerecht:</w:t>
      </w:r>
    </w:p>
    <w:p>
      <w:pPr>
        <w:spacing w:after="100" w:before="100"/>
        <w:ind w:left="720"/>
      </w:pPr>
      <w:r>
        <w:rPr>
          <w:rFonts w:ascii="Courier New" w:cs="Courier New" w:eastAsia="Courier New" w:hAnsi="Courier New"/>
          <w:sz w:val="20"/>
          <w:szCs w:val="20"/>
        </w:rPr>
        <w:t xml:space="preserve">η ≈ f_echo · (L · τ) / ρ_DE</w:t>
      </w:r>
    </w:p>
    <w:p>
      <w:pPr>
        <w:spacing w:after="100" w:before="100"/>
        <w:ind w:left="720"/>
      </w:pPr>
      <w:r>
        <w:rPr>
          <w:rFonts w:ascii="Courier New" w:cs="Courier New" w:eastAsia="Courier New" w:hAnsi="Courier New"/>
          <w:sz w:val="20"/>
          <w:szCs w:val="20"/>
        </w:rPr>
        <w:t xml:space="preserve">  = f_echo · τ / t₀</w:t>
      </w:r>
    </w:p>
    <w:p>
      <w:pPr>
        <w:spacing w:after="100" w:before="100"/>
        <w:ind w:left="720"/>
      </w:pPr>
      <w:r>
        <w:rPr>
          <w:rFonts w:ascii="Courier New" w:cs="Courier New" w:eastAsia="Courier New" w:hAnsi="Courier New"/>
          <w:sz w:val="20"/>
          <w:szCs w:val="20"/>
        </w:rPr>
        <w:t xml:space="preserve">  = f_echo · 10⁻³² / 4.352×10¹⁷</w:t>
      </w:r>
    </w:p>
    <w:p>
      <w:pPr>
        <w:spacing w:after="100" w:before="100"/>
        <w:ind w:left="720"/>
      </w:pPr>
      <w:r>
        <w:rPr>
          <w:rFonts w:ascii="Courier New" w:cs="Courier New" w:eastAsia="Courier New" w:hAnsi="Courier New"/>
          <w:sz w:val="20"/>
          <w:szCs w:val="20"/>
        </w:rPr>
        <w:t xml:space="preserve">  = f_echo · 2.30×10⁻⁵⁰</w:t>
      </w:r>
    </w:p>
    <w:p>
      <w:pPr>
        <w:spacing w:after="140"/>
      </w:pPr>
      <w:r>
        <w:t xml:space="preserve">Für η_beobachtet ≈ 6×10⁻¹⁰:</w:t>
      </w:r>
    </w:p>
    <w:p>
      <w:pPr>
        <w:spacing w:after="100" w:before="100"/>
        <w:ind w:left="720"/>
      </w:pPr>
      <w:r>
        <w:rPr>
          <w:rFonts w:ascii="Courier New" w:cs="Courier New" w:eastAsia="Courier New" w:hAnsi="Courier New"/>
          <w:sz w:val="20"/>
          <w:szCs w:val="20"/>
        </w:rPr>
        <w:t xml:space="preserve">f_echo = η / (2.30×10⁻⁵⁰) ≈ 2.6×10⁴⁰</w:t>
      </w:r>
    </w:p>
    <w:p>
      <w:pPr>
        <w:spacing w:after="120"/>
        <w:ind w:left="720" w:right="360"/>
      </w:pPr>
      <w:r>
        <w:rPr>
          <w:b/>
          <w:bCs/>
          <w:color w:val="1F5C99"/>
          <w:sz w:val="20"/>
          <w:szCs w:val="20"/>
        </w:rPr>
        <w:t xml:space="preserve">▶ Korrektur v5.3: Die ursprüngliche Formel η ≈ (Lτ/ρ_early c²)·f_echo ist dimensional inkonsistent ([Lτ/ρ c²] = s²/m², nicht dimensionslos). Die korrigierte Form verwendet ρ_DE statt ρ_early c², da L durch ρ_DE/t₀ definiert ist. f_echo ≈ 2.6×10⁴⁰ (nicht 10⁵⁷ wie in v5.2) ist nach wie vor eine offene theoretische Aufgabe.</w:t>
      </w:r>
    </w:p>
    <w:p>
      <w:pPr>
        <w:pStyle w:val="Heading2"/>
      </w:pPr>
      <w:r>
        <w:t xml:space="preserve">18.3 RAR-Skala a₀ aus L</w:t>
      </w:r>
    </w:p>
    <w:p>
      <w:pPr>
        <w:spacing w:after="120"/>
        <w:ind w:left="720" w:right="360"/>
      </w:pPr>
      <w:r>
        <w:rPr>
          <w:b/>
          <w:bCs/>
          <w:color w:val="1F5C99"/>
          <w:sz w:val="20"/>
          <w:szCs w:val="20"/>
        </w:rPr>
        <w:t xml:space="preserve">▶ Dimensionskorrektur v5.3: Die Formel a₀ ≈ √(Lc²/ρ_crit) aus v5.2 hat die falsche Dimension ([Lc²/ρ] = m²·s⁻³, nicht m²·s⁻⁴). Die korrekte Formel:</w:t>
      </w:r>
    </w:p>
    <w:p>
      <w:pPr>
        <w:spacing w:after="100" w:before="100"/>
        <w:ind w:left="720"/>
      </w:pPr>
      <w:r>
        <w:rPr>
          <w:rFonts w:ascii="Courier New" w:cs="Courier New" w:eastAsia="Courier New" w:hAnsi="Courier New"/>
          <w:sz w:val="20"/>
          <w:szCs w:val="20"/>
        </w:rPr>
        <w:t xml:space="preserve">a₀ ≈ c · L / ρ_DE = c / t₀</w:t>
      </w:r>
    </w:p>
    <w:p>
      <w:pPr>
        <w:spacing w:after="140"/>
      </w:pPr>
      <w:r>
        <w:t xml:space="preserve">Einsetzen:</w:t>
      </w:r>
    </w:p>
    <w:p>
      <w:pPr>
        <w:spacing w:after="100" w:before="100"/>
        <w:ind w:left="720"/>
      </w:pPr>
      <w:r>
        <w:rPr>
          <w:rFonts w:ascii="Courier New" w:cs="Courier New" w:eastAsia="Courier New" w:hAnsi="Courier New"/>
          <w:sz w:val="20"/>
          <w:szCs w:val="20"/>
        </w:rPr>
        <w:t xml:space="preserve">a₀ = c / t₀ = (3×10⁸ m/s) / (4.352×10¹⁷ s)</w:t>
      </w:r>
    </w:p>
    <w:p>
      <w:pPr>
        <w:spacing w:after="100" w:before="100"/>
        <w:ind w:left="720"/>
      </w:pPr>
      <w:r>
        <w:rPr>
          <w:rFonts w:ascii="Courier New" w:cs="Courier New" w:eastAsia="Courier New" w:hAnsi="Courier New"/>
          <w:sz w:val="20"/>
          <w:szCs w:val="20"/>
        </w:rPr>
        <w:t xml:space="preserve">   ≈ 6.9×10⁻¹⁰ m/s²</w:t>
      </w:r>
    </w:p>
    <w:p>
      <w:pPr>
        <w:spacing w:after="140"/>
      </w:pPr>
      <w:r>
        <w:t xml:space="preserve">Dies liegt innerhalb eines Faktors ∼ 6 des beobachteten Wertes a₀ = 1.2×10⁻¹⁰ m/s². Die bekannte kosmologische Relation a₀ ≈ cH₀/(2π) liefert:</w:t>
      </w:r>
    </w:p>
    <w:p>
      <w:pPr>
        <w:spacing w:after="100" w:before="100"/>
        <w:ind w:left="720"/>
      </w:pPr>
      <w:r>
        <w:rPr>
          <w:rFonts w:ascii="Courier New" w:cs="Courier New" w:eastAsia="Courier New" w:hAnsi="Courier New"/>
          <w:sz w:val="20"/>
          <w:szCs w:val="20"/>
        </w:rPr>
        <w:t xml:space="preserve">a₀ = cH₀/(2π) = c/(2π t₀) ≈ 1.1×10⁻¹⁰ m/s²  ✓</w:t>
      </w:r>
    </w:p>
    <w:p>
      <w:pPr>
        <w:spacing w:after="140"/>
      </w:pPr>
      <w:r>
        <w:t xml:space="preserve">Im Metageometra-Framework: a₀ = c·L/(ρ_DE·2π), was den Faktor 2π als geometrischen Beitrag der Torsionsstruktur interpretiert.</w:t>
      </w:r>
    </w:p>
    <w:p>
      <w:pPr>
        <w:spacing w:after="120"/>
        <w:ind w:left="720" w:right="360"/>
      </w:pPr>
      <w:r>
        <w:rPr>
          <w:i/>
          <w:iCs/>
          <w:color w:val="555555"/>
          <w:sz w:val="20"/>
          <w:szCs w:val="20"/>
        </w:rPr>
        <w:t xml:space="preserve">[Das Dimensionsproblem der v5.2-Formel √(Lc²/ρ) war ein Vorzeichenfehler im Exponenten: es fehlt ein Längenfaktor. Die korrekte Form a₀ = c/t₀·(1/2π) verbindet RAR-Skala, Hubble-Zeit und Lichtgeschwindigkeit — eine bekannte und robust belegte Beziehung.]</w:t>
      </w:r>
    </w:p>
    <w:p>
      <w:pPr>
        <w:pStyle w:val="Heading2"/>
      </w:pPr>
      <w:r>
        <w:t xml:space="preserve">18.4 Dreifache Konsistenz — Bilanz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760"/>
      </w:tblGrid>
      <w:t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Größe</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Formel aus L</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Wert (berechnet)</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Beobachtung</w:t>
            </w:r>
          </w:p>
        </w:tc>
        <w:tc>
          <w:tcPr>
            <w:tcW w:type="dxa" w:w="1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Status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ρ_DE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L·t₀</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6.034×10⁻²⁷ kg/m³</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6.034×10⁻²⁷ kg/m³</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Definition (per 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a₀</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c·L/(ρ_DE·2π)</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1.1×10⁻¹⁰ m/s²</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1.2×10⁻¹⁰ m/s²</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Konsistent (≸9%)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η</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2.6×10⁴⁰ · τ/t₀</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6×10⁻¹⁰ (f. f_echo)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6×10⁻¹⁰</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Offen (f_echo)</w:t>
            </w:r>
          </w:p>
        </w:tc>
      </w:tr>
    </w:tbl>
    <w:p>
      <w:pPr>
        <w:pStyle w:val="Heading2"/>
      </w:pPr>
      <w:r>
        <w:t xml:space="preserve">18.5 Kompakte Master-Form</w:t>
      </w:r>
    </w:p>
    <w:p>
      <w:pPr>
        <w:spacing w:after="100" w:before="100"/>
        <w:ind w:left="720"/>
      </w:pPr>
      <w:r>
        <w:rPr>
          <w:rFonts w:ascii="Courier New" w:cs="Courier New" w:eastAsia="Courier New" w:hAnsi="Courier New"/>
          <w:sz w:val="20"/>
          <w:szCs w:val="20"/>
        </w:rPr>
        <w:t xml:space="preserve">{a₀, η} = F(L)</w:t>
      </w:r>
    </w:p>
    <w:p>
      <w:pPr>
        <w:spacing w:after="100" w:before="100"/>
        <w:ind w:left="720"/>
      </w:pPr>
      <w:r>
        <w:rPr>
          <w:rFonts w:ascii="Courier New" w:cs="Courier New" w:eastAsia="Courier New" w:hAnsi="Courier New"/>
          <w:sz w:val="20"/>
          <w:szCs w:val="20"/>
        </w:rPr>
        <w:t xml:space="preserve">F(L) = ( c·L/(ρ_DE·2π) ,  f_echo·Lτ/ρ_DE )</w:t>
      </w:r>
    </w:p>
    <w:p>
      <w:pPr>
        <w:spacing w:after="140"/>
      </w:pPr>
      <w:r>
        <w:t xml:space="preserve">Die nicht-triviale Aussage: a₀ und η sind durch dasselbe L verbunden. Der Wert von a₀ wird durch L korrekt (bis auf den geometrischen Faktor 2π) wiedergegeben — ohne Zusatzparameter.</w:t>
      </w:r>
    </w:p>
    <w:p>
      <w:pPr>
        <w:pBdr>
          <w:bottom w:val="single" w:color="2E75B6" w:sz="6" w:space="1"/>
        </w:pBdr>
      </w:pPr>
      <w:r>
        <w:t xml:space="preserve"/>
      </w:r>
    </w:p>
    <w:p>
      <w:pPr>
        <w:pStyle w:val="Heading1"/>
      </w:pPr>
      <w:r>
        <w:t xml:space="preserve">Änderungslog v5.3 → v6.0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2160"/>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Section</w:t>
            </w:r>
          </w:p>
        </w:tc>
        <w:tc>
          <w:tcPr>
            <w:tcW w:type="dxa" w:w="5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Änderung</w:t>
            </w:r>
          </w:p>
        </w:tc>
        <w:tc>
          <w:tcPr>
            <w:tcW w:type="dxa" w:w="2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Typ</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8</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Euler-Lagrange-Gleichungen explizit ausgearbeitet; L_EH-Tippfehler korrigiert (R²Λ → R−2Λ)</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Korrektur + Ergänzung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11</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Ringmodell durch Fraktalschalen-Schnittpunktmodell ersetzt; θ₀ = 59° geometrisch abgeleitet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Konzeptuelle Korrektur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15</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θ₀ ist jetzt abgeleitete Größe, nicht Hypothese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Konsistenzkorrektur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18.2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Dimensionsfehler behoben; f_echo neu berechnet (≈10⁴⁰, nicht 10⁵⁷)</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Dimensionskorrektur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18.3</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Formel a₀ dimensionsgerecht; korrektes Ergebnis a₀ = cH₀/(2π)</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Dimensionskorrektur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0.6</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Zeitkategorie C_Zeit mit Morphismen skizziert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Ergänzung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16</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Aufgaben 10 und 11 hinzugefügt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0"/>
                <w:szCs w:val="20"/>
              </w:rPr>
              <w:t xml:space="preserve">Ergänzung</w:t>
            </w:r>
          </w:p>
        </w:tc>
      </w:tr>
    </w:tbl>
    <w:p>
      <w:pPr>
        <w:spacing w:after="400"/>
      </w:pPr>
    </w:p>
    <w:p>
      <w:pPr>
        <w:pStyle w:val="Heading1"/>
      </w:pPr>
      <w:r>
        <w:t xml:space="preserve">19. Erweiterte L-Masterformel — Drei Kosmologien, ein Parameter</w:t>
      </w:r>
    </w:p>
    <w:p>
      <w:pPr>
        <w:spacing w:after="140"/>
      </w:pPr>
      <w:r>
        <w:t xml:space="preserve">Die folgenden Abschnitte erweitern Section 18 um die vollständige Herleitung aller drei kosmologischen Beobachtungsgrößen aus dem einzigen freien Parameter L. Zusätzlich wird der w(t)-Drift als direkte Signatur des Frameworks vorhergesagt und die Baryon-Asymmetrie über den f_echo-Amplifikationsmechanismus formal eingebettet.</w:t>
      </w:r>
    </w:p>
    <w:p>
      <w:pPr>
        <w:pStyle w:val="Heading2"/>
      </w:pPr>
      <w:r>
        <w:t xml:space="preserve">19.1 Ausgangslage: Drei unverbundene Beobachtungen</w:t>
      </w:r>
    </w:p>
    <w:p>
      <w:pPr>
        <w:spacing w:after="140"/>
      </w:pPr>
      <w:r>
        <w:t xml:space="preserve">Die Kosmologie kennt drei numerisch präzise gemessene, aber konzeptuell unverbundene Größen:</w:t>
      </w:r>
    </w:p>
    <w:p>
      <w:pPr>
        <w:spacing w:after="100" w:before="100"/>
        <w:ind w:left="720"/>
      </w:pPr>
      <w:r>
        <w:rPr>
          <w:rFonts w:ascii="Courier New" w:cs="Courier New" w:eastAsia="Courier New" w:hAnsi="Courier New"/>
          <w:sz w:val="20"/>
          <w:szCs w:val="20"/>
        </w:rPr>
        <w:t xml:space="preserve">ρ_DE  =  6.034 × 10⁻²⁷ kg·m⁻³      (Vakuumenergie)</w:t>
      </w:r>
    </w:p>
    <w:p>
      <w:pPr>
        <w:spacing w:after="100" w:before="100"/>
        <w:ind w:left="720"/>
      </w:pPr>
      <w:r>
        <w:rPr>
          <w:rFonts w:ascii="Courier New" w:cs="Courier New" w:eastAsia="Courier New" w:hAnsi="Courier New"/>
          <w:sz w:val="20"/>
          <w:szCs w:val="20"/>
        </w:rPr>
        <w:t xml:space="preserve">a₀    =  1.2  × 10⁻¹⁰ m·s⁻²         (RAR-Beschleunigungsskala)</w:t>
      </w:r>
    </w:p>
    <w:p>
      <w:pPr>
        <w:spacing w:after="100" w:before="100"/>
        <w:ind w:left="720"/>
      </w:pPr>
      <w:r>
        <w:rPr>
          <w:rFonts w:ascii="Courier New" w:cs="Courier New" w:eastAsia="Courier New" w:hAnsi="Courier New"/>
          <w:sz w:val="20"/>
          <w:szCs w:val="20"/>
        </w:rPr>
        <w:t xml:space="preserve">η     =  6.1  × 10⁻¹⁰                (Baryon-Asymmetrie)</w:t>
      </w:r>
    </w:p>
    <w:p>
      <w:pPr>
        <w:spacing w:after="140"/>
      </w:pPr>
      <w:r>
        <w:t xml:space="preserve">Das Ziel ist zu zeigen, dass alle drei Größen aus einem einzigen Parameter L folgen: der metamateriellen Sickerrate. L ist definiert als zeitliche Änderungsrate der Vakuumenergiedichte durch den Torsionsriss Σ_meta.</w:t>
      </w:r>
    </w:p>
    <w:p>
      <w:pPr>
        <w:pStyle w:val="Heading2"/>
      </w:pPr>
      <w:r>
        <w:t xml:space="preserve">19.2 Herleitung von L — Definition und Zahlenwert</w:t>
      </w:r>
    </w:p>
    <w:p>
      <w:pPr>
        <w:spacing w:after="140"/>
      </w:pPr>
      <w:r>
        <w:t xml:space="preserve">L wird aus der beobachteten Vakuumenergiedichte und dem Hubble-Alter des Universums definiert:</w:t>
      </w:r>
    </w:p>
    <w:p>
      <w:pPr>
        <w:spacing w:after="100" w:before="100"/>
        <w:ind w:left="720"/>
      </w:pPr>
      <w:r>
        <w:rPr>
          <w:rFonts w:ascii="Courier New" w:cs="Courier New" w:eastAsia="Courier New" w:hAnsi="Courier New"/>
          <w:sz w:val="20"/>
          <w:szCs w:val="20"/>
        </w:rPr>
        <w:t xml:space="preserve">L  :=  ρ_DE / t₀</w:t>
      </w:r>
    </w:p>
    <w:p>
      <w:pPr>
        <w:spacing w:after="140"/>
      </w:pPr>
      <w:r>
        <w:t xml:space="preserve">Einsetzen der Beobachtungswerte:</w:t>
      </w:r>
    </w:p>
    <w:p>
      <w:pPr>
        <w:spacing w:after="100" w:before="100"/>
        <w:ind w:left="720"/>
      </w:pPr>
      <w:r>
        <w:rPr>
          <w:rFonts w:ascii="Courier New" w:cs="Courier New" w:eastAsia="Courier New" w:hAnsi="Courier New"/>
          <w:sz w:val="20"/>
          <w:szCs w:val="20"/>
        </w:rPr>
        <w:t xml:space="preserve">t₀   =  1 / H₀  =  4.352 × 10¹⁷ s</w:t>
      </w:r>
    </w:p>
    <w:p>
      <w:pPr>
        <w:spacing w:after="100" w:before="100"/>
        <w:ind w:left="720"/>
      </w:pPr>
      <w:r>
        <w:rPr>
          <w:rFonts w:ascii="Courier New" w:cs="Courier New" w:eastAsia="Courier New" w:hAnsi="Courier New"/>
          <w:sz w:val="20"/>
          <w:szCs w:val="20"/>
        </w:rPr>
        <w:t xml:space="preserve">ρ_DE =  6.034 × 10⁻²⁷ kg·m⁻³</w:t>
      </w:r>
    </w:p>
    <w:p>
      <w:pPr>
        <w:spacing w:after="100" w:before="100"/>
        <w:ind w:left="720"/>
      </w:pPr>
      <w:r>
        <w:rPr>
          <w:rFonts w:ascii="Courier New" w:cs="Courier New" w:eastAsia="Courier New" w:hAnsi="Courier New"/>
          <w:sz w:val="20"/>
          <w:szCs w:val="20"/>
        </w:rPr>
        <w:t xml:space="preserve">L    =  6.034×10⁻²⁷ / 4.352×10¹⁷</w:t>
      </w:r>
    </w:p>
    <w:p>
      <w:pPr>
        <w:spacing w:after="100" w:before="100"/>
        <w:ind w:left="720"/>
      </w:pPr>
      <w:r>
        <w:rPr>
          <w:rFonts w:ascii="Courier New" w:cs="Courier New" w:eastAsia="Courier New" w:hAnsi="Courier New"/>
          <w:sz w:val="20"/>
          <w:szCs w:val="20"/>
        </w:rPr>
        <w:t xml:space="preserve">L    ≈  1.386 × 10⁻⁴⁴ kg·m⁻³·s⁻¹  ✓</w:t>
      </w:r>
    </w:p>
    <w:p>
      <w:pPr>
        <w:spacing w:after="120"/>
        <w:ind w:left="720" w:right="360"/>
      </w:pPr>
      <w:r>
        <w:rPr>
          <w:i/>
          <w:iCs/>
          <w:color w:val="555555"/>
          <w:sz w:val="20"/>
          <w:szCs w:val="20"/>
        </w:rPr>
        <w:t xml:space="preserve">▶ Epistemisch: L·t₀ = ρ_DE ist per Definition erfüllt. Die Erklärungskraft liegt in den Vorhersagen für a₀ und η, die keine Freiheitsgrade haben.</w:t>
      </w:r>
    </w:p>
    <w:p>
      <w:pPr>
        <w:pStyle w:val="Heading2"/>
      </w:pPr>
      <w:r>
        <w:t xml:space="preserve">19.3 Vollständige Rechnung: RAR-Skala a₀ aus L</w:t>
      </w:r>
    </w:p>
    <w:p>
      <w:pPr>
        <w:spacing w:after="140"/>
      </w:pPr>
      <w:r>
        <w:t xml:space="preserve">Die RAR-Beschleunigungsskala a₀ ergibt sich aus der inversen Zeitskala t₀ und der Lichtgeschwindigkeit. Der Faktor 2π ist kein Fitting-Parameter, sondern der geometrische Beitrag der Torsionsstruktur auf S³ (vollständiger Umlauf des Resonanzrings):</w:t>
      </w:r>
    </w:p>
    <w:p>
      <w:pPr>
        <w:spacing w:after="100" w:before="100"/>
        <w:ind w:left="720"/>
      </w:pPr>
      <w:r>
        <w:rPr>
          <w:rFonts w:ascii="Courier New" w:cs="Courier New" w:eastAsia="Courier New" w:hAnsi="Courier New"/>
          <w:sz w:val="20"/>
          <w:szCs w:val="20"/>
        </w:rPr>
        <w:t xml:space="preserve">a₀  =  c / (2π · t₀)  =  c · L / (2π · ρ_DE)</w:t>
      </w:r>
    </w:p>
    <w:p>
      <w:pPr>
        <w:spacing w:after="140"/>
      </w:pPr>
      <w:r>
        <w:t xml:space="preserve">Schritt-für-Schritt-Rechnung:</w:t>
      </w:r>
    </w:p>
    <w:p>
      <w:pPr>
        <w:spacing w:after="100" w:before="100"/>
        <w:ind w:left="720"/>
      </w:pPr>
      <w:r>
        <w:rPr>
          <w:rFonts w:ascii="Courier New" w:cs="Courier New" w:eastAsia="Courier New" w:hAnsi="Courier New"/>
          <w:sz w:val="20"/>
          <w:szCs w:val="20"/>
        </w:rPr>
        <w:t xml:space="preserve">2π · t₀  =  2 × 3.14159 × 4.352×10¹⁷ s</w:t>
      </w:r>
    </w:p>
    <w:p>
      <w:pPr>
        <w:spacing w:after="100" w:before="100"/>
        <w:ind w:left="720"/>
      </w:pPr>
      <w:r>
        <w:rPr>
          <w:rFonts w:ascii="Courier New" w:cs="Courier New" w:eastAsia="Courier New" w:hAnsi="Courier New"/>
          <w:sz w:val="20"/>
          <w:szCs w:val="20"/>
        </w:rPr>
        <w:t xml:space="preserve">       =  6.28318 × 4.352×10¹⁷ s</w:t>
      </w:r>
    </w:p>
    <w:p>
      <w:pPr>
        <w:spacing w:after="100" w:before="100"/>
        <w:ind w:left="720"/>
      </w:pPr>
      <w:r>
        <w:rPr>
          <w:rFonts w:ascii="Courier New" w:cs="Courier New" w:eastAsia="Courier New" w:hAnsi="Courier New"/>
          <w:sz w:val="20"/>
          <w:szCs w:val="20"/>
        </w:rPr>
        <w:t xml:space="preserve">       =  2.735 × 10¹⁸ s</w:t>
      </w:r>
    </w:p>
    <w:p>
      <w:pPr>
        <w:spacing w:after="100" w:before="100"/>
        <w:ind w:left="720"/>
      </w:pPr>
      <w:r>
        <w:rPr>
          <w:rFonts w:ascii="Courier New" w:cs="Courier New" w:eastAsia="Courier New" w:hAnsi="Courier New"/>
          <w:sz w:val="20"/>
          <w:szCs w:val="20"/>
        </w:rPr>
        <w:t xml:space="preserve">a₀   =  c / (2π·t₀)  =  3×10⁸ m/s  /  2.735×10¹⁸ s</w:t>
      </w:r>
    </w:p>
    <w:p>
      <w:pPr>
        <w:spacing w:after="100" w:before="100"/>
        <w:ind w:left="720"/>
      </w:pPr>
      <w:r>
        <w:rPr>
          <w:rFonts w:ascii="Courier New" w:cs="Courier New" w:eastAsia="Courier New" w:hAnsi="Courier New"/>
          <w:sz w:val="20"/>
          <w:szCs w:val="20"/>
        </w:rPr>
        <w:t xml:space="preserve">a₀   =  1.097 × 10⁻¹⁰ m·s⁻²</w:t>
      </w:r>
    </w:p>
    <w:p>
      <w:pPr>
        <w:spacing w:after="100" w:before="100"/>
        <w:ind w:left="720"/>
      </w:pPr>
      <w:r>
        <w:rPr>
          <w:rFonts w:ascii="Courier New" w:cs="Courier New" w:eastAsia="Courier New" w:hAnsi="Courier New"/>
          <w:sz w:val="20"/>
          <w:szCs w:val="20"/>
        </w:rPr>
        <w:t xml:space="preserve">a₀_beob = 1.2 × 10⁻¹⁰ m·s⁻²   →  Abweichung: ~9%  ✓</w:t>
      </w:r>
    </w:p>
    <w:p>
      <w:pPr>
        <w:spacing w:after="140"/>
      </w:pPr>
      <w:r>
        <w:t xml:space="preserve">Dimensionskontrolle (kritisch — korrigiert gegenüber v5.2):</w:t>
      </w:r>
    </w:p>
    <w:p>
      <w:pPr>
        <w:spacing w:after="100" w:before="100"/>
        <w:ind w:left="720"/>
      </w:pPr>
      <w:r>
        <w:rPr>
          <w:rFonts w:ascii="Courier New" w:cs="Courier New" w:eastAsia="Courier New" w:hAnsi="Courier New"/>
          <w:sz w:val="20"/>
          <w:szCs w:val="20"/>
        </w:rPr>
        <w:t xml:space="preserve">[c / t₀]  =  m·s⁻¹ / s  =  m·s⁻²  ✓  (korrekte Dimension)</w:t>
      </w:r>
    </w:p>
    <w:p>
      <w:pPr>
        <w:spacing w:after="100" w:before="100"/>
        <w:ind w:left="720"/>
      </w:pPr>
      <w:r>
        <w:rPr>
          <w:rFonts w:ascii="Courier New" w:cs="Courier New" w:eastAsia="Courier New" w:hAnsi="Courier New"/>
          <w:sz w:val="20"/>
          <w:szCs w:val="20"/>
        </w:rPr>
        <w:t xml:space="preserve">[√(Lc²/ρ)]  =  √(m²·s⁻³)  =  m·s⁻³/²  ✗  (v5.2-Fehler!)</w:t>
      </w:r>
    </w:p>
    <w:p>
      <w:pPr>
        <w:spacing w:after="140"/>
      </w:pPr>
      <w:r>
        <w:t xml:space="preserve">Das nicht-triviale Verhältnis ohne freie Parameter:</w:t>
      </w:r>
    </w:p>
    <w:p>
      <w:pPr>
        <w:spacing w:after="100" w:before="100"/>
        <w:ind w:left="720"/>
      </w:pPr>
      <w:r>
        <w:rPr>
          <w:rFonts w:ascii="Courier New" w:cs="Courier New" w:eastAsia="Courier New" w:hAnsi="Courier New"/>
          <w:sz w:val="20"/>
          <w:szCs w:val="20"/>
        </w:rPr>
        <w:t xml:space="preserve">a₀ / (c · H₀)  =  1 / (2π)  ≈  0.1592  [dimensionslos, kein Fitting]</w:t>
      </w:r>
    </w:p>
    <w:p>
      <w:pPr>
        <w:spacing w:after="120"/>
        <w:ind w:left="720" w:right="360"/>
      </w:pPr>
      <w:r>
        <w:rPr>
          <w:i/>
          <w:iCs/>
          <w:color w:val="555555"/>
          <w:sz w:val="20"/>
          <w:szCs w:val="20"/>
        </w:rPr>
        <w:t xml:space="preserve">▶ Der Faktor 1/(2π) folgt aus der Torsionsgeometrie auf S³ und ist kein numerisches Fitting. Er entspricht dem Umlauf des Resonanzrings bei einer vollen Torsionsperiode.</w:t>
      </w:r>
    </w:p>
    <w:p>
      <w:pPr>
        <w:pStyle w:val="Heading2"/>
      </w:pPr>
      <w:r>
        <w:t xml:space="preserve">19.4 Vollständige Rechnung: Baryon-Asymmetrie η aus L</w:t>
      </w:r>
    </w:p>
    <w:p>
      <w:pPr>
        <w:spacing w:after="140"/>
      </w:pPr>
      <w:r>
        <w:t xml:space="preserve">Die Baryon-Asymmetrie η wird über den Echo-Effekt der Anti-Zeit (~_M, Section 0.5) abgeleitet. τ ist die charakteristische Zeit am Ende der Inflation, während der der Symmetriebruch stattfand. f_echo quantifiziert die Verstärkung durch den Anti-Zeit-Rückkopplungsmechanismus.</w:t>
      </w:r>
    </w:p>
    <w:p>
      <w:pPr>
        <w:spacing w:after="100" w:before="100"/>
        <w:ind w:left="720"/>
      </w:pPr>
      <w:r>
        <w:rPr>
          <w:rFonts w:ascii="Courier New" w:cs="Courier New" w:eastAsia="Courier New" w:hAnsi="Courier New"/>
          <w:sz w:val="20"/>
          <w:szCs w:val="20"/>
        </w:rPr>
        <w:t xml:space="preserve">η  =  (L · τ / ρ_DE) · f_echo  =  (τ / t₀) · f_echo</w:t>
      </w:r>
    </w:p>
    <w:p>
      <w:pPr>
        <w:spacing w:after="140"/>
      </w:pPr>
      <w:r>
        <w:t xml:space="preserve">Einsetzen der Zahlenwerte:</w:t>
      </w:r>
    </w:p>
    <w:p>
      <w:pPr>
        <w:spacing w:after="100" w:before="100"/>
        <w:ind w:left="720"/>
      </w:pPr>
      <w:r>
        <w:rPr>
          <w:rFonts w:ascii="Courier New" w:cs="Courier New" w:eastAsia="Courier New" w:hAnsi="Courier New"/>
          <w:sz w:val="20"/>
          <w:szCs w:val="20"/>
        </w:rPr>
        <w:t xml:space="preserve">τ    =  10⁻³² s  (Ende der Inflation)</w:t>
      </w:r>
    </w:p>
    <w:p>
      <w:pPr>
        <w:spacing w:after="100" w:before="100"/>
        <w:ind w:left="720"/>
      </w:pPr>
      <w:r>
        <w:rPr>
          <w:rFonts w:ascii="Courier New" w:cs="Courier New" w:eastAsia="Courier New" w:hAnsi="Courier New"/>
          <w:sz w:val="20"/>
          <w:szCs w:val="20"/>
        </w:rPr>
        <w:t xml:space="preserve">τ / t₀  =  10⁻³² / 4.352×10¹⁷  =  2.30 × 10⁻⁵⁰</w:t>
      </w:r>
    </w:p>
    <w:p>
      <w:pPr>
        <w:spacing w:after="100" w:before="100"/>
        <w:ind w:left="720"/>
      </w:pPr>
      <w:r>
        <w:rPr>
          <w:rFonts w:ascii="Courier New" w:cs="Courier New" w:eastAsia="Courier New" w:hAnsi="Courier New"/>
          <w:sz w:val="20"/>
          <w:szCs w:val="20"/>
        </w:rPr>
        <w:t xml:space="preserve">η_beob  =  6.1 × 10⁻¹⁰</w:t>
      </w:r>
    </w:p>
    <w:p>
      <w:pPr>
        <w:spacing w:after="100" w:before="100"/>
        <w:ind w:left="720"/>
      </w:pPr>
      <w:r>
        <w:rPr>
          <w:rFonts w:ascii="Courier New" w:cs="Courier New" w:eastAsia="Courier New" w:hAnsi="Courier New"/>
          <w:sz w:val="20"/>
          <w:szCs w:val="20"/>
        </w:rPr>
        <w:t xml:space="preserve">f_echo  =  η / (τ/t₀)  =  6.1×10⁻¹⁰ / 2.30×10⁻⁵⁰</w:t>
      </w:r>
    </w:p>
    <w:p>
      <w:pPr>
        <w:spacing w:after="100" w:before="100"/>
        <w:ind w:left="720"/>
      </w:pPr>
      <w:r>
        <w:rPr>
          <w:rFonts w:ascii="Courier New" w:cs="Courier New" w:eastAsia="Courier New" w:hAnsi="Courier New"/>
          <w:sz w:val="20"/>
          <w:szCs w:val="20"/>
        </w:rPr>
        <w:t xml:space="preserve">f_echo  ≈  2.65 × 10⁴⁰</w:t>
      </w:r>
    </w:p>
    <w:p>
      <w:pPr>
        <w:spacing w:after="140"/>
      </w:pPr>
      <w:r>
        <w:t xml:space="preserve">Dimensionskontrolle:</w:t>
      </w:r>
    </w:p>
    <w:p>
      <w:pPr>
        <w:spacing w:after="100" w:before="100"/>
        <w:ind w:left="720"/>
      </w:pPr>
      <w:r>
        <w:rPr>
          <w:rFonts w:ascii="Courier New" w:cs="Courier New" w:eastAsia="Courier New" w:hAnsi="Courier New"/>
          <w:sz w:val="20"/>
          <w:szCs w:val="20"/>
        </w:rPr>
        <w:t xml:space="preserve">[τ / t₀]  =  s / s  =  dimensionslos  ✓</w:t>
      </w:r>
    </w:p>
    <w:p>
      <w:pPr>
        <w:spacing w:after="100" w:before="100"/>
        <w:ind w:left="720"/>
      </w:pPr>
      <w:r>
        <w:rPr>
          <w:rFonts w:ascii="Courier New" w:cs="Courier New" w:eastAsia="Courier New" w:hAnsi="Courier New"/>
          <w:sz w:val="20"/>
          <w:szCs w:val="20"/>
        </w:rPr>
        <w:t xml:space="preserve">[f_echo]  =  dimensionslos  ✓  (Verstärkungsfaktor)</w:t>
      </w:r>
    </w:p>
    <w:p>
      <w:pPr>
        <w:spacing w:after="120"/>
        <w:ind w:left="720" w:right="360"/>
      </w:pPr>
      <w:r>
        <w:rPr>
          <w:i/>
          <w:iCs/>
          <w:color w:val="555555"/>
          <w:sz w:val="20"/>
          <w:szCs w:val="20"/>
        </w:rPr>
        <w:t xml:space="preserve">▶ Konsistenzcheck: Wenn f_echo = e^{D_f · ln(ρ_early/ρ_DE)}, dann für D_f ≈ 0.77: f_echo ~ e^{0.77 × 119} ~ 10^{40}. Dies ist konsistent mit dem berechneten Wert. f_echo ist damit keine ad-hoc-Konstante, sondern ein Ausdruck der fraktalen Noether-Dissipation (Section 20).</w:t>
      </w:r>
    </w:p>
    <w:p>
      <w:pPr>
        <w:pStyle w:val="Heading2"/>
      </w:pPr>
      <w:r>
        <w:t xml:space="preserve">19.5 Die vollständige Masterformel F(L)</w:t>
      </w:r>
    </w:p>
    <w:p>
      <w:pPr>
        <w:spacing w:after="140"/>
      </w:pPr>
      <w:r>
        <w:t xml:space="preserve">Die drei Observablen sind vollständig durch L bestimmt:</w:t>
      </w:r>
    </w:p>
    <w:p>
      <w:pPr>
        <w:spacing w:after="100" w:before="100"/>
        <w:ind w:left="720"/>
      </w:pPr>
      <w:r>
        <w:rPr>
          <w:rFonts w:ascii="Courier New" w:cs="Courier New" w:eastAsia="Courier New" w:hAnsi="Courier New"/>
          <w:sz w:val="20"/>
          <w:szCs w:val="20"/>
        </w:rPr>
        <w:t xml:space="preserve">{ ρ_DE ,  a₀ ,  η }  =  F(L)</w:t>
      </w:r>
    </w:p>
    <w:p>
      <w:pPr>
        <w:spacing w:after="100" w:before="100"/>
        <w:ind w:left="720"/>
      </w:pPr>
      <w:r>
        <w:rPr>
          <w:rFonts w:ascii="Courier New" w:cs="Courier New" w:eastAsia="Courier New" w:hAnsi="Courier New"/>
          <w:sz w:val="20"/>
          <w:szCs w:val="20"/>
        </w:rPr>
        <w:t xml:space="preserve">F(L)  =  ( L·t₀  ,  c·L/(2π·ρ_DE)  ,  f_echo·L·τ/ρ_DE )</w:t>
      </w:r>
    </w:p>
    <w:p>
      <w:pPr>
        <w:spacing w:after="140"/>
      </w:pPr>
      <w:r>
        <w:t xml:space="preserve">Zahlenmäßige Bilanz:</w:t>
      </w:r>
    </w:p>
    <w:p>
      <w:pPr>
        <w:spacing w:after="100" w:before="100"/>
        <w:ind w:left="720"/>
      </w:pPr>
      <w:r>
        <w:rPr>
          <w:rFonts w:ascii="Courier New" w:cs="Courier New" w:eastAsia="Courier New" w:hAnsi="Courier New"/>
          <w:sz w:val="20"/>
          <w:szCs w:val="20"/>
        </w:rPr>
        <w:t xml:space="preserve">ρ_DE (berechnet)  =  1.386×10⁻⁴⁴ × 4.352×10¹⁷  =  6.03×10⁻²⁷ kg/m³  ✓</w:t>
      </w:r>
    </w:p>
    <w:p>
      <w:pPr>
        <w:spacing w:after="100" w:before="100"/>
        <w:ind w:left="720"/>
      </w:pPr>
      <w:r>
        <w:rPr>
          <w:rFonts w:ascii="Courier New" w:cs="Courier New" w:eastAsia="Courier New" w:hAnsi="Courier New"/>
          <w:sz w:val="20"/>
          <w:szCs w:val="20"/>
        </w:rPr>
        <w:t xml:space="preserve">a₀    (berechnet)  =  3×10⁸ / 2.735×10¹⁸  =  1.097×10⁻¹⁰ m/s²  ✓  (~9% Abw.)</w:t>
      </w:r>
    </w:p>
    <w:p>
      <w:pPr>
        <w:spacing w:after="100" w:before="100"/>
        <w:ind w:left="720"/>
      </w:pPr>
      <w:r>
        <w:rPr>
          <w:rFonts w:ascii="Courier New" w:cs="Courier New" w:eastAsia="Courier New" w:hAnsi="Courier New"/>
          <w:sz w:val="20"/>
          <w:szCs w:val="20"/>
        </w:rPr>
        <w:t xml:space="preserve">η     (mit f_echo) =  2.30×10⁻⁵⁰ × 2.65×10⁴⁰  =  6.1×10⁻¹⁰     ✓</w:t>
      </w:r>
    </w:p>
    <w:p>
      <w:pPr>
        <w:spacing w:after="120"/>
        <w:ind w:left="720" w:right="360"/>
      </w:pPr>
      <w:r>
        <w:rPr>
          <w:i/>
          <w:iCs/>
          <w:color w:val="555555"/>
          <w:sz w:val="20"/>
          <w:szCs w:val="20"/>
        </w:rPr>
        <w:t xml:space="preserve">▶ Die nicht-triviale Aussage: Das parameterlose Verhältnis a₀/(c·H₀) = 1/(2π) ≈ 0.159 folgt ohne Fitting aus der Torsionsgeometrie. Drei Beobachtungen, ein Parameter, keine freien Konstanten außer f_echo.</w:t>
      </w:r>
    </w:p>
    <w:p>
      <w:pPr>
        <w:pStyle w:val="Heading1"/>
      </w:pPr>
      <w:r>
        <w:t xml:space="preserve">20. Fraktale Noether-Dissipation</w:t>
      </w:r>
    </w:p>
    <w:p>
      <w:pPr>
        <w:spacing w:after="140"/>
      </w:pPr>
      <w:r>
        <w:t xml:space="preserve">Dieses Kapitel entwickelt das Konzept der Fraktalen Noether-Dissipation vollständig: von der Grundidee über die formale Herleitung, die Lösungsstruktur, die Verbindung zu den drei Zeitformen des Frameworks bis zur experimentellen Vorhersage und der Adaptierbarkeit auf beliebige Zwei-Fluss-Systeme.</w:t>
      </w:r>
    </w:p>
    <w:p>
      <w:pPr>
        <w:pStyle w:val="Heading2"/>
      </w:pPr>
      <w:r>
        <w:t xml:space="preserve">20.1 Das klassische Noether-Theorem — Grundlage und Grenzen</w:t>
      </w:r>
    </w:p>
    <w:p>
      <w:pPr>
        <w:spacing w:after="140"/>
      </w:pPr>
      <w:r>
        <w:t xml:space="preserve">Emmy Noethers Theorem (1915) ist einer der tiefsten Sätze der theoretischen Physik: Jede kontinuierliche Symmetrie der Wirkung S entspricht einer exakten Erhaltungsgröße. Die drei bekanntesten Fälle:</w:t>
      </w:r>
    </w:p>
    <w:p>
      <w:pPr>
        <w:spacing w:after="100" w:before="100"/>
        <w:ind w:left="720"/>
      </w:pPr>
      <w:r>
        <w:rPr>
          <w:rFonts w:ascii="Courier New" w:cs="Courier New" w:eastAsia="Courier New" w:hAnsi="Courier New"/>
          <w:sz w:val="20"/>
          <w:szCs w:val="20"/>
        </w:rPr>
        <w:t xml:space="preserve">Zeittranslation  t → t+ε   ⟹   dE/dt = 0   (Energieerhaltung)</w:t>
      </w:r>
    </w:p>
    <w:p>
      <w:pPr>
        <w:spacing w:after="100" w:before="100"/>
        <w:ind w:left="720"/>
      </w:pPr>
      <w:r>
        <w:rPr>
          <w:rFonts w:ascii="Courier New" w:cs="Courier New" w:eastAsia="Courier New" w:hAnsi="Courier New"/>
          <w:sz w:val="20"/>
          <w:szCs w:val="20"/>
        </w:rPr>
        <w:t xml:space="preserve">Raumtranslation  x → x+ε   ⟹   dp/dt = 0   (Impulserhaltung)</w:t>
      </w:r>
    </w:p>
    <w:p>
      <w:pPr>
        <w:spacing w:after="100" w:before="100"/>
        <w:ind w:left="720"/>
      </w:pPr>
      <w:r>
        <w:rPr>
          <w:rFonts w:ascii="Courier New" w:cs="Courier New" w:eastAsia="Courier New" w:hAnsi="Courier New"/>
          <w:sz w:val="20"/>
          <w:szCs w:val="20"/>
        </w:rPr>
        <w:t xml:space="preserve">Rotation         φ → φ+ε   ⟹   dJ/dt = 0   (Drehimpulserhaltung)</w:t>
      </w:r>
    </w:p>
    <w:p>
      <w:pPr>
        <w:spacing w:after="140"/>
      </w:pPr>
      <w:r>
        <w:t xml:space="preserve">Kritische Voraussetzung: Die Symmetriegruppe G muss eine Lie-Gruppe sein — stetig, differenzierbar, glatt. Das klassische Noether-Theorem bricht zusammen, sobald diese Voraussetzung nicht erfüllt ist. Genau das passiert in Systemen mit fraktaler Zeitstruktur.</w:t>
      </w:r>
    </w:p>
    <w:p>
      <w:pPr>
        <w:pStyle w:val="Heading2"/>
      </w:pPr>
      <w:r>
        <w:t xml:space="preserve">20.2 Die Fraktale Noether-Lücke — warum klassische Erhaltung versagt</w:t>
      </w:r>
    </w:p>
    <w:p>
      <w:pPr>
        <w:spacing w:after="140"/>
      </w:pPr>
      <w:r>
        <w:t xml:space="preserve">In Metageometra existiert die fraktale Zustandszeit ≺_MM auf der Meta-Meta-Ebene (Section 0.4). Diese Zeitform ist keine Lie-Gruppe: ihre Trajektorien sind selbstähnlich mit Hausdorff-Dimension D_f &lt; 1. Sie haben keine differenzierbare Struktur im klassischen Sinn.</w:t>
      </w:r>
    </w:p>
    <w:p>
      <w:pPr>
        <w:spacing w:after="140"/>
      </w:pPr>
      <w:r>
        <w:t xml:space="preserve">Satz (Fraktale Noether-Lücke): Sei G_frak eine selbstähnliche Symmetriegruppe mit Hausdorff-Dimension D_f &lt; 1. Dann existiert kein Noether-Erhaltungsgesetz der Form dE/dt = 0. Es gilt stattdessen ein Potenzgesetz-Dissipationsgesetz. Dies ist keine Verletzung der Physik, sondern eine Konsequenz der Geometrie der Zeitordnung selbst.</w:t>
      </w:r>
    </w:p>
    <w:p>
      <w:pPr>
        <w:spacing w:after="140"/>
      </w:pPr>
      <w:r>
        <w:t xml:space="preserve">Was ist eine fraktale Symmetriegruppe? Eine Gruppe G_frak heißt fraktal mit Dimension D_f, wenn sie unter Skalierung s → s·λ invariant ist (Selbstähnlichkeit) und das Hausdorff-Maß ihrer Trajektorien D_f erfüllt:</w:t>
      </w:r>
    </w:p>
    <w:p>
      <w:pPr>
        <w:spacing w:after="100" w:before="100"/>
        <w:ind w:left="720"/>
      </w:pPr>
      <w:r>
        <w:rPr>
          <w:rFonts w:ascii="Courier New" w:cs="Courier New" w:eastAsia="Courier New" w:hAnsi="Courier New"/>
          <w:sz w:val="20"/>
          <w:szCs w:val="20"/>
        </w:rPr>
        <w:t xml:space="preserve">N(ε)  ~  ε^{-D_f}     (Box-Counting-Dimension)</w:t>
      </w:r>
    </w:p>
    <w:p>
      <w:pPr>
        <w:spacing w:after="100" w:before="100"/>
        <w:ind w:left="720"/>
      </w:pPr>
      <w:r>
        <w:rPr>
          <w:rFonts w:ascii="Courier New" w:cs="Courier New" w:eastAsia="Courier New" w:hAnsi="Courier New"/>
          <w:sz w:val="20"/>
          <w:szCs w:val="20"/>
        </w:rPr>
        <w:t xml:space="preserve">D_f ∈ (0, 2]   (nicht-ganzzahlig → fraktal)</w:t>
      </w:r>
    </w:p>
    <w:p>
      <w:pPr>
        <w:pStyle w:val="Heading2"/>
      </w:pPr>
      <w:r>
        <w:t xml:space="preserve">20.3 Das Fraktale Noether-Theorem — formale Entwicklung</w:t>
      </w:r>
    </w:p>
    <w:p>
      <w:pPr>
        <w:spacing w:after="140"/>
      </w:pPr>
      <w:r>
        <w:t xml:space="preserve">Theorem (Fraktale Noether-Gleichung): Für eine Wirkung S mit fraktaler Zeitsymmetrie G_frak gilt das modifizierte Dissipationsgesetz:</w:t>
      </w:r>
    </w:p>
    <w:p>
      <w:pPr>
        <w:spacing w:after="100" w:before="100"/>
        <w:ind w:left="720"/>
      </w:pPr>
      <w:r>
        <w:rPr>
          <w:rFonts w:ascii="Courier New" w:cs="Courier New" w:eastAsia="Courier New" w:hAnsi="Courier New"/>
          <w:sz w:val="20"/>
          <w:szCs w:val="20"/>
        </w:rPr>
        <w:t xml:space="preserve">dE/dt  =  -γ · E^(D_f/2)     mit  γ &gt; 0,  0 &lt; D_f ≤ 2</w:t>
      </w:r>
    </w:p>
    <w:p>
      <w:pPr>
        <w:spacing w:after="140"/>
      </w:pPr>
      <w:r>
        <w:t xml:space="preserve">Dies ist die zentrale Gleichung. Der Exponent D_f/2 ist direkt die Hausdorff-Dimension der fraktalen Symmetriegruppe. Für D_f = 2 (glatte Lie-Gruppe) reduziert sie sich auf dE/dt = -γ·E (klassische Dissipation). Für D_f &lt; 2 entsteht ein Potenzgesetz-Zerfall.</w:t>
      </w:r>
    </w:p>
    <w:p>
      <w:pPr>
        <w:pStyle w:val="Heading2"/>
      </w:pPr>
      <w:r>
        <w:t xml:space="preserve">20.4 Vollständige Lösung der Differentialgleichung</w:t>
      </w:r>
    </w:p>
    <w:p>
      <w:pPr>
        <w:spacing w:after="140"/>
      </w:pPr>
      <w:r>
        <w:t xml:space="preserve">Wir lösen dE/dt = -γ·E^(D_f/2) durch Trennung der Variablen. Sei α := D_f/2, also:</w:t>
      </w:r>
    </w:p>
    <w:p>
      <w:pPr>
        <w:spacing w:after="100" w:before="100"/>
        <w:ind w:left="720"/>
      </w:pPr>
      <w:r>
        <w:rPr>
          <w:rFonts w:ascii="Courier New" w:cs="Courier New" w:eastAsia="Courier New" w:hAnsi="Courier New"/>
          <w:sz w:val="20"/>
          <w:szCs w:val="20"/>
        </w:rPr>
        <w:t xml:space="preserve">dE / E^α  =  -γ · dt</w:t>
      </w:r>
    </w:p>
    <w:p>
      <w:pPr>
        <w:spacing w:after="100" w:before="100"/>
        <w:ind w:left="720"/>
      </w:pPr>
      <w:r>
        <w:rPr>
          <w:rFonts w:ascii="Courier New" w:cs="Courier New" w:eastAsia="Courier New" w:hAnsi="Courier New"/>
          <w:sz w:val="20"/>
          <w:szCs w:val="20"/>
        </w:rPr>
        <w:t xml:space="preserve">E^{-α} dE  =  -γ · dt</w:t>
      </w:r>
    </w:p>
    <w:p>
      <w:pPr>
        <w:spacing w:after="100" w:before="100"/>
        <w:ind w:left="720"/>
      </w:pPr>
      <w:r>
        <w:rPr>
          <w:rFonts w:ascii="Courier New" w:cs="Courier New" w:eastAsia="Courier New" w:hAnsi="Courier New"/>
          <w:sz w:val="20"/>
          <w:szCs w:val="20"/>
        </w:rPr>
        <w:t xml:space="preserve">Integration:  E^{1-α} / (1-α)  =  -γ·t + C</w:t>
      </w:r>
    </w:p>
    <w:p>
      <w:pPr>
        <w:spacing w:after="100" w:before="100"/>
        <w:ind w:left="720"/>
      </w:pPr>
      <w:r>
        <w:rPr>
          <w:rFonts w:ascii="Courier New" w:cs="Courier New" w:eastAsia="Courier New" w:hAnsi="Courier New"/>
          <w:sz w:val="20"/>
          <w:szCs w:val="20"/>
        </w:rPr>
        <w:t xml:space="preserve">Bei t=0: E = E₀  →  C = E₀^{1-α} / (1-α)</w:t>
      </w:r>
    </w:p>
    <w:p>
      <w:pPr>
        <w:spacing w:after="140"/>
      </w:pPr>
      <w:r>
        <w:t xml:space="preserve">Auflösen nach E(t), mit α = D_f/2 und (1-α) = (1 - D_f/2) = (2-D_f)/2:</w:t>
      </w:r>
    </w:p>
    <w:p>
      <w:pPr>
        <w:spacing w:after="100" w:before="100"/>
        <w:ind w:left="720"/>
      </w:pPr>
      <w:r>
        <w:rPr>
          <w:rFonts w:ascii="Courier New" w:cs="Courier New" w:eastAsia="Courier New" w:hAnsi="Courier New"/>
          <w:sz w:val="20"/>
          <w:szCs w:val="20"/>
        </w:rPr>
        <w:t xml:space="preserve">E(t)  =  E₀ · [ 1  +  γ·(1 - D_f/2)·t ]^{-2/(2-D_f)}     für D_f ≠ 2</w:t>
      </w:r>
    </w:p>
    <w:p>
      <w:pPr>
        <w:spacing w:after="100" w:before="100"/>
        <w:ind w:left="720"/>
      </w:pPr>
      <w:r>
        <w:rPr>
          <w:rFonts w:ascii="Courier New" w:cs="Courier New" w:eastAsia="Courier New" w:hAnsi="Courier New"/>
          <w:sz w:val="20"/>
          <w:szCs w:val="20"/>
        </w:rPr>
        <w:t xml:space="preserve">E(t)  =  E₀ · e^{-γt}                                       für D_f = 2 (Grenzfall)</w:t>
      </w:r>
    </w:p>
    <w:p>
      <w:pPr>
        <w:spacing w:after="140"/>
      </w:pPr>
      <w:r>
        <w:t xml:space="preserve">Grenzfallübersicht nach D_f:</w:t>
      </w:r>
    </w:p>
    <w:p>
      <w:pPr>
        <w:spacing w:after="100" w:before="100"/>
        <w:ind w:left="720"/>
      </w:pPr>
      <w:r>
        <w:rPr>
          <w:rFonts w:ascii="Courier New" w:cs="Courier New" w:eastAsia="Courier New" w:hAnsi="Courier New"/>
          <w:sz w:val="20"/>
          <w:szCs w:val="20"/>
        </w:rPr>
        <w:t xml:space="preserve">D_f = 2  →  E(t) ~ e^{-γt}         (klassisch, exponentiell)</w:t>
      </w:r>
    </w:p>
    <w:p>
      <w:pPr>
        <w:spacing w:after="100" w:before="100"/>
        <w:ind w:left="720"/>
      </w:pPr>
      <w:r>
        <w:rPr>
          <w:rFonts w:ascii="Courier New" w:cs="Courier New" w:eastAsia="Courier New" w:hAnsi="Courier New"/>
          <w:sz w:val="20"/>
          <w:szCs w:val="20"/>
        </w:rPr>
        <w:t xml:space="preserve">D_f = 1  →  E(t) ~ t^{-2}           (Coulomb-artig)</w:t>
      </w:r>
    </w:p>
    <w:p>
      <w:pPr>
        <w:spacing w:after="100" w:before="100"/>
        <w:ind w:left="720"/>
      </w:pPr>
      <w:r>
        <w:rPr>
          <w:rFonts w:ascii="Courier New" w:cs="Courier New" w:eastAsia="Courier New" w:hAnsi="Courier New"/>
          <w:sz w:val="20"/>
          <w:szCs w:val="20"/>
        </w:rPr>
        <w:t xml:space="preserve">D_f ∈ (0,1)  →  E(t) ~ t^{-2/(2-D_f)}  (anomale Diffusion)</w:t>
      </w:r>
    </w:p>
    <w:p>
      <w:pPr>
        <w:spacing w:after="100" w:before="100"/>
        <w:ind w:left="720"/>
      </w:pPr>
      <w:r>
        <w:rPr>
          <w:rFonts w:ascii="Courier New" w:cs="Courier New" w:eastAsia="Courier New" w:hAnsi="Courier New"/>
          <w:sz w:val="20"/>
          <w:szCs w:val="20"/>
        </w:rPr>
        <w:t xml:space="preserve">D_f = 0  →  E(t) = E₀ = const       (vollständige Erhaltung)</w:t>
      </w:r>
    </w:p>
    <w:p>
      <w:pPr>
        <w:pStyle w:val="Heading2"/>
      </w:pPr>
      <w:r>
        <w:t xml:space="preserve">20.5 Verbindung zu den drei Zeitformen und zur Sickerrate L</w:t>
      </w:r>
    </w:p>
    <w:p>
      <w:pPr>
        <w:spacing w:after="140"/>
      </w:pPr>
      <w:r>
        <w:t xml:space="preserve">Die drei Zeitformen des Frameworks (Section 0) haben unterschiedliche fraktale Strukturen und damit unterschiedliche effektive D_f-Werte. Das erzeugt qualitativ unterschiedliches Energieverhalten je nach Ebene:</w:t>
      </w:r>
    </w:p>
    <w:p>
      <w:pPr>
        <w:spacing w:after="100" w:before="100"/>
        <w:ind w:left="720"/>
      </w:pPr>
      <w:r>
        <w:rPr>
          <w:rFonts w:ascii="Courier New" w:cs="Courier New" w:eastAsia="Courier New" w:hAnsi="Courier New"/>
          <w:sz w:val="20"/>
          <w:szCs w:val="20"/>
        </w:rPr>
        <w:t xml:space="preserve">≺₁  (Torsions-Zeit)   D_f = 2  →  klassische Noether-Erhaltung</w:t>
      </w:r>
    </w:p>
    <w:p>
      <w:pPr>
        <w:spacing w:after="100" w:before="100"/>
        <w:ind w:left="720"/>
      </w:pPr>
      <w:r>
        <w:rPr>
          <w:rFonts w:ascii="Courier New" w:cs="Courier New" w:eastAsia="Courier New" w:hAnsi="Courier New"/>
          <w:sz w:val="20"/>
          <w:szCs w:val="20"/>
        </w:rPr>
        <w:t xml:space="preserve">~_M  (Anti-Zeit)       0 &lt; D_f &lt; 1  →  Potenzgesetz-Dissipation ⟹ L</w:t>
      </w:r>
    </w:p>
    <w:p>
      <w:pPr>
        <w:spacing w:after="100" w:before="100"/>
        <w:ind w:left="720"/>
      </w:pPr>
      <w:r>
        <w:rPr>
          <w:rFonts w:ascii="Courier New" w:cs="Courier New" w:eastAsia="Courier New" w:hAnsi="Courier New"/>
          <w:sz w:val="20"/>
          <w:szCs w:val="20"/>
        </w:rPr>
        <w:t xml:space="preserve">≺_MM (Fraktale Zeit)   D_f = D_frak  →  Schalenquantisierung</w:t>
      </w:r>
    </w:p>
    <w:p>
      <w:pPr>
        <w:spacing w:after="140"/>
      </w:pPr>
      <w:r>
        <w:t xml:space="preserve">Die Sickerrate L ist damit keine axiomatisch eingeführte Größe, sondern die direkte Konsequenz der fraktalen Noether-Dissipation der Anti-Zeit ~_M, integriert über die kosmische Zeit t₀:</w:t>
      </w:r>
    </w:p>
    <w:p>
      <w:pPr>
        <w:spacing w:after="100" w:before="100"/>
        <w:ind w:left="720"/>
      </w:pPr>
      <w:r>
        <w:rPr>
          <w:rFonts w:ascii="Courier New" w:cs="Courier New" w:eastAsia="Courier New" w:hAnsi="Courier New"/>
          <w:sz w:val="20"/>
          <w:szCs w:val="20"/>
        </w:rPr>
        <w:t xml:space="preserve">L  =  (1/t₀) · ∫₀^{t₀} |dE/dt|_{~_M} dt  =  γ_M · E₀^{D_f/2} / t₀</w:t>
      </w:r>
    </w:p>
    <w:p>
      <w:pPr>
        <w:spacing w:after="120"/>
        <w:ind w:left="720" w:right="360"/>
      </w:pPr>
      <w:r>
        <w:rPr>
          <w:i/>
          <w:iCs/>
          <w:color w:val="555555"/>
          <w:sz w:val="20"/>
          <w:szCs w:val="20"/>
        </w:rPr>
        <w:t xml:space="preserve">▶ L ist die zeitgemittelte fraktale Dissipationsrate der Meta-Ebene. Das verbindet die kosmologische Beobachtungsgröße L mit der abstrakten Zeitgeometrie des Frameworks über eine einzige Gleichung.</w:t>
      </w:r>
    </w:p>
    <w:p>
      <w:pPr>
        <w:pStyle w:val="Heading2"/>
      </w:pPr>
      <w:r>
        <w:t xml:space="preserve">20.6 Der w(t)-Drift als falsifizierbarer Beobachtungstest</w:t>
      </w:r>
    </w:p>
    <w:p>
      <w:pPr>
        <w:spacing w:after="140"/>
      </w:pPr>
      <w:r>
        <w:t xml:space="preserve">Die fraktale Dissipation erzeugt eine direkte beobachtbare Signatur: die zeitliche Drift der effektiven Zustandsgleichung w = p/ρ. Wenn ρ_DE(t) = L·t durch die fraktale Dissipation gesteuert wird, folgt:</w:t>
      </w:r>
    </w:p>
    <w:p>
      <w:pPr>
        <w:spacing w:after="100" w:before="100"/>
        <w:ind w:left="720"/>
      </w:pPr>
      <w:r>
        <w:rPr>
          <w:rFonts w:ascii="Courier New" w:cs="Courier New" w:eastAsia="Courier New" w:hAnsi="Courier New"/>
          <w:sz w:val="20"/>
          <w:szCs w:val="20"/>
        </w:rPr>
        <w:t xml:space="preserve">w(z)  =  -1  +  (1 - D_f/2) · δ_w · (1 + z)^{3δ_w}</w:t>
      </w:r>
    </w:p>
    <w:p>
      <w:pPr>
        <w:spacing w:after="140"/>
      </w:pPr>
      <w:r>
        <w:t xml:space="preserve">Für D_f ≈ 1.8 und δ_w ~ O(10⁻²) gilt konkret:</w:t>
      </w:r>
    </w:p>
    <w:p>
      <w:pPr>
        <w:spacing w:after="100" w:before="100"/>
        <w:ind w:left="720"/>
      </w:pPr>
      <w:r>
        <w:rPr>
          <w:rFonts w:ascii="Courier New" w:cs="Courier New" w:eastAsia="Courier New" w:hAnsi="Courier New"/>
          <w:sz w:val="20"/>
          <w:szCs w:val="20"/>
        </w:rPr>
        <w:t xml:space="preserve">1 - D_f/2  =  1 - 0.9  =  0.1   (kleiner Driftterm)</w:t>
      </w:r>
    </w:p>
    <w:p>
      <w:pPr>
        <w:spacing w:after="100" w:before="100"/>
        <w:ind w:left="720"/>
      </w:pPr>
      <w:r>
        <w:rPr>
          <w:rFonts w:ascii="Courier New" w:cs="Courier New" w:eastAsia="Courier New" w:hAnsi="Courier New"/>
          <w:sz w:val="20"/>
          <w:szCs w:val="20"/>
        </w:rPr>
        <w:t xml:space="preserve">w(z=0)  ≈  -0.95   (messbar verschieden von w = -1)</w:t>
      </w:r>
    </w:p>
    <w:p>
      <w:pPr>
        <w:spacing w:after="100" w:before="100"/>
        <w:ind w:left="720"/>
      </w:pPr>
      <w:r>
        <w:rPr>
          <w:rFonts w:ascii="Courier New" w:cs="Courier New" w:eastAsia="Courier New" w:hAnsi="Courier New"/>
          <w:sz w:val="20"/>
          <w:szCs w:val="20"/>
        </w:rPr>
        <w:t xml:space="preserve">w driftet Richtung w &gt; -1 mit zunehmendem z (frühem Universum)</w:t>
      </w:r>
    </w:p>
    <w:p>
      <w:pPr>
        <w:spacing w:after="120"/>
        <w:ind w:left="720" w:right="360"/>
      </w:pPr>
      <w:r>
        <w:rPr>
          <w:i/>
          <w:iCs/>
          <w:color w:val="555555"/>
          <w:sz w:val="20"/>
          <w:szCs w:val="20"/>
        </w:rPr>
        <w:t xml:space="preserve">▶ DESI 2024 meldet w ≠ -1 auf 2-3σ-Niveau. Dies ist exakt die Vorhersage der fraktalen Noether-Dissipation mit D_f &lt; 2. Falsifizierbarer Test: Die w(z)-Kurve muss einem Potenzgesetz folgen, nicht dem linearen CPL-Profil w = w₀ + w_a·z/(1+z). Diese Unterscheidung ist mit nächster DESI-Generation (5-10σ) messbar.</w:t>
      </w:r>
    </w:p>
    <w:p>
      <w:pPr>
        <w:pStyle w:val="Heading2"/>
      </w:pPr>
      <w:r>
        <w:t xml:space="preserve">20.7 Adaption auf beliebige Zwei-Fluss-Systeme</w:t>
      </w:r>
    </w:p>
    <w:p>
      <w:pPr>
        <w:spacing w:after="140"/>
      </w:pPr>
      <w:r>
        <w:t xml:space="preserve">Das Framework ist domänenagnostisch. Jedes System mit zwei messbaren Energieflüssen E₁, E₂ und einer Zeitvariable (oder Ordnungsrelation) t besitzt dieselbe formale Struktur. Das Gesamt-Functional lautet:</w:t>
      </w:r>
    </w:p>
    <w:p>
      <w:pPr>
        <w:spacing w:after="100" w:before="100"/>
        <w:ind w:left="720"/>
      </w:pPr>
      <w:r>
        <w:rPr>
          <w:rFonts w:ascii="Courier New" w:cs="Courier New" w:eastAsia="Courier New" w:hAnsi="Courier New"/>
          <w:sz w:val="20"/>
          <w:szCs w:val="20"/>
        </w:rPr>
        <w:t xml:space="preserve">Γ(t)  =  E₁(t)  +  E₂(t)  +  E_watch(t)</w:t>
      </w:r>
    </w:p>
    <w:p>
      <w:pPr>
        <w:spacing w:after="140"/>
      </w:pPr>
      <w:r>
        <w:t xml:space="preserve">Die Kopplungsgleichung zwischen E₁ und E₂ ist die fraktale Dissipation:</w:t>
      </w:r>
    </w:p>
    <w:p>
      <w:pPr>
        <w:spacing w:after="100" w:before="100"/>
        <w:ind w:left="720"/>
      </w:pPr>
      <w:r>
        <w:rPr>
          <w:rFonts w:ascii="Courier New" w:cs="Courier New" w:eastAsia="Courier New" w:hAnsi="Courier New"/>
          <w:sz w:val="20"/>
          <w:szCs w:val="20"/>
        </w:rPr>
        <w:t xml:space="preserve">dΓ/dt  =  -L_eff · (E₁·E₂)^{D_f/2} / E_total</w:t>
      </w:r>
    </w:p>
    <w:p>
      <w:pPr>
        <w:spacing w:after="140"/>
      </w:pPr>
      <w:r>
        <w:t xml:space="preserve">Stabilitätsbedingung und Regime-Shift:</w:t>
      </w:r>
    </w:p>
    <w:p>
      <w:pPr>
        <w:spacing w:after="100" w:before="100"/>
        <w:ind w:left="720"/>
      </w:pPr>
      <w:r>
        <w:rPr>
          <w:rFonts w:ascii="Courier New" w:cs="Courier New" w:eastAsia="Courier New" w:hAnsi="Courier New"/>
          <w:sz w:val="20"/>
          <w:szCs w:val="20"/>
        </w:rPr>
        <w:t xml:space="preserve">Stabil:      L_eff · t &lt; E_total   (Γ beschränkt)</w:t>
      </w:r>
    </w:p>
    <w:p>
      <w:pPr>
        <w:spacing w:after="100" w:before="100"/>
        <w:ind w:left="720"/>
      </w:pPr>
      <w:r>
        <w:rPr>
          <w:rFonts w:ascii="Courier New" w:cs="Courier New" w:eastAsia="Courier New" w:hAnsi="Courier New"/>
          <w:sz w:val="20"/>
          <w:szCs w:val="20"/>
        </w:rPr>
        <w:t xml:space="preserve">Regime-Shift: |dΓ/dt| → ∞  (Phasenübergang, Kollaps der Rückkopplung)</w:t>
      </w:r>
    </w:p>
    <w:p>
      <w:pPr>
        <w:spacing w:after="140"/>
      </w:pPr>
      <w:r>
        <w:t xml:space="preserve">Domänenspezifische Adaptionen — Schritt-für-Schritt-Rezept:</w:t>
      </w:r>
    </w:p>
    <w:p>
      <w:pPr>
        <w:spacing w:after="100" w:before="100"/>
        <w:ind w:left="720"/>
      </w:pPr>
      <w:r>
        <w:rPr>
          <w:rFonts w:ascii="Courier New" w:cs="Courier New" w:eastAsia="Courier New" w:hAnsi="Courier New"/>
          <w:sz w:val="20"/>
          <w:szCs w:val="20"/>
        </w:rPr>
        <w:t xml:space="preserve">1. Identifiziere E₁, E₂ im System. Normalisiere auf gleiche Einheit.</w:t>
      </w:r>
    </w:p>
    <w:p>
      <w:pPr>
        <w:spacing w:after="100" w:before="100"/>
        <w:ind w:left="720"/>
      </w:pPr>
      <w:r>
        <w:rPr>
          <w:rFonts w:ascii="Courier New" w:cs="Courier New" w:eastAsia="Courier New" w:hAnsi="Courier New"/>
          <w:sz w:val="20"/>
          <w:szCs w:val="20"/>
        </w:rPr>
        <w:t xml:space="preserve">2. Wähle t als natürliche Ordnungsrelation des Systems.</w:t>
      </w:r>
    </w:p>
    <w:p>
      <w:pPr>
        <w:spacing w:after="100" w:before="100"/>
        <w:ind w:left="720"/>
      </w:pPr>
      <w:r>
        <w:rPr>
          <w:rFonts w:ascii="Courier New" w:cs="Courier New" w:eastAsia="Courier New" w:hAnsi="Courier New"/>
          <w:sz w:val="20"/>
          <w:szCs w:val="20"/>
        </w:rPr>
        <w:t xml:space="preserve">3. Bestimme L_eff = E₁_beob / t₀  (direkt messbar oder aus Beobachtung).</w:t>
      </w:r>
    </w:p>
    <w:p>
      <w:pPr>
        <w:spacing w:after="100" w:before="100"/>
        <w:ind w:left="720"/>
      </w:pPr>
      <w:r>
        <w:rPr>
          <w:rFonts w:ascii="Courier New" w:cs="Courier New" w:eastAsia="Courier New" w:hAnsi="Courier New"/>
          <w:sz w:val="20"/>
          <w:szCs w:val="20"/>
        </w:rPr>
        <w:t xml:space="preserve">4. Vorhersage: E₂_pred = c_eff / (2π · t₀)  mit c_eff = max. Ausbreitung.</w:t>
      </w:r>
    </w:p>
    <w:p>
      <w:pPr>
        <w:spacing w:after="100" w:before="100"/>
        <w:ind w:left="720"/>
      </w:pPr>
      <w:r>
        <w:rPr>
          <w:rFonts w:ascii="Courier New" w:cs="Courier New" w:eastAsia="Courier New" w:hAnsi="Courier New"/>
          <w:sz w:val="20"/>
          <w:szCs w:val="20"/>
        </w:rPr>
        <w:t xml:space="preserve">5. Test: E₂_pred vs. E₂_beob — Übereinstimmung innerhalb ~2π ist nicht-trivial.</w:t>
      </w:r>
    </w:p>
    <w:p>
      <w:pPr>
        <w:spacing w:after="100" w:before="100"/>
        <w:ind w:left="720"/>
      </w:pPr>
      <w:r>
        <w:rPr>
          <w:rFonts w:ascii="Courier New" w:cs="Courier New" w:eastAsia="Courier New" w:hAnsi="Courier New"/>
          <w:sz w:val="20"/>
          <w:szCs w:val="20"/>
        </w:rPr>
        <w:t xml:space="preserve">6. Berechne D_f aus zeitlichem Verlauf von Γ(t) (Potenzgesetz-Fit).</w:t>
      </w:r>
    </w:p>
    <w:p>
      <w:pPr>
        <w:spacing w:after="140"/>
      </w:pPr>
      <w:r>
        <w:t xml:space="preserve">Domänenbeispiele mit L_eff-Interpretation:</w:t>
      </w:r>
    </w:p>
    <w:p>
      <w:pPr>
        <w:spacing w:after="100" w:before="100"/>
        <w:ind w:left="720"/>
      </w:pPr>
      <w:r>
        <w:rPr>
          <w:rFonts w:ascii="Courier New" w:cs="Courier New" w:eastAsia="Courier New" w:hAnsi="Courier New"/>
          <w:sz w:val="20"/>
          <w:szCs w:val="20"/>
        </w:rPr>
        <w:t xml:space="preserve">Kosmologie:  E₁=ρ_DE,  E₂=a₀,  L_eff=1.386×10⁻⁴⁴,  t=kosmisches Alter</w:t>
      </w:r>
    </w:p>
    <w:p>
      <w:pPr>
        <w:spacing w:after="100" w:before="100"/>
        <w:ind w:left="720"/>
      </w:pPr>
      <w:r>
        <w:rPr>
          <w:rFonts w:ascii="Courier New" w:cs="Courier New" w:eastAsia="Courier New" w:hAnsi="Courier New"/>
          <w:sz w:val="20"/>
          <w:szCs w:val="20"/>
        </w:rPr>
        <w:t xml:space="preserve">Neurologie:  E₁=Synaptische Aktivität,  E₂=Metabolischer Fluss,  t=Mesozyklus</w:t>
      </w:r>
    </w:p>
    <w:p>
      <w:pPr>
        <w:spacing w:after="100" w:before="100"/>
        <w:ind w:left="720"/>
      </w:pPr>
      <w:r>
        <w:rPr>
          <w:rFonts w:ascii="Courier New" w:cs="Courier New" w:eastAsia="Courier New" w:hAnsi="Courier New"/>
          <w:sz w:val="20"/>
          <w:szCs w:val="20"/>
        </w:rPr>
        <w:t xml:space="preserve">Wirtschaft:  E₁=Kapitalfluss,  E₂=Informationsfluss,  t=Handelszyklus</w:t>
      </w:r>
    </w:p>
    <w:p>
      <w:pPr>
        <w:spacing w:after="100" w:before="100"/>
        <w:ind w:left="720"/>
      </w:pPr>
      <w:r>
        <w:rPr>
          <w:rFonts w:ascii="Courier New" w:cs="Courier New" w:eastAsia="Courier New" w:hAnsi="Courier New"/>
          <w:sz w:val="20"/>
          <w:szCs w:val="20"/>
        </w:rPr>
        <w:t xml:space="preserve">Aether/KI:   E₁=Shannon-Entropie,  E₂=Meta-Kohärenz,  t=Gossip-Zyklen</w:t>
      </w:r>
    </w:p>
    <w:p>
      <w:pPr>
        <w:pStyle w:val="Heading2"/>
      </w:pPr>
      <w:r>
        <w:t xml:space="preserve">20.8 Was Fraktale Noether-Dissipation von klassischer Systemtheorie unterscheidet</w:t>
      </w:r>
    </w:p>
    <w:p>
      <w:pPr>
        <w:spacing w:after="140"/>
      </w:pPr>
      <w:r>
        <w:t xml:space="preserve">In klassischer Kybernetik (1. Ordnung) sind Energieflüsse Inputs und Outputs eines Systems. Rückkopplung regelt auf ein Gleichgewicht hin. Fehler werden kompensiert.</w:t>
      </w:r>
    </w:p>
    <w:p>
      <w:pPr>
        <w:spacing w:after="140"/>
      </w:pPr>
      <w:r>
        <w:t xml:space="preserve">Fraktale Noether-Dissipation ist eine Theorie 2. Ordnung: Das System beobachtet nicht nur seinen Zustand, sondern seine eigene Beobachtungsrate (E_watch). Wenn E_watch zusammenbricht, kollabiert das gesamte System — nicht weil ein Input fehlt, sondern weil die Selbstähnlichkeitsstruktur der Zeitordnung selbst gestört wird. Das ist der Unterschied zwischen einem Fehler im System und einem Fehler in der Zeit des Systems.</w:t>
      </w:r>
    </w:p>
    <w:p>
      <w:pPr>
        <w:spacing w:after="140"/>
      </w:pPr>
      <w:r>
        <w:t xml:space="preserve">Die universelle Masterform — gültig in jeder Domäne:</w:t>
      </w:r>
    </w:p>
    <w:p>
      <w:pPr>
        <w:spacing w:after="100" w:before="100"/>
        <w:ind w:left="720"/>
      </w:pPr>
      <w:r>
        <w:rPr>
          <w:rFonts w:ascii="Courier New" w:cs="Courier New" w:eastAsia="Courier New" w:hAnsi="Courier New"/>
          <w:sz w:val="20"/>
          <w:szCs w:val="20"/>
        </w:rPr>
        <w:t xml:space="preserve">Γ(t, λ)  =  E₁(t)  +  E₂(t, λ)  +  E_watch(t)</w:t>
      </w:r>
    </w:p>
    <w:p>
      <w:pPr>
        <w:spacing w:after="100" w:before="100"/>
        <w:ind w:left="720"/>
      </w:pPr>
      <w:r>
        <w:rPr>
          <w:rFonts w:ascii="Courier New" w:cs="Courier New" w:eastAsia="Courier New" w:hAnsi="Courier New"/>
          <w:sz w:val="20"/>
          <w:szCs w:val="20"/>
        </w:rPr>
        <w:t xml:space="preserve">{ E₁_beob,  E₂_pred,  Γ_drift }  =  F(L_eff)</w:t>
      </w:r>
    </w:p>
    <w:p>
      <w:pPr>
        <w:spacing w:after="100" w:before="100"/>
        <w:ind w:left="720"/>
      </w:pPr>
      <w:r>
        <w:rPr>
          <w:rFonts w:ascii="Courier New" w:cs="Courier New" w:eastAsia="Courier New" w:hAnsi="Courier New"/>
          <w:sz w:val="20"/>
          <w:szCs w:val="20"/>
        </w:rPr>
        <w:t xml:space="preserve">F(L_eff)  =  ( L_eff·t₀ ,  c_eff/(2π·t₀) ,  f_echo·L_eff·τ/E₁_beob )</w:t>
      </w:r>
    </w:p>
    <w:p>
      <w:pPr>
        <w:spacing w:after="120"/>
        <w:ind w:left="720" w:right="360"/>
      </w:pPr>
      <w:r>
        <w:rPr>
          <w:i/>
          <w:iCs/>
          <w:color w:val="555555"/>
          <w:sz w:val="20"/>
          <w:szCs w:val="20"/>
        </w:rPr>
        <w:t xml:space="preserve">▶ F(L_eff) ist universell. Zwischen Domänen ändern sich nur L_eff, c_eff, t₀, τ — nicht die Form. Das ist die Kernaussage der Fraktalen Noether-Dissipation als domänenagnostisches Framework.</w:t>
      </w:r>
    </w:p>
    <w:p>
      <w:pPr>
        <w:pStyle w:val="Heading2"/>
      </w:pPr>
      <w:r>
        <w:t xml:space="preserve">20.9 Verbindungsdiagramm und offene Aufgaben</w:t>
      </w:r>
    </w:p>
    <w:p>
      <w:pPr>
        <w:spacing w:after="140"/>
      </w:pPr>
      <w:r>
        <w:t xml:space="preserve">Verbindungsstruktur der Konzepte in diesem Kapitel:</w:t>
      </w:r>
    </w:p>
    <w:p>
      <w:pPr>
        <w:spacing w:after="100" w:before="100"/>
        <w:ind w:left="720"/>
      </w:pPr>
      <w:r>
        <w:rPr>
          <w:rFonts w:ascii="Courier New" w:cs="Courier New" w:eastAsia="Courier New" w:hAnsi="Courier New"/>
          <w:sz w:val="20"/>
          <w:szCs w:val="20"/>
        </w:rPr>
        <w:t xml:space="preserve">L (Sickerrate)   ←→  Fraktale Noether-Dissipation von ~_M</w:t>
      </w:r>
    </w:p>
    <w:p>
      <w:pPr>
        <w:spacing w:after="100" w:before="100"/>
        <w:ind w:left="720"/>
      </w:pPr>
      <w:r>
        <w:rPr>
          <w:rFonts w:ascii="Courier New" w:cs="Courier New" w:eastAsia="Courier New" w:hAnsi="Courier New"/>
          <w:sz w:val="20"/>
          <w:szCs w:val="20"/>
        </w:rPr>
        <w:t xml:space="preserve">F(L)             ←→  Drei Beobachtungen: ρ_DE, a₀, η</w:t>
      </w:r>
    </w:p>
    <w:p>
      <w:pPr>
        <w:spacing w:after="100" w:before="100"/>
        <w:ind w:left="720"/>
      </w:pPr>
      <w:r>
        <w:rPr>
          <w:rFonts w:ascii="Courier New" w:cs="Courier New" w:eastAsia="Courier New" w:hAnsi="Courier New"/>
          <w:sz w:val="20"/>
          <w:szCs w:val="20"/>
        </w:rPr>
        <w:t xml:space="preserve">D_f (Hausdorff)  ←→  w(t)-Drift, Schalenstruktur, f_echo</w:t>
      </w:r>
    </w:p>
    <w:p>
      <w:pPr>
        <w:spacing w:after="100" w:before="100"/>
        <w:ind w:left="720"/>
      </w:pPr>
      <w:r>
        <w:rPr>
          <w:rFonts w:ascii="Courier New" w:cs="Courier New" w:eastAsia="Courier New" w:hAnsi="Courier New"/>
          <w:sz w:val="20"/>
          <w:szCs w:val="20"/>
        </w:rPr>
        <w:t xml:space="preserve">E_watch          ←→  Anti-Zeit-Rückkopplung, Regime-Shift-Detektion</w:t>
      </w:r>
    </w:p>
    <w:p>
      <w:pPr>
        <w:spacing w:after="100" w:before="100"/>
        <w:ind w:left="720"/>
      </w:pPr>
      <w:r>
        <w:rPr>
          <w:rFonts w:ascii="Courier New" w:cs="Courier New" w:eastAsia="Courier New" w:hAnsi="Courier New"/>
          <w:sz w:val="20"/>
          <w:szCs w:val="20"/>
        </w:rPr>
        <w:t xml:space="preserve">Γ(t,λ)          ←→  Aether-Invarianten (E₁=Entropie, E₂=Meta-Kohärenz)</w:t>
      </w:r>
    </w:p>
    <w:p>
      <w:pPr>
        <w:spacing w:after="140"/>
      </w:pPr>
      <w:r>
        <w:t xml:space="preserve">Offene Aufgaben (ergänzt zu Section 16):</w:t>
      </w:r>
    </w:p>
    <w:p>
      <w:pPr>
        <w:spacing w:after="100" w:before="100"/>
        <w:ind w:left="720"/>
      </w:pPr>
      <w:r>
        <w:rPr>
          <w:rFonts w:ascii="Courier New" w:cs="Courier New" w:eastAsia="Courier New" w:hAnsi="Courier New"/>
          <w:sz w:val="20"/>
          <w:szCs w:val="20"/>
        </w:rPr>
        <w:t xml:space="preserve">12. D_f aus α (Torsionsparameter) ableiten: D_f = f(α, Δθ)?</w:t>
      </w:r>
    </w:p>
    <w:p>
      <w:pPr>
        <w:spacing w:after="100" w:before="100"/>
        <w:ind w:left="720"/>
      </w:pPr>
      <w:r>
        <w:rPr>
          <w:rFonts w:ascii="Courier New" w:cs="Courier New" w:eastAsia="Courier New" w:hAnsi="Courier New"/>
          <w:sz w:val="20"/>
          <w:szCs w:val="20"/>
        </w:rPr>
        <w:t xml:space="preserve">13. f_echo formal: Verifizierung f_echo = e^{D_f·ln(ρ_early/ρ_DE)} ~ 10^{52·D_f}.</w:t>
      </w:r>
    </w:p>
    <w:p>
      <w:pPr>
        <w:spacing w:after="100" w:before="100"/>
        <w:ind w:left="720"/>
      </w:pPr>
      <w:r>
        <w:rPr>
          <w:rFonts w:ascii="Courier New" w:cs="Courier New" w:eastAsia="Courier New" w:hAnsi="Courier New"/>
          <w:sz w:val="20"/>
          <w:szCs w:val="20"/>
        </w:rPr>
        <w:t xml:space="preserve">14. w(z)-Kurve für D_f = 1.8 berechnen und gegen DESI-Daten vergleichen.</w:t>
      </w:r>
    </w:p>
    <w:p>
      <w:pPr>
        <w:spacing w:after="100" w:before="100"/>
        <w:ind w:left="720"/>
      </w:pPr>
      <w:r>
        <w:rPr>
          <w:rFonts w:ascii="Courier New" w:cs="Courier New" w:eastAsia="Courier New" w:hAnsi="Courier New"/>
          <w:sz w:val="20"/>
          <w:szCs w:val="20"/>
        </w:rPr>
        <w:t xml:space="preserve">15. Γ-Functional in Aether implementieren: E₁=Entropie, E₂=Kohärenz, t=Gossip.</w:t>
      </w:r>
    </w:p>
    <w:p>
      <w:pPr>
        <w:spacing w:after="100" w:before="100"/>
        <w:ind w:left="720"/>
      </w:pPr>
      <w:r>
        <w:rPr>
          <w:rFonts w:ascii="Courier New" w:cs="Courier New" w:eastAsia="Courier New" w:hAnsi="Courier New"/>
          <w:sz w:val="20"/>
          <w:szCs w:val="20"/>
        </w:rPr>
        <w:t xml:space="preserve">16. Regime-Shift-Detektor: |dΓ/dt| &gt; Schwelle als Frühwarnsignal in Aether.</w:t>
      </w:r>
    </w:p>
    <w:p>
      <w:pPr>
        <w:jc w:val="center"/>
      </w:pPr>
      <w:r>
        <w:rPr>
          <w:color w:val="777777"/>
          <w:sz w:val="18"/>
          <w:szCs w:val="18"/>
        </w:rPr>
        <w:t xml:space="preserve">Metageometra v6.0  |  Kevin Hannemann (2026)  |  Alle Rechte beim Autor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E75B6"/>
      <w:sz w:val="26"/>
      <w:szCs w:val="26"/>
    </w:rPr>
  </w:style>
  <w:style w:type="paragraph" w:styleId="Heading3">
    <w:name w:val="Heading 3"/>
    <w:basedOn w:val="Normal"/>
    <w:next w:val="Normal"/>
    <w:qFormat/>
    <w:pPr>
      <w:spacing w:after="80" w:before="160"/>
      <w:outlineLvl w:val="2"/>
    </w:pPr>
    <w:rPr>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2026-04-18T19:55:48.951Z</dcterms:created>
  <dcterms:modified xsi:type="dcterms:W3CDTF">2026-04-18T19:55:48.952Z</dcterms:modified>
</cp:coreProperties>
</file>

<file path=docProps/custom.xml><?xml version="1.0" encoding="utf-8"?>
<Properties xmlns="http://schemas.openxmlformats.org/officeDocument/2006/custom-properties" xmlns:vt="http://schemas.openxmlformats.org/officeDocument/2006/docPropsVTypes"/>
</file>