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73E2" w14:textId="1FA4EF01" w:rsidR="00197B24" w:rsidRDefault="00867EB4" w:rsidP="00867EB4">
      <w:pPr>
        <w:pStyle w:val="Title"/>
        <w:jc w:val="center"/>
      </w:pPr>
      <w:proofErr w:type="spellStart"/>
      <w:r>
        <w:t>OpenKL</w:t>
      </w:r>
      <w:proofErr w:type="spellEnd"/>
      <w:r>
        <w:t xml:space="preserve"> Specification</w:t>
      </w:r>
    </w:p>
    <w:p w14:paraId="1571BCFD" w14:textId="001A0BC7" w:rsidR="00867EB4" w:rsidRDefault="00867EB4" w:rsidP="00867EB4">
      <w:pPr>
        <w:pStyle w:val="Subtitle"/>
        <w:jc w:val="center"/>
      </w:pPr>
      <w:r>
        <w:t>Version: 1.0</w:t>
      </w:r>
    </w:p>
    <w:p w14:paraId="02427DCE" w14:textId="69E5A686" w:rsidR="00867EB4" w:rsidRDefault="00867EB4" w:rsidP="00867EB4">
      <w:pPr>
        <w:pStyle w:val="Subtitle"/>
        <w:jc w:val="center"/>
      </w:pPr>
      <w:r>
        <w:t>Document Revision: A</w:t>
      </w:r>
    </w:p>
    <w:p w14:paraId="2A3248E2" w14:textId="6622D6A6" w:rsidR="00867EB4" w:rsidRDefault="00867EB4" w:rsidP="00867EB4"/>
    <w:p w14:paraId="61918242" w14:textId="263F03A8" w:rsidR="00867EB4" w:rsidRDefault="00867EB4" w:rsidP="00867EB4"/>
    <w:p w14:paraId="5A7C0A2A" w14:textId="50728153" w:rsidR="00867EB4" w:rsidRDefault="00867EB4" w:rsidP="00867EB4">
      <w:pPr>
        <w:jc w:val="center"/>
      </w:pPr>
      <w:r>
        <w:t>Stillwater/</w:t>
      </w:r>
      <w:proofErr w:type="spellStart"/>
      <w:r>
        <w:t>Simunova</w:t>
      </w:r>
      <w:proofErr w:type="spellEnd"/>
      <w:r>
        <w:t xml:space="preserve"> </w:t>
      </w:r>
      <w:proofErr w:type="spellStart"/>
      <w:r>
        <w:t>OpenKL</w:t>
      </w:r>
      <w:proofErr w:type="spellEnd"/>
      <w:r>
        <w:t xml:space="preserve"> Working Group</w:t>
      </w:r>
    </w:p>
    <w:p w14:paraId="53D83514" w14:textId="287917A2" w:rsidR="00867EB4" w:rsidRDefault="00867EB4" w:rsidP="00867EB4">
      <w:pPr>
        <w:jc w:val="center"/>
      </w:pPr>
    </w:p>
    <w:p w14:paraId="488C73BF" w14:textId="3C6A8E72" w:rsidR="00867EB4" w:rsidRDefault="00867EB4" w:rsidP="00867EB4">
      <w:pPr>
        <w:jc w:val="center"/>
      </w:pPr>
      <w:r>
        <w:t xml:space="preserve">Editors: Peter </w:t>
      </w:r>
      <w:proofErr w:type="spellStart"/>
      <w:r>
        <w:t>Gottschling</w:t>
      </w:r>
      <w:proofErr w:type="spellEnd"/>
      <w:r>
        <w:t>, Theodore Omtzigt</w:t>
      </w:r>
    </w:p>
    <w:p w14:paraId="015BF58E" w14:textId="62FF3897" w:rsidR="00867EB4" w:rsidRDefault="00867EB4" w:rsidP="00867EB4">
      <w:r>
        <w:br w:type="page"/>
      </w:r>
    </w:p>
    <w:sdt>
      <w:sdtPr>
        <w:rPr>
          <w:rFonts w:asciiTheme="minorHAnsi" w:eastAsiaTheme="minorHAnsi" w:hAnsiTheme="minorHAnsi" w:cstheme="minorBidi"/>
          <w:color w:val="auto"/>
          <w:sz w:val="22"/>
          <w:szCs w:val="22"/>
        </w:rPr>
        <w:id w:val="-1097322598"/>
        <w:docPartObj>
          <w:docPartGallery w:val="Table of Contents"/>
          <w:docPartUnique/>
        </w:docPartObj>
      </w:sdtPr>
      <w:sdtEndPr>
        <w:rPr>
          <w:b/>
          <w:bCs/>
          <w:noProof/>
        </w:rPr>
      </w:sdtEndPr>
      <w:sdtContent>
        <w:p w14:paraId="426DEAFF" w14:textId="3E4571A7" w:rsidR="00867EB4" w:rsidRDefault="00867EB4">
          <w:pPr>
            <w:pStyle w:val="TOCHeading"/>
          </w:pPr>
          <w:r>
            <w:t>Table of Contents</w:t>
          </w:r>
        </w:p>
        <w:p w14:paraId="70055F64" w14:textId="10145DF2" w:rsidR="00D63CB9" w:rsidRDefault="00867E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973475" w:history="1">
            <w:r w:rsidR="00D63CB9" w:rsidRPr="00696CAA">
              <w:rPr>
                <w:rStyle w:val="Hyperlink"/>
                <w:noProof/>
              </w:rPr>
              <w:t>Acknowledgements</w:t>
            </w:r>
            <w:r w:rsidR="00D63CB9">
              <w:rPr>
                <w:noProof/>
                <w:webHidden/>
              </w:rPr>
              <w:tab/>
            </w:r>
            <w:r w:rsidR="00D63CB9">
              <w:rPr>
                <w:noProof/>
                <w:webHidden/>
              </w:rPr>
              <w:fldChar w:fldCharType="begin"/>
            </w:r>
            <w:r w:rsidR="00D63CB9">
              <w:rPr>
                <w:noProof/>
                <w:webHidden/>
              </w:rPr>
              <w:instrText xml:space="preserve"> PAGEREF _Toc35973475 \h </w:instrText>
            </w:r>
            <w:r w:rsidR="00D63CB9">
              <w:rPr>
                <w:noProof/>
                <w:webHidden/>
              </w:rPr>
            </w:r>
            <w:r w:rsidR="00D63CB9">
              <w:rPr>
                <w:noProof/>
                <w:webHidden/>
              </w:rPr>
              <w:fldChar w:fldCharType="separate"/>
            </w:r>
            <w:r w:rsidR="00D63CB9">
              <w:rPr>
                <w:noProof/>
                <w:webHidden/>
              </w:rPr>
              <w:t>4</w:t>
            </w:r>
            <w:r w:rsidR="00D63CB9">
              <w:rPr>
                <w:noProof/>
                <w:webHidden/>
              </w:rPr>
              <w:fldChar w:fldCharType="end"/>
            </w:r>
          </w:hyperlink>
        </w:p>
        <w:p w14:paraId="19297F02" w14:textId="50D7D611" w:rsidR="00D63CB9" w:rsidRDefault="00DA5F6A">
          <w:pPr>
            <w:pStyle w:val="TOC1"/>
            <w:tabs>
              <w:tab w:val="right" w:leader="dot" w:pos="9350"/>
            </w:tabs>
            <w:rPr>
              <w:rFonts w:eastAsiaTheme="minorEastAsia"/>
              <w:noProof/>
            </w:rPr>
          </w:pPr>
          <w:hyperlink w:anchor="_Toc35973476" w:history="1">
            <w:r w:rsidR="00D63CB9" w:rsidRPr="00696CAA">
              <w:rPr>
                <w:rStyle w:val="Hyperlink"/>
                <w:noProof/>
              </w:rPr>
              <w:t>Introduction</w:t>
            </w:r>
            <w:r w:rsidR="00D63CB9">
              <w:rPr>
                <w:noProof/>
                <w:webHidden/>
              </w:rPr>
              <w:tab/>
            </w:r>
            <w:r w:rsidR="00D63CB9">
              <w:rPr>
                <w:noProof/>
                <w:webHidden/>
              </w:rPr>
              <w:fldChar w:fldCharType="begin"/>
            </w:r>
            <w:r w:rsidR="00D63CB9">
              <w:rPr>
                <w:noProof/>
                <w:webHidden/>
              </w:rPr>
              <w:instrText xml:space="preserve"> PAGEREF _Toc35973476 \h </w:instrText>
            </w:r>
            <w:r w:rsidR="00D63CB9">
              <w:rPr>
                <w:noProof/>
                <w:webHidden/>
              </w:rPr>
            </w:r>
            <w:r w:rsidR="00D63CB9">
              <w:rPr>
                <w:noProof/>
                <w:webHidden/>
              </w:rPr>
              <w:fldChar w:fldCharType="separate"/>
            </w:r>
            <w:r w:rsidR="00D63CB9">
              <w:rPr>
                <w:noProof/>
                <w:webHidden/>
              </w:rPr>
              <w:t>5</w:t>
            </w:r>
            <w:r w:rsidR="00D63CB9">
              <w:rPr>
                <w:noProof/>
                <w:webHidden/>
              </w:rPr>
              <w:fldChar w:fldCharType="end"/>
            </w:r>
          </w:hyperlink>
        </w:p>
        <w:p w14:paraId="67FA36FB" w14:textId="1966F363" w:rsidR="00D63CB9" w:rsidRDefault="00DA5F6A">
          <w:pPr>
            <w:pStyle w:val="TOC1"/>
            <w:tabs>
              <w:tab w:val="right" w:leader="dot" w:pos="9350"/>
            </w:tabs>
            <w:rPr>
              <w:rFonts w:eastAsiaTheme="minorEastAsia"/>
              <w:noProof/>
            </w:rPr>
          </w:pPr>
          <w:hyperlink w:anchor="_Toc35973477" w:history="1">
            <w:r w:rsidR="00D63CB9" w:rsidRPr="00696CAA">
              <w:rPr>
                <w:rStyle w:val="Hyperlink"/>
                <w:noProof/>
              </w:rPr>
              <w:t>Glossary</w:t>
            </w:r>
            <w:r w:rsidR="00D63CB9">
              <w:rPr>
                <w:noProof/>
                <w:webHidden/>
              </w:rPr>
              <w:tab/>
            </w:r>
            <w:r w:rsidR="00D63CB9">
              <w:rPr>
                <w:noProof/>
                <w:webHidden/>
              </w:rPr>
              <w:fldChar w:fldCharType="begin"/>
            </w:r>
            <w:r w:rsidR="00D63CB9">
              <w:rPr>
                <w:noProof/>
                <w:webHidden/>
              </w:rPr>
              <w:instrText xml:space="preserve"> PAGEREF _Toc35973477 \h </w:instrText>
            </w:r>
            <w:r w:rsidR="00D63CB9">
              <w:rPr>
                <w:noProof/>
                <w:webHidden/>
              </w:rPr>
            </w:r>
            <w:r w:rsidR="00D63CB9">
              <w:rPr>
                <w:noProof/>
                <w:webHidden/>
              </w:rPr>
              <w:fldChar w:fldCharType="separate"/>
            </w:r>
            <w:r w:rsidR="00D63CB9">
              <w:rPr>
                <w:noProof/>
                <w:webHidden/>
              </w:rPr>
              <w:t>7</w:t>
            </w:r>
            <w:r w:rsidR="00D63CB9">
              <w:rPr>
                <w:noProof/>
                <w:webHidden/>
              </w:rPr>
              <w:fldChar w:fldCharType="end"/>
            </w:r>
          </w:hyperlink>
        </w:p>
        <w:p w14:paraId="051C316D" w14:textId="073F918D" w:rsidR="00D63CB9" w:rsidRDefault="00DA5F6A">
          <w:pPr>
            <w:pStyle w:val="TOC1"/>
            <w:tabs>
              <w:tab w:val="right" w:leader="dot" w:pos="9350"/>
            </w:tabs>
            <w:rPr>
              <w:rFonts w:eastAsiaTheme="minorEastAsia"/>
              <w:noProof/>
            </w:rPr>
          </w:pPr>
          <w:hyperlink w:anchor="_Toc35973478" w:history="1">
            <w:r w:rsidR="00D63CB9" w:rsidRPr="00696CAA">
              <w:rPr>
                <w:rStyle w:val="Hyperlink"/>
                <w:noProof/>
              </w:rPr>
              <w:t>The OpenKL Architecture</w:t>
            </w:r>
            <w:r w:rsidR="00D63CB9">
              <w:rPr>
                <w:noProof/>
                <w:webHidden/>
              </w:rPr>
              <w:tab/>
            </w:r>
            <w:r w:rsidR="00D63CB9">
              <w:rPr>
                <w:noProof/>
                <w:webHidden/>
              </w:rPr>
              <w:fldChar w:fldCharType="begin"/>
            </w:r>
            <w:r w:rsidR="00D63CB9">
              <w:rPr>
                <w:noProof/>
                <w:webHidden/>
              </w:rPr>
              <w:instrText xml:space="preserve"> PAGEREF _Toc35973478 \h </w:instrText>
            </w:r>
            <w:r w:rsidR="00D63CB9">
              <w:rPr>
                <w:noProof/>
                <w:webHidden/>
              </w:rPr>
            </w:r>
            <w:r w:rsidR="00D63CB9">
              <w:rPr>
                <w:noProof/>
                <w:webHidden/>
              </w:rPr>
              <w:fldChar w:fldCharType="separate"/>
            </w:r>
            <w:r w:rsidR="00D63CB9">
              <w:rPr>
                <w:noProof/>
                <w:webHidden/>
              </w:rPr>
              <w:t>8</w:t>
            </w:r>
            <w:r w:rsidR="00D63CB9">
              <w:rPr>
                <w:noProof/>
                <w:webHidden/>
              </w:rPr>
              <w:fldChar w:fldCharType="end"/>
            </w:r>
          </w:hyperlink>
        </w:p>
        <w:p w14:paraId="25A0C7D7" w14:textId="0AEE9111" w:rsidR="00D63CB9" w:rsidRDefault="00DA5F6A">
          <w:pPr>
            <w:pStyle w:val="TOC2"/>
            <w:tabs>
              <w:tab w:val="right" w:leader="dot" w:pos="9350"/>
            </w:tabs>
            <w:rPr>
              <w:noProof/>
            </w:rPr>
          </w:pPr>
          <w:hyperlink w:anchor="_Toc35973479" w:history="1">
            <w:r w:rsidR="00D63CB9" w:rsidRPr="00696CAA">
              <w:rPr>
                <w:rStyle w:val="Hyperlink"/>
                <w:noProof/>
              </w:rPr>
              <w:t>Device Model</w:t>
            </w:r>
            <w:r w:rsidR="00D63CB9">
              <w:rPr>
                <w:noProof/>
                <w:webHidden/>
              </w:rPr>
              <w:tab/>
            </w:r>
            <w:r w:rsidR="00D63CB9">
              <w:rPr>
                <w:noProof/>
                <w:webHidden/>
              </w:rPr>
              <w:fldChar w:fldCharType="begin"/>
            </w:r>
            <w:r w:rsidR="00D63CB9">
              <w:rPr>
                <w:noProof/>
                <w:webHidden/>
              </w:rPr>
              <w:instrText xml:space="preserve"> PAGEREF _Toc35973479 \h </w:instrText>
            </w:r>
            <w:r w:rsidR="00D63CB9">
              <w:rPr>
                <w:noProof/>
                <w:webHidden/>
              </w:rPr>
            </w:r>
            <w:r w:rsidR="00D63CB9">
              <w:rPr>
                <w:noProof/>
                <w:webHidden/>
              </w:rPr>
              <w:fldChar w:fldCharType="separate"/>
            </w:r>
            <w:r w:rsidR="00D63CB9">
              <w:rPr>
                <w:noProof/>
                <w:webHidden/>
              </w:rPr>
              <w:t>8</w:t>
            </w:r>
            <w:r w:rsidR="00D63CB9">
              <w:rPr>
                <w:noProof/>
                <w:webHidden/>
              </w:rPr>
              <w:fldChar w:fldCharType="end"/>
            </w:r>
          </w:hyperlink>
        </w:p>
        <w:p w14:paraId="241F4126" w14:textId="10DFAFC2" w:rsidR="00D63CB9" w:rsidRDefault="00DA5F6A">
          <w:pPr>
            <w:pStyle w:val="TOC2"/>
            <w:tabs>
              <w:tab w:val="right" w:leader="dot" w:pos="9350"/>
            </w:tabs>
            <w:rPr>
              <w:noProof/>
            </w:rPr>
          </w:pPr>
          <w:hyperlink w:anchor="_Toc35973480" w:history="1">
            <w:r w:rsidR="00D63CB9" w:rsidRPr="00696CAA">
              <w:rPr>
                <w:rStyle w:val="Hyperlink"/>
                <w:noProof/>
              </w:rPr>
              <w:t>Memory Model</w:t>
            </w:r>
            <w:r w:rsidR="00D63CB9">
              <w:rPr>
                <w:noProof/>
                <w:webHidden/>
              </w:rPr>
              <w:tab/>
            </w:r>
            <w:r w:rsidR="00D63CB9">
              <w:rPr>
                <w:noProof/>
                <w:webHidden/>
              </w:rPr>
              <w:fldChar w:fldCharType="begin"/>
            </w:r>
            <w:r w:rsidR="00D63CB9">
              <w:rPr>
                <w:noProof/>
                <w:webHidden/>
              </w:rPr>
              <w:instrText xml:space="preserve"> PAGEREF _Toc35973480 \h </w:instrText>
            </w:r>
            <w:r w:rsidR="00D63CB9">
              <w:rPr>
                <w:noProof/>
                <w:webHidden/>
              </w:rPr>
            </w:r>
            <w:r w:rsidR="00D63CB9">
              <w:rPr>
                <w:noProof/>
                <w:webHidden/>
              </w:rPr>
              <w:fldChar w:fldCharType="separate"/>
            </w:r>
            <w:r w:rsidR="00D63CB9">
              <w:rPr>
                <w:noProof/>
                <w:webHidden/>
              </w:rPr>
              <w:t>8</w:t>
            </w:r>
            <w:r w:rsidR="00D63CB9">
              <w:rPr>
                <w:noProof/>
                <w:webHidden/>
              </w:rPr>
              <w:fldChar w:fldCharType="end"/>
            </w:r>
          </w:hyperlink>
        </w:p>
        <w:p w14:paraId="5E131190" w14:textId="7826AD68" w:rsidR="00D63CB9" w:rsidRDefault="00DA5F6A">
          <w:pPr>
            <w:pStyle w:val="TOC2"/>
            <w:tabs>
              <w:tab w:val="right" w:leader="dot" w:pos="9350"/>
            </w:tabs>
            <w:rPr>
              <w:noProof/>
            </w:rPr>
          </w:pPr>
          <w:hyperlink w:anchor="_Toc35973481" w:history="1">
            <w:r w:rsidR="00D63CB9" w:rsidRPr="00696CAA">
              <w:rPr>
                <w:rStyle w:val="Hyperlink"/>
                <w:noProof/>
              </w:rPr>
              <w:t>Execution Model</w:t>
            </w:r>
            <w:r w:rsidR="00D63CB9">
              <w:rPr>
                <w:noProof/>
                <w:webHidden/>
              </w:rPr>
              <w:tab/>
            </w:r>
            <w:r w:rsidR="00D63CB9">
              <w:rPr>
                <w:noProof/>
                <w:webHidden/>
              </w:rPr>
              <w:fldChar w:fldCharType="begin"/>
            </w:r>
            <w:r w:rsidR="00D63CB9">
              <w:rPr>
                <w:noProof/>
                <w:webHidden/>
              </w:rPr>
              <w:instrText xml:space="preserve"> PAGEREF _Toc35973481 \h </w:instrText>
            </w:r>
            <w:r w:rsidR="00D63CB9">
              <w:rPr>
                <w:noProof/>
                <w:webHidden/>
              </w:rPr>
            </w:r>
            <w:r w:rsidR="00D63CB9">
              <w:rPr>
                <w:noProof/>
                <w:webHidden/>
              </w:rPr>
              <w:fldChar w:fldCharType="separate"/>
            </w:r>
            <w:r w:rsidR="00D63CB9">
              <w:rPr>
                <w:noProof/>
                <w:webHidden/>
              </w:rPr>
              <w:t>8</w:t>
            </w:r>
            <w:r w:rsidR="00D63CB9">
              <w:rPr>
                <w:noProof/>
                <w:webHidden/>
              </w:rPr>
              <w:fldChar w:fldCharType="end"/>
            </w:r>
          </w:hyperlink>
        </w:p>
        <w:p w14:paraId="1C95BB73" w14:textId="1E295D88" w:rsidR="00D63CB9" w:rsidRDefault="00DA5F6A">
          <w:pPr>
            <w:pStyle w:val="TOC2"/>
            <w:tabs>
              <w:tab w:val="right" w:leader="dot" w:pos="9350"/>
            </w:tabs>
            <w:rPr>
              <w:noProof/>
            </w:rPr>
          </w:pPr>
          <w:hyperlink w:anchor="_Toc35973482" w:history="1">
            <w:r w:rsidR="00D63CB9" w:rsidRPr="00696CAA">
              <w:rPr>
                <w:rStyle w:val="Hyperlink"/>
                <w:noProof/>
              </w:rPr>
              <w:t>Programming Model</w:t>
            </w:r>
            <w:r w:rsidR="00D63CB9">
              <w:rPr>
                <w:noProof/>
                <w:webHidden/>
              </w:rPr>
              <w:tab/>
            </w:r>
            <w:r w:rsidR="00D63CB9">
              <w:rPr>
                <w:noProof/>
                <w:webHidden/>
              </w:rPr>
              <w:fldChar w:fldCharType="begin"/>
            </w:r>
            <w:r w:rsidR="00D63CB9">
              <w:rPr>
                <w:noProof/>
                <w:webHidden/>
              </w:rPr>
              <w:instrText xml:space="preserve"> PAGEREF _Toc35973482 \h </w:instrText>
            </w:r>
            <w:r w:rsidR="00D63CB9">
              <w:rPr>
                <w:noProof/>
                <w:webHidden/>
              </w:rPr>
            </w:r>
            <w:r w:rsidR="00D63CB9">
              <w:rPr>
                <w:noProof/>
                <w:webHidden/>
              </w:rPr>
              <w:fldChar w:fldCharType="separate"/>
            </w:r>
            <w:r w:rsidR="00D63CB9">
              <w:rPr>
                <w:noProof/>
                <w:webHidden/>
              </w:rPr>
              <w:t>8</w:t>
            </w:r>
            <w:r w:rsidR="00D63CB9">
              <w:rPr>
                <w:noProof/>
                <w:webHidden/>
              </w:rPr>
              <w:fldChar w:fldCharType="end"/>
            </w:r>
          </w:hyperlink>
        </w:p>
        <w:p w14:paraId="3744E11A" w14:textId="445C6040" w:rsidR="00D63CB9" w:rsidRDefault="00DA5F6A">
          <w:pPr>
            <w:pStyle w:val="TOC1"/>
            <w:tabs>
              <w:tab w:val="right" w:leader="dot" w:pos="9350"/>
            </w:tabs>
            <w:rPr>
              <w:rFonts w:eastAsiaTheme="minorEastAsia"/>
              <w:noProof/>
            </w:rPr>
          </w:pPr>
          <w:hyperlink w:anchor="_Toc35973483" w:history="1">
            <w:r w:rsidR="00D63CB9" w:rsidRPr="00696CAA">
              <w:rPr>
                <w:rStyle w:val="Hyperlink"/>
                <w:noProof/>
              </w:rPr>
              <w:t>The OpenKL Device Layer</w:t>
            </w:r>
            <w:r w:rsidR="00D63CB9">
              <w:rPr>
                <w:noProof/>
                <w:webHidden/>
              </w:rPr>
              <w:tab/>
            </w:r>
            <w:r w:rsidR="00D63CB9">
              <w:rPr>
                <w:noProof/>
                <w:webHidden/>
              </w:rPr>
              <w:fldChar w:fldCharType="begin"/>
            </w:r>
            <w:r w:rsidR="00D63CB9">
              <w:rPr>
                <w:noProof/>
                <w:webHidden/>
              </w:rPr>
              <w:instrText xml:space="preserve"> PAGEREF _Toc35973483 \h </w:instrText>
            </w:r>
            <w:r w:rsidR="00D63CB9">
              <w:rPr>
                <w:noProof/>
                <w:webHidden/>
              </w:rPr>
            </w:r>
            <w:r w:rsidR="00D63CB9">
              <w:rPr>
                <w:noProof/>
                <w:webHidden/>
              </w:rPr>
              <w:fldChar w:fldCharType="separate"/>
            </w:r>
            <w:r w:rsidR="00D63CB9">
              <w:rPr>
                <w:noProof/>
                <w:webHidden/>
              </w:rPr>
              <w:t>9</w:t>
            </w:r>
            <w:r w:rsidR="00D63CB9">
              <w:rPr>
                <w:noProof/>
                <w:webHidden/>
              </w:rPr>
              <w:fldChar w:fldCharType="end"/>
            </w:r>
          </w:hyperlink>
        </w:p>
        <w:p w14:paraId="687C705E" w14:textId="167FEC5B" w:rsidR="00D63CB9" w:rsidRDefault="00DA5F6A">
          <w:pPr>
            <w:pStyle w:val="TOC1"/>
            <w:tabs>
              <w:tab w:val="right" w:leader="dot" w:pos="9350"/>
            </w:tabs>
            <w:rPr>
              <w:rFonts w:eastAsiaTheme="minorEastAsia"/>
              <w:noProof/>
            </w:rPr>
          </w:pPr>
          <w:hyperlink w:anchor="_Toc35973484" w:history="1">
            <w:r w:rsidR="00D63CB9" w:rsidRPr="00696CAA">
              <w:rPr>
                <w:rStyle w:val="Hyperlink"/>
                <w:noProof/>
              </w:rPr>
              <w:t>The OpenKL runtime</w:t>
            </w:r>
            <w:r w:rsidR="00D63CB9">
              <w:rPr>
                <w:noProof/>
                <w:webHidden/>
              </w:rPr>
              <w:tab/>
            </w:r>
            <w:r w:rsidR="00D63CB9">
              <w:rPr>
                <w:noProof/>
                <w:webHidden/>
              </w:rPr>
              <w:fldChar w:fldCharType="begin"/>
            </w:r>
            <w:r w:rsidR="00D63CB9">
              <w:rPr>
                <w:noProof/>
                <w:webHidden/>
              </w:rPr>
              <w:instrText xml:space="preserve"> PAGEREF _Toc35973484 \h </w:instrText>
            </w:r>
            <w:r w:rsidR="00D63CB9">
              <w:rPr>
                <w:noProof/>
                <w:webHidden/>
              </w:rPr>
            </w:r>
            <w:r w:rsidR="00D63CB9">
              <w:rPr>
                <w:noProof/>
                <w:webHidden/>
              </w:rPr>
              <w:fldChar w:fldCharType="separate"/>
            </w:r>
            <w:r w:rsidR="00D63CB9">
              <w:rPr>
                <w:noProof/>
                <w:webHidden/>
              </w:rPr>
              <w:t>10</w:t>
            </w:r>
            <w:r w:rsidR="00D63CB9">
              <w:rPr>
                <w:noProof/>
                <w:webHidden/>
              </w:rPr>
              <w:fldChar w:fldCharType="end"/>
            </w:r>
          </w:hyperlink>
        </w:p>
        <w:p w14:paraId="08EFC2C2" w14:textId="7655F1BF" w:rsidR="00D63CB9" w:rsidRDefault="00DA5F6A">
          <w:pPr>
            <w:pStyle w:val="TOC1"/>
            <w:tabs>
              <w:tab w:val="right" w:leader="dot" w:pos="9350"/>
            </w:tabs>
            <w:rPr>
              <w:rFonts w:eastAsiaTheme="minorEastAsia"/>
              <w:noProof/>
            </w:rPr>
          </w:pPr>
          <w:hyperlink w:anchor="_Toc35973485" w:history="1">
            <w:r w:rsidR="00D63CB9" w:rsidRPr="00696CAA">
              <w:rPr>
                <w:rStyle w:val="Hyperlink"/>
                <w:noProof/>
              </w:rPr>
              <w:t>The OpenKL reproducible numerical compliance</w:t>
            </w:r>
            <w:r w:rsidR="00D63CB9">
              <w:rPr>
                <w:noProof/>
                <w:webHidden/>
              </w:rPr>
              <w:tab/>
            </w:r>
            <w:r w:rsidR="00D63CB9">
              <w:rPr>
                <w:noProof/>
                <w:webHidden/>
              </w:rPr>
              <w:fldChar w:fldCharType="begin"/>
            </w:r>
            <w:r w:rsidR="00D63CB9">
              <w:rPr>
                <w:noProof/>
                <w:webHidden/>
              </w:rPr>
              <w:instrText xml:space="preserve"> PAGEREF _Toc35973485 \h </w:instrText>
            </w:r>
            <w:r w:rsidR="00D63CB9">
              <w:rPr>
                <w:noProof/>
                <w:webHidden/>
              </w:rPr>
            </w:r>
            <w:r w:rsidR="00D63CB9">
              <w:rPr>
                <w:noProof/>
                <w:webHidden/>
              </w:rPr>
              <w:fldChar w:fldCharType="separate"/>
            </w:r>
            <w:r w:rsidR="00D63CB9">
              <w:rPr>
                <w:noProof/>
                <w:webHidden/>
              </w:rPr>
              <w:t>11</w:t>
            </w:r>
            <w:r w:rsidR="00D63CB9">
              <w:rPr>
                <w:noProof/>
                <w:webHidden/>
              </w:rPr>
              <w:fldChar w:fldCharType="end"/>
            </w:r>
          </w:hyperlink>
        </w:p>
        <w:p w14:paraId="710F4292" w14:textId="53DFB44A" w:rsidR="00D63CB9" w:rsidRDefault="00DA5F6A">
          <w:pPr>
            <w:pStyle w:val="TOC1"/>
            <w:tabs>
              <w:tab w:val="right" w:leader="dot" w:pos="9350"/>
            </w:tabs>
            <w:rPr>
              <w:rFonts w:eastAsiaTheme="minorEastAsia"/>
              <w:noProof/>
            </w:rPr>
          </w:pPr>
          <w:hyperlink w:anchor="_Toc35973486" w:history="1">
            <w:r w:rsidR="00D63CB9" w:rsidRPr="00696CAA">
              <w:rPr>
                <w:rStyle w:val="Hyperlink"/>
                <w:noProof/>
              </w:rPr>
              <w:t>OpenKL Tensor Algebra</w:t>
            </w:r>
            <w:r w:rsidR="00D63CB9">
              <w:rPr>
                <w:noProof/>
                <w:webHidden/>
              </w:rPr>
              <w:tab/>
            </w:r>
            <w:r w:rsidR="00D63CB9">
              <w:rPr>
                <w:noProof/>
                <w:webHidden/>
              </w:rPr>
              <w:fldChar w:fldCharType="begin"/>
            </w:r>
            <w:r w:rsidR="00D63CB9">
              <w:rPr>
                <w:noProof/>
                <w:webHidden/>
              </w:rPr>
              <w:instrText xml:space="preserve"> PAGEREF _Toc35973486 \h </w:instrText>
            </w:r>
            <w:r w:rsidR="00D63CB9">
              <w:rPr>
                <w:noProof/>
                <w:webHidden/>
              </w:rPr>
            </w:r>
            <w:r w:rsidR="00D63CB9">
              <w:rPr>
                <w:noProof/>
                <w:webHidden/>
              </w:rPr>
              <w:fldChar w:fldCharType="separate"/>
            </w:r>
            <w:r w:rsidR="00D63CB9">
              <w:rPr>
                <w:noProof/>
                <w:webHidden/>
              </w:rPr>
              <w:t>12</w:t>
            </w:r>
            <w:r w:rsidR="00D63CB9">
              <w:rPr>
                <w:noProof/>
                <w:webHidden/>
              </w:rPr>
              <w:fldChar w:fldCharType="end"/>
            </w:r>
          </w:hyperlink>
        </w:p>
        <w:p w14:paraId="0DDD109B" w14:textId="7179E0C9" w:rsidR="00867EB4" w:rsidRDefault="00867EB4">
          <w:r>
            <w:rPr>
              <w:b/>
              <w:bCs/>
              <w:noProof/>
            </w:rPr>
            <w:fldChar w:fldCharType="end"/>
          </w:r>
        </w:p>
      </w:sdtContent>
    </w:sdt>
    <w:p w14:paraId="2EF950A8" w14:textId="77777777" w:rsidR="00867EB4" w:rsidRDefault="00867EB4">
      <w:r>
        <w:br w:type="page"/>
      </w:r>
    </w:p>
    <w:p w14:paraId="780C00A5" w14:textId="470BDDFC" w:rsidR="00867EB4" w:rsidRDefault="00867EB4" w:rsidP="00867EB4">
      <w:pPr>
        <w:jc w:val="center"/>
      </w:pPr>
      <w:bookmarkStart w:id="0" w:name="_Hlk36460389"/>
      <w:r>
        <w:lastRenderedPageBreak/>
        <w:t>Copyright © 2020 Cloud-Native Supercomputing. All Rights Reserved.</w:t>
      </w:r>
    </w:p>
    <w:p w14:paraId="2E0B77FC" w14:textId="77777777" w:rsidR="00867EB4" w:rsidRDefault="00867EB4" w:rsidP="00867EB4">
      <w:pPr>
        <w:jc w:val="center"/>
      </w:pPr>
    </w:p>
    <w:p w14:paraId="5E6951CE" w14:textId="16D01078" w:rsidR="0073150E" w:rsidRDefault="00867EB4" w:rsidP="00867EB4">
      <w:r>
        <w:t xml:space="preserve">This specification is protected by copyright laws and contains material proprietary to Stillwater Supercomputing, Inc. and </w:t>
      </w:r>
      <w:proofErr w:type="spellStart"/>
      <w:r>
        <w:t>Simunova</w:t>
      </w:r>
      <w:proofErr w:type="spellEnd"/>
      <w:r>
        <w:t xml:space="preserve">, </w:t>
      </w:r>
      <w:r w:rsidR="00C437C0">
        <w:t>U</w:t>
      </w:r>
      <w:r>
        <w:t xml:space="preserve">G. This specification, nor any of its component, may not be reproduced, republished, distributed, transmitted, displayed, broadcast, or otherwise exploited in any manner without the express prior written permission of Cloud-Native Supercomputing. You may use this specification to create a software implementation of the functionality defined therein. You </w:t>
      </w:r>
      <w:r w:rsidR="0073150E">
        <w:t>may not alter or omit any trademark, copyright, or other notice from the specification. The receipt or possession of this specification does not convey any rights to reproduce, disclose, or distribute its contents, or to manufacture, use, or sell anything that it may describe, in whole or in part.</w:t>
      </w:r>
    </w:p>
    <w:p w14:paraId="24144C2B" w14:textId="2F309A6C" w:rsidR="00824F5F" w:rsidRDefault="0073150E" w:rsidP="00867EB4">
      <w:r>
        <w:t xml:space="preserve">KPU, Knowledge Processing Unit, Domain Flow Architecture are trademarks of Stillwater Supercomputing, Inc. MTL4 and MTL5 are trademarks of </w:t>
      </w:r>
      <w:proofErr w:type="spellStart"/>
      <w:r>
        <w:t>Simunova</w:t>
      </w:r>
      <w:proofErr w:type="spellEnd"/>
      <w:r>
        <w:t xml:space="preserve">, </w:t>
      </w:r>
      <w:r w:rsidR="00C437C0">
        <w:t>U</w:t>
      </w:r>
      <w:r>
        <w:t>G. All other product names, trademarks, and/or company names are used solely for identification and belong to their respective owners.</w:t>
      </w:r>
    </w:p>
    <w:bookmarkEnd w:id="0"/>
    <w:p w14:paraId="4F1290C9" w14:textId="77777777" w:rsidR="00824F5F" w:rsidRDefault="00824F5F">
      <w:r>
        <w:br w:type="page"/>
      </w:r>
    </w:p>
    <w:p w14:paraId="257E32CB" w14:textId="77777777" w:rsidR="00824F5F" w:rsidRDefault="00824F5F" w:rsidP="00824F5F">
      <w:pPr>
        <w:pStyle w:val="Heading1"/>
      </w:pPr>
      <w:bookmarkStart w:id="1" w:name="_Toc35973475"/>
      <w:r>
        <w:lastRenderedPageBreak/>
        <w:t>Acknowledgements</w:t>
      </w:r>
      <w:bookmarkEnd w:id="1"/>
    </w:p>
    <w:p w14:paraId="25437477" w14:textId="77777777" w:rsidR="00824F5F" w:rsidRDefault="00824F5F" w:rsidP="00824F5F">
      <w:bookmarkStart w:id="2" w:name="_Hlk36460416"/>
      <w:r>
        <w:t xml:space="preserve">The </w:t>
      </w:r>
      <w:proofErr w:type="spellStart"/>
      <w:r>
        <w:t>OpenKL</w:t>
      </w:r>
      <w:proofErr w:type="spellEnd"/>
      <w:r>
        <w:t xml:space="preserve"> specification is the result of contributes of many people in the cloud-native and high-performance computing software and hardware communities. Following is a partial list of contributors, including the company or university they represented at the time of their contribution.</w:t>
      </w:r>
    </w:p>
    <w:p w14:paraId="7B385FB5" w14:textId="450E71AA" w:rsidR="00824F5F" w:rsidRDefault="00824F5F" w:rsidP="00824F5F">
      <w:r>
        <w:t xml:space="preserve">Peter </w:t>
      </w:r>
      <w:proofErr w:type="spellStart"/>
      <w:r>
        <w:t>Gottschling</w:t>
      </w:r>
      <w:proofErr w:type="spellEnd"/>
      <w:r>
        <w:t xml:space="preserve">, </w:t>
      </w:r>
      <w:proofErr w:type="spellStart"/>
      <w:r>
        <w:t>Simunova</w:t>
      </w:r>
      <w:proofErr w:type="spellEnd"/>
      <w:r>
        <w:t xml:space="preserve">, </w:t>
      </w:r>
      <w:r w:rsidR="00C437C0">
        <w:t>U</w:t>
      </w:r>
      <w:r>
        <w:t>G</w:t>
      </w:r>
    </w:p>
    <w:p w14:paraId="6734738B" w14:textId="427F8B56" w:rsidR="00867EB4" w:rsidRDefault="00824F5F" w:rsidP="00824F5F">
      <w:r>
        <w:t>Theodore Omtzigt, Stillwater Supercomputing, Inc.</w:t>
      </w:r>
      <w:bookmarkEnd w:id="2"/>
      <w:r w:rsidR="00867EB4">
        <w:br w:type="page"/>
      </w:r>
    </w:p>
    <w:p w14:paraId="2E3A364A" w14:textId="32112C7F" w:rsidR="00867EB4" w:rsidRDefault="00867EB4" w:rsidP="00867EB4">
      <w:pPr>
        <w:pStyle w:val="Heading1"/>
      </w:pPr>
      <w:bookmarkStart w:id="3" w:name="_Toc35973476"/>
      <w:r>
        <w:lastRenderedPageBreak/>
        <w:t>Introduction</w:t>
      </w:r>
      <w:bookmarkEnd w:id="3"/>
    </w:p>
    <w:p w14:paraId="026DC826" w14:textId="39619407" w:rsidR="00A852E9" w:rsidRDefault="00824F5F" w:rsidP="00824F5F">
      <w:bookmarkStart w:id="4" w:name="_Hlk36460498"/>
      <w:r>
        <w:t>Demand for high-performance computing solutions is rapidly expanding with key new applications in cloud, edge, and embedded and autonomous computing. The key attribute</w:t>
      </w:r>
      <w:r w:rsidR="00A852E9">
        <w:t>s</w:t>
      </w:r>
      <w:r>
        <w:t xml:space="preserve"> of these new architectures </w:t>
      </w:r>
      <w:r w:rsidR="00A852E9">
        <w:t>are</w:t>
      </w:r>
      <w:r>
        <w:t xml:space="preserve"> that they are highly distributed</w:t>
      </w:r>
      <w:r w:rsidR="00A852E9">
        <w:t xml:space="preserve">, and frequently represent custom application-specific compute engines tightly integrated with sensors or actuators to autonomously act on continuous stimulus. The compute engines may not be continuously connected to remote compute infrastructures, thus requiring a dynamic check-in/report upload/download capability. Furthermore, it is possible that a device might only have the resources to orchestrate a large-scale computation and only consume the results, all the while communicating asynchronously with remote compute or storage. Fundamentally, these autonomous intelligent applications require seamless access to high-performance, specialized application hardware or infrastructure. </w:t>
      </w:r>
    </w:p>
    <w:bookmarkEnd w:id="4"/>
    <w:p w14:paraId="6F789506" w14:textId="584AF06D" w:rsidR="00A852E9" w:rsidRDefault="00A852E9" w:rsidP="00824F5F">
      <w:r>
        <w:t xml:space="preserve">The traditional execution models of hardware accelerated </w:t>
      </w:r>
      <w:r w:rsidR="00340B1C">
        <w:t>applications</w:t>
      </w:r>
      <w:r>
        <w:t xml:space="preserve"> have been those of tightly coupled collaborations between a small number of processors and accelerators, typically modelled as two address spaces, one for the processors, and one for the hardware accelerators. Collaboration consists of moving data structures between these two address spaces to enable either the processors or the accelerators to modify state.</w:t>
      </w:r>
      <w:r w:rsidR="00340B1C">
        <w:t xml:space="preserve"> Quintessential examples of this architecture are networking and graphics applications.</w:t>
      </w:r>
    </w:p>
    <w:p w14:paraId="4DF67C35" w14:textId="4F706C56" w:rsidR="00340B1C" w:rsidRDefault="00340B1C" w:rsidP="00824F5F">
      <w:r>
        <w:t>Modern distributed systems break this simple model of a collaboration between a processor and an accelerator. Modern systems consist of many additional layers of infrastructure. For example, a typical robotics application will have a locally distributed network of sensors and processors, aggregating into a centralized communication processor that connects to a gateway or base station representing the first layer in a hierarchy to create collective intelligence and value-added services. This layer is typically referred to as the edge computing layer, which reports back up to a geographically consolidated cloud service, which may receive commands from a global control plane that ties these geographic cloud services together into a cohesive global service.</w:t>
      </w:r>
    </w:p>
    <w:p w14:paraId="26F907D8" w14:textId="4494ACF0" w:rsidR="00340B1C" w:rsidRDefault="00340B1C" w:rsidP="00824F5F">
      <w:r>
        <w:t xml:space="preserve">An individual application that runs at each level in the hierarchy might request services from </w:t>
      </w:r>
      <w:r w:rsidR="00ED0F1B">
        <w:t>layers below or above it. These services tend to be complex integrations of data and context specific services. For example, connected car services need to run in the 5G base station (edge computing) context to yield sufficiently low latency to create the collective intelligence required for vehicle-to-vehicle information. That context is not required for vehicles that drive around in different cities.  As these data sets tend to be large, they cannot move to the device, and thus the device must integrate with the computational infrastructure that contains the data set used to create the value-added service.</w:t>
      </w:r>
    </w:p>
    <w:p w14:paraId="16BB435D" w14:textId="3B246B79" w:rsidR="00ED0F1B" w:rsidRDefault="00ED0F1B" w:rsidP="00824F5F">
      <w:proofErr w:type="spellStart"/>
      <w:r>
        <w:t>OpenKL</w:t>
      </w:r>
      <w:proofErr w:type="spellEnd"/>
      <w:r>
        <w:t>, the Open Knowledge Language, is an open royalty-free standard for general purpose distributed computing across hardware accelerated application specific devices using cloud-native architecture supporting scalable, remote execution and support for check-pointing and self-healing computation.</w:t>
      </w:r>
    </w:p>
    <w:p w14:paraId="7F3BD2B3" w14:textId="7E533CD9" w:rsidR="00ED0F1B" w:rsidRDefault="00ED0F1B" w:rsidP="00824F5F">
      <w:proofErr w:type="spellStart"/>
      <w:r>
        <w:t>OpenKL</w:t>
      </w:r>
      <w:proofErr w:type="spellEnd"/>
      <w:r>
        <w:t xml:space="preserve"> consists of an API for orchestrating real-time, low latency computation with cloud-native distributed computation. It is defined as a C++ strongly typed interface to facilitate dynamic computation in a standard language environment. No special domain specific languages</w:t>
      </w:r>
      <w:r w:rsidR="00F42D03">
        <w:t xml:space="preserve"> or specialized compilers are required to write </w:t>
      </w:r>
      <w:proofErr w:type="spellStart"/>
      <w:r w:rsidR="00F42D03">
        <w:t>OpenKL</w:t>
      </w:r>
      <w:proofErr w:type="spellEnd"/>
      <w:r w:rsidR="00F42D03">
        <w:t xml:space="preserve"> high-performance applications.</w:t>
      </w:r>
      <w:r w:rsidR="00A160D1">
        <w:t xml:space="preserve"> The </w:t>
      </w:r>
      <w:proofErr w:type="spellStart"/>
      <w:r w:rsidR="00A160D1">
        <w:t>OpenKL</w:t>
      </w:r>
      <w:proofErr w:type="spellEnd"/>
      <w:r w:rsidR="00A160D1">
        <w:t xml:space="preserve"> standard:</w:t>
      </w:r>
    </w:p>
    <w:p w14:paraId="5A525B00" w14:textId="04B3DF2B" w:rsidR="00A160D1" w:rsidRDefault="00A160D1" w:rsidP="00A160D1">
      <w:pPr>
        <w:pStyle w:val="ListParagraph"/>
        <w:numPr>
          <w:ilvl w:val="0"/>
          <w:numId w:val="1"/>
        </w:numPr>
      </w:pPr>
      <w:r>
        <w:lastRenderedPageBreak/>
        <w:t>Defines a fine-grain parallel execution model in a coarse-grain data flow model</w:t>
      </w:r>
    </w:p>
    <w:p w14:paraId="0385306B" w14:textId="7DBBA407" w:rsidR="00A160D1" w:rsidRDefault="00A160D1" w:rsidP="00A160D1">
      <w:pPr>
        <w:pStyle w:val="ListParagraph"/>
        <w:numPr>
          <w:ilvl w:val="0"/>
          <w:numId w:val="1"/>
        </w:numPr>
      </w:pPr>
      <w:r>
        <w:t>Uses standard C++</w:t>
      </w:r>
    </w:p>
    <w:p w14:paraId="2290998E" w14:textId="6E37FA55" w:rsidR="00A160D1" w:rsidRDefault="00A160D1" w:rsidP="00A160D1">
      <w:pPr>
        <w:pStyle w:val="ListParagraph"/>
        <w:numPr>
          <w:ilvl w:val="0"/>
          <w:numId w:val="1"/>
        </w:numPr>
      </w:pPr>
      <w:r>
        <w:t>Defines a high-performance reproducible numerical environment based on posits and quires for user-defined rounding</w:t>
      </w:r>
    </w:p>
    <w:p w14:paraId="748B917A" w14:textId="57BE7668" w:rsidR="00A160D1" w:rsidRDefault="00A160D1" w:rsidP="00A160D1">
      <w:r>
        <w:t xml:space="preserve">This document provides a basic overview of the distributed execution environments </w:t>
      </w:r>
      <w:proofErr w:type="spellStart"/>
      <w:r>
        <w:t>OpenKL</w:t>
      </w:r>
      <w:proofErr w:type="spellEnd"/>
      <w:r>
        <w:t xml:space="preserve"> is targeting and defines a list of key requirements for a cloud-native supercomputing execution model. Following the requirements, the architecture of </w:t>
      </w:r>
      <w:proofErr w:type="spellStart"/>
      <w:r>
        <w:t>OpenKL</w:t>
      </w:r>
      <w:proofErr w:type="spellEnd"/>
      <w:r>
        <w:t xml:space="preserve">, its execution model, its memory model, and its synchronization model are described. The description of the run-time API is followed by a detailed description of the </w:t>
      </w:r>
      <w:proofErr w:type="spellStart"/>
      <w:r>
        <w:t>OpenKL</w:t>
      </w:r>
      <w:proofErr w:type="spellEnd"/>
      <w:r>
        <w:t xml:space="preserve"> C++ programming model. Many examples are given that describe reproducible computation and how they are naturally supported by </w:t>
      </w:r>
      <w:proofErr w:type="spellStart"/>
      <w:r>
        <w:t>OpenKL</w:t>
      </w:r>
      <w:proofErr w:type="spellEnd"/>
      <w:r>
        <w:t>.</w:t>
      </w:r>
    </w:p>
    <w:p w14:paraId="40D15471" w14:textId="3F9D5C20" w:rsidR="00A160D1" w:rsidRDefault="00A160D1" w:rsidP="00A160D1">
      <w:r>
        <w:t xml:space="preserve">The specification is divided into a core specification that any hardware accelerated </w:t>
      </w:r>
      <w:proofErr w:type="spellStart"/>
      <w:r>
        <w:t>OpenKL</w:t>
      </w:r>
      <w:proofErr w:type="spellEnd"/>
      <w:r>
        <w:t xml:space="preserve"> compliant implementation must support</w:t>
      </w:r>
      <w:r w:rsidR="00ED7D6C">
        <w:t>; a remote execution profile that supports scalable connected computes, and an asynchronous execution profile that supports program and data migration and digital twins.</w:t>
      </w:r>
    </w:p>
    <w:p w14:paraId="12E40DDF" w14:textId="51F4DA1C" w:rsidR="00144CEC" w:rsidRDefault="00144CEC">
      <w:r>
        <w:br w:type="page"/>
      </w:r>
    </w:p>
    <w:p w14:paraId="3960438E" w14:textId="7A1EE95C" w:rsidR="00144CEC" w:rsidRDefault="00144CEC" w:rsidP="00144CEC">
      <w:pPr>
        <w:pStyle w:val="Heading1"/>
      </w:pPr>
      <w:bookmarkStart w:id="5" w:name="_Toc35973477"/>
      <w:r>
        <w:lastRenderedPageBreak/>
        <w:t>Glossary</w:t>
      </w:r>
      <w:bookmarkEnd w:id="5"/>
    </w:p>
    <w:p w14:paraId="0EEB5D78" w14:textId="2FC15AF4" w:rsidR="00144CEC" w:rsidRDefault="00144CEC" w:rsidP="00144CEC">
      <w:bookmarkStart w:id="6" w:name="_Hlk36460701"/>
      <w:r>
        <w:rPr>
          <w:b/>
          <w:bCs/>
        </w:rPr>
        <w:t xml:space="preserve">Application: </w:t>
      </w:r>
      <w:r>
        <w:t>the combination of the program running on the host, hardware accelerated devices, connected remote compute infrastructures, and digital twins.</w:t>
      </w:r>
    </w:p>
    <w:p w14:paraId="27CB191C" w14:textId="19441AC8" w:rsidR="00144CEC" w:rsidRDefault="00144CEC" w:rsidP="00144CEC">
      <w:r>
        <w:rPr>
          <w:b/>
          <w:bCs/>
        </w:rPr>
        <w:t xml:space="preserve">Barrier: </w:t>
      </w:r>
      <w:r>
        <w:t>a barrier ensures that all previous commands have finished execution before any following commands can begin execution.</w:t>
      </w:r>
    </w:p>
    <w:p w14:paraId="64C42207" w14:textId="73B56460" w:rsidR="00144CEC" w:rsidRDefault="00144CEC" w:rsidP="00144CEC">
      <w:r>
        <w:rPr>
          <w:b/>
          <w:bCs/>
        </w:rPr>
        <w:t>Command:</w:t>
      </w:r>
      <w:r>
        <w:t xml:space="preserve"> an operation representing an atomic amount of work. Commands can represent state manipulation operators such as creating memory </w:t>
      </w:r>
      <w:proofErr w:type="gramStart"/>
      <w:r>
        <w:t>objects, or</w:t>
      </w:r>
      <w:proofErr w:type="gramEnd"/>
      <w:r>
        <w:t xml:space="preserve"> represent large scale fine-grain parallel computation such as solving a system of equations.</w:t>
      </w:r>
    </w:p>
    <w:p w14:paraId="0F5BC4D8" w14:textId="4AF7C63B" w:rsidR="00144CEC" w:rsidRDefault="00144CEC" w:rsidP="00144CEC">
      <w:r>
        <w:rPr>
          <w:b/>
          <w:bCs/>
        </w:rPr>
        <w:t xml:space="preserve">Device: </w:t>
      </w:r>
      <w:r>
        <w:t>a device is a stateful execution unit</w:t>
      </w:r>
      <w:r w:rsidR="007C65BE">
        <w:t xml:space="preserve"> consisting of local memory and a processor fabric capable of executing programs to transform the content of the local memory.</w:t>
      </w:r>
    </w:p>
    <w:p w14:paraId="1E7C9E27" w14:textId="6A2E509F" w:rsidR="007C65BE" w:rsidRDefault="007C65BE" w:rsidP="00144CEC">
      <w:r>
        <w:rPr>
          <w:b/>
          <w:bCs/>
        </w:rPr>
        <w:t>Handle:</w:t>
      </w:r>
      <w:r>
        <w:t xml:space="preserve"> an opaque type that refers to an object, such as a dense vector or a sparse matrix. Any operations on an object occur by reference to its handle.</w:t>
      </w:r>
    </w:p>
    <w:p w14:paraId="0DD7CE2A" w14:textId="63F9C7D7" w:rsidR="007C65BE" w:rsidRDefault="007C65BE" w:rsidP="00144CEC">
      <w:r>
        <w:rPr>
          <w:b/>
          <w:bCs/>
        </w:rPr>
        <w:t>Kernel:</w:t>
      </w:r>
      <w:r>
        <w:t xml:space="preserve"> a kernel is a fine-grain parallel program that can execute atomically on a device.</w:t>
      </w:r>
    </w:p>
    <w:p w14:paraId="00747826" w14:textId="4D94A0DB" w:rsidR="007C65BE" w:rsidRDefault="007C65BE" w:rsidP="00144CEC">
      <w:r>
        <w:rPr>
          <w:b/>
          <w:bCs/>
        </w:rPr>
        <w:t>Local Memory:</w:t>
      </w:r>
      <w:r>
        <w:t xml:space="preserve"> a memory region associated with a device.</w:t>
      </w:r>
    </w:p>
    <w:p w14:paraId="59EBD1EA" w14:textId="429070CF" w:rsidR="007C65BE" w:rsidRDefault="007C65BE" w:rsidP="00144CEC">
      <w:r>
        <w:rPr>
          <w:b/>
          <w:bCs/>
        </w:rPr>
        <w:t>Object:</w:t>
      </w:r>
      <w:r>
        <w:t xml:space="preserve"> an object is an abstract representation of a complex data structure that can be manipulated by the </w:t>
      </w:r>
      <w:proofErr w:type="spellStart"/>
      <w:r>
        <w:t>OpenKL</w:t>
      </w:r>
      <w:proofErr w:type="spellEnd"/>
      <w:r>
        <w:t xml:space="preserve"> API and kernel programs. Examples are a sparse column-oriented matrix of 20-bit posit numbers.</w:t>
      </w:r>
    </w:p>
    <w:bookmarkEnd w:id="6"/>
    <w:p w14:paraId="3A4498A1" w14:textId="74A033C0" w:rsidR="007C65BE" w:rsidRDefault="007C65BE">
      <w:r>
        <w:br w:type="page"/>
      </w:r>
    </w:p>
    <w:p w14:paraId="40EE2FBB" w14:textId="69A59467" w:rsidR="007C65BE" w:rsidRDefault="007C65BE" w:rsidP="007C65BE">
      <w:pPr>
        <w:pStyle w:val="Heading1"/>
      </w:pPr>
      <w:bookmarkStart w:id="7" w:name="_Toc35973478"/>
      <w:r>
        <w:lastRenderedPageBreak/>
        <w:t xml:space="preserve">The </w:t>
      </w:r>
      <w:proofErr w:type="spellStart"/>
      <w:r>
        <w:t>OpenKL</w:t>
      </w:r>
      <w:proofErr w:type="spellEnd"/>
      <w:r>
        <w:t xml:space="preserve"> Architecture</w:t>
      </w:r>
      <w:bookmarkEnd w:id="7"/>
    </w:p>
    <w:p w14:paraId="103B1D85" w14:textId="175308D4" w:rsidR="007C65BE" w:rsidRDefault="007C65BE" w:rsidP="007C65BE">
      <w:bookmarkStart w:id="8" w:name="_Hlk36461225"/>
      <w:bookmarkStart w:id="9" w:name="_Hlk36462270"/>
      <w:proofErr w:type="spellStart"/>
      <w:r>
        <w:rPr>
          <w:b/>
          <w:bCs/>
        </w:rPr>
        <w:t>OpenKL</w:t>
      </w:r>
      <w:proofErr w:type="spellEnd"/>
      <w:r>
        <w:t xml:space="preserve"> is an open industry standard for programming a hierarchical distributed machine consisting of application-specific hardware devices, </w:t>
      </w:r>
      <w:r w:rsidR="00D1747B">
        <w:t xml:space="preserve">gateways, </w:t>
      </w:r>
      <w:r>
        <w:t>edge</w:t>
      </w:r>
      <w:r w:rsidR="00D1747B">
        <w:t xml:space="preserve"> and</w:t>
      </w:r>
      <w:r>
        <w:t xml:space="preserve"> cloud servers, and their </w:t>
      </w:r>
      <w:r w:rsidR="00D1747B">
        <w:t xml:space="preserve">respective </w:t>
      </w:r>
      <w:r>
        <w:t>proxies.</w:t>
      </w:r>
    </w:p>
    <w:bookmarkEnd w:id="9"/>
    <w:p w14:paraId="49A6FCD1" w14:textId="00E6CB6E" w:rsidR="007C65BE" w:rsidRDefault="007C65BE" w:rsidP="007C65BE">
      <w:r>
        <w:t xml:space="preserve">The target of </w:t>
      </w:r>
      <w:proofErr w:type="spellStart"/>
      <w:r>
        <w:t>OpenKL</w:t>
      </w:r>
      <w:proofErr w:type="spellEnd"/>
      <w:r>
        <w:t xml:space="preserve"> is expert programmers creating next generation applications for </w:t>
      </w:r>
      <w:r w:rsidR="00CD0EF6">
        <w:t xml:space="preserve">high-performance intelligent autonomous embedded devices connected to </w:t>
      </w:r>
      <w:r>
        <w:t>cloud-native</w:t>
      </w:r>
      <w:r w:rsidR="00CD0EF6">
        <w:t>, and IoT infrastructures.</w:t>
      </w:r>
    </w:p>
    <w:bookmarkEnd w:id="8"/>
    <w:p w14:paraId="3116EBBE" w14:textId="4F42A6AC" w:rsidR="007E79C3" w:rsidRDefault="007E79C3" w:rsidP="007C65BE">
      <w:r>
        <w:t xml:space="preserve">To describe the core architecture of </w:t>
      </w:r>
      <w:proofErr w:type="spellStart"/>
      <w:r>
        <w:t>OpenKL</w:t>
      </w:r>
      <w:proofErr w:type="spellEnd"/>
      <w:r>
        <w:t>, we use the following hierarchy</w:t>
      </w:r>
    </w:p>
    <w:p w14:paraId="4B00F870" w14:textId="7D45349A" w:rsidR="007E79C3" w:rsidRPr="007E79C3" w:rsidRDefault="007E79C3" w:rsidP="007E79C3">
      <w:pPr>
        <w:pStyle w:val="ListParagraph"/>
        <w:numPr>
          <w:ilvl w:val="0"/>
          <w:numId w:val="2"/>
        </w:numPr>
        <w:rPr>
          <w:i/>
          <w:iCs/>
        </w:rPr>
      </w:pPr>
      <w:r>
        <w:t>Device model</w:t>
      </w:r>
    </w:p>
    <w:p w14:paraId="62FFEF3B" w14:textId="5A13A1B7" w:rsidR="007E79C3" w:rsidRPr="007E79C3" w:rsidRDefault="007E79C3" w:rsidP="007E79C3">
      <w:pPr>
        <w:pStyle w:val="ListParagraph"/>
        <w:numPr>
          <w:ilvl w:val="0"/>
          <w:numId w:val="2"/>
        </w:numPr>
        <w:rPr>
          <w:i/>
          <w:iCs/>
        </w:rPr>
      </w:pPr>
      <w:r>
        <w:t>Memory model</w:t>
      </w:r>
    </w:p>
    <w:p w14:paraId="3E2FC51E" w14:textId="19DF4FAF" w:rsidR="007E79C3" w:rsidRPr="007E79C3" w:rsidRDefault="007E79C3" w:rsidP="007E79C3">
      <w:pPr>
        <w:pStyle w:val="ListParagraph"/>
        <w:numPr>
          <w:ilvl w:val="0"/>
          <w:numId w:val="2"/>
        </w:numPr>
        <w:rPr>
          <w:i/>
          <w:iCs/>
        </w:rPr>
      </w:pPr>
      <w:r>
        <w:t>Execution model</w:t>
      </w:r>
    </w:p>
    <w:p w14:paraId="2700ADD7" w14:textId="66C9B438" w:rsidR="007E79C3" w:rsidRPr="007E79C3" w:rsidRDefault="007E79C3" w:rsidP="007E79C3">
      <w:pPr>
        <w:pStyle w:val="ListParagraph"/>
        <w:numPr>
          <w:ilvl w:val="0"/>
          <w:numId w:val="2"/>
        </w:numPr>
        <w:rPr>
          <w:i/>
          <w:iCs/>
        </w:rPr>
      </w:pPr>
      <w:r>
        <w:t>Programming model</w:t>
      </w:r>
    </w:p>
    <w:p w14:paraId="6313AEFE" w14:textId="11502427" w:rsidR="007E79C3" w:rsidRDefault="007E79C3" w:rsidP="007E79C3">
      <w:pPr>
        <w:pStyle w:val="Heading2"/>
      </w:pPr>
      <w:bookmarkStart w:id="10" w:name="_Toc35973479"/>
      <w:r>
        <w:t>Device Model</w:t>
      </w:r>
      <w:bookmarkEnd w:id="10"/>
    </w:p>
    <w:p w14:paraId="4A87A557" w14:textId="387F092A" w:rsidR="007E79C3" w:rsidRDefault="007E79C3" w:rsidP="007E79C3">
      <w:r>
        <w:t xml:space="preserve">The Device model for </w:t>
      </w:r>
      <w:proofErr w:type="spellStart"/>
      <w:r>
        <w:t>OpenKL</w:t>
      </w:r>
      <w:proofErr w:type="spellEnd"/>
      <w:r>
        <w:t xml:space="preserve"> is defined in figure </w:t>
      </w:r>
      <w:proofErr w:type="spellStart"/>
      <w:r>
        <w:t>bla</w:t>
      </w:r>
      <w:proofErr w:type="spellEnd"/>
      <w:r>
        <w:t>.</w:t>
      </w:r>
    </w:p>
    <w:p w14:paraId="7C8F7209" w14:textId="6C5C5DD3" w:rsidR="007E79C3" w:rsidRDefault="007E79C3" w:rsidP="007E79C3">
      <w:pPr>
        <w:pStyle w:val="Heading2"/>
      </w:pPr>
      <w:bookmarkStart w:id="11" w:name="_Toc35973480"/>
      <w:r>
        <w:t>Memory Model</w:t>
      </w:r>
      <w:bookmarkStart w:id="12" w:name="_GoBack"/>
      <w:bookmarkEnd w:id="11"/>
      <w:bookmarkEnd w:id="12"/>
    </w:p>
    <w:p w14:paraId="2E884D42" w14:textId="4CDF2B62" w:rsidR="007E79C3" w:rsidRDefault="007E79C3" w:rsidP="007E79C3">
      <w:r>
        <w:t xml:space="preserve">The memory model for </w:t>
      </w:r>
      <w:proofErr w:type="spellStart"/>
      <w:r>
        <w:t>OpenKL</w:t>
      </w:r>
      <w:proofErr w:type="spellEnd"/>
      <w:r>
        <w:t xml:space="preserve"> is shown in figure foo.</w:t>
      </w:r>
    </w:p>
    <w:p w14:paraId="289032B5" w14:textId="0836290F" w:rsidR="007E79C3" w:rsidRDefault="007E79C3" w:rsidP="007E79C3">
      <w:pPr>
        <w:pStyle w:val="Heading2"/>
      </w:pPr>
      <w:bookmarkStart w:id="13" w:name="_Toc35973481"/>
      <w:r>
        <w:t>Execution Model</w:t>
      </w:r>
      <w:bookmarkEnd w:id="13"/>
    </w:p>
    <w:p w14:paraId="20D1D621" w14:textId="09DB01E0" w:rsidR="007E79C3" w:rsidRDefault="007E79C3" w:rsidP="007E79C3">
      <w:r>
        <w:t xml:space="preserve">The execution model of </w:t>
      </w:r>
      <w:proofErr w:type="spellStart"/>
      <w:r>
        <w:t>OpenKL</w:t>
      </w:r>
      <w:proofErr w:type="spellEnd"/>
      <w:r>
        <w:t xml:space="preserve"> programs is described in figure </w:t>
      </w:r>
      <w:proofErr w:type="spellStart"/>
      <w:r>
        <w:t>gla</w:t>
      </w:r>
      <w:proofErr w:type="spellEnd"/>
      <w:r>
        <w:t>.</w:t>
      </w:r>
    </w:p>
    <w:p w14:paraId="31E393D7" w14:textId="39F3B57B" w:rsidR="007E79C3" w:rsidRDefault="007E79C3" w:rsidP="007E79C3">
      <w:pPr>
        <w:pStyle w:val="Heading2"/>
      </w:pPr>
      <w:bookmarkStart w:id="14" w:name="_Toc35973482"/>
      <w:r>
        <w:t>Programming Model</w:t>
      </w:r>
      <w:bookmarkEnd w:id="14"/>
    </w:p>
    <w:p w14:paraId="5585FEA8" w14:textId="3D5E3D07" w:rsidR="007E79C3" w:rsidRDefault="007E79C3" w:rsidP="007E79C3">
      <w:r>
        <w:t xml:space="preserve">The programming model of </w:t>
      </w:r>
      <w:proofErr w:type="spellStart"/>
      <w:r>
        <w:t>OpenKL</w:t>
      </w:r>
      <w:proofErr w:type="spellEnd"/>
      <w:r>
        <w:t xml:space="preserve"> is presented in figure goo.</w:t>
      </w:r>
    </w:p>
    <w:p w14:paraId="63580FFB" w14:textId="1AFC420F" w:rsidR="00112BAF" w:rsidRDefault="00112BAF">
      <w:r>
        <w:br w:type="page"/>
      </w:r>
    </w:p>
    <w:p w14:paraId="5A7F09EC" w14:textId="6A3AF432" w:rsidR="007E79C3" w:rsidRDefault="00112BAF" w:rsidP="00112BAF">
      <w:pPr>
        <w:pStyle w:val="Heading1"/>
      </w:pPr>
      <w:bookmarkStart w:id="15" w:name="_Toc35973483"/>
      <w:r>
        <w:lastRenderedPageBreak/>
        <w:t xml:space="preserve">The </w:t>
      </w:r>
      <w:proofErr w:type="spellStart"/>
      <w:r>
        <w:t>OpenKL</w:t>
      </w:r>
      <w:proofErr w:type="spellEnd"/>
      <w:r>
        <w:t xml:space="preserve"> Device Layer</w:t>
      </w:r>
      <w:bookmarkEnd w:id="15"/>
    </w:p>
    <w:p w14:paraId="72B72510" w14:textId="296C383D" w:rsidR="00112BAF" w:rsidRDefault="00112BAF" w:rsidP="00112BAF">
      <w:r>
        <w:t xml:space="preserve">This section describes the </w:t>
      </w:r>
      <w:proofErr w:type="spellStart"/>
      <w:r>
        <w:t>OpenKL</w:t>
      </w:r>
      <w:proofErr w:type="spellEnd"/>
      <w:r>
        <w:t xml:space="preserve"> layer which implements device-specific features enabling applications to query </w:t>
      </w:r>
      <w:proofErr w:type="spellStart"/>
      <w:r>
        <w:t>OpenKL</w:t>
      </w:r>
      <w:proofErr w:type="spellEnd"/>
      <w:r>
        <w:t xml:space="preserve"> devices, device configuration information, and to create </w:t>
      </w:r>
      <w:proofErr w:type="spellStart"/>
      <w:r>
        <w:t>OpenKL</w:t>
      </w:r>
      <w:proofErr w:type="spellEnd"/>
      <w:r>
        <w:t xml:space="preserve"> contexts to dispatch kernel programs.</w:t>
      </w:r>
    </w:p>
    <w:p w14:paraId="37B64C42" w14:textId="6798607B" w:rsidR="00D33CF8" w:rsidRDefault="00D33CF8">
      <w:r>
        <w:br w:type="page"/>
      </w:r>
    </w:p>
    <w:p w14:paraId="5BBA4D16" w14:textId="1FDBFD1F" w:rsidR="00D33CF8" w:rsidRDefault="00D33CF8" w:rsidP="00D33CF8">
      <w:pPr>
        <w:pStyle w:val="Heading1"/>
      </w:pPr>
      <w:bookmarkStart w:id="16" w:name="_Toc35973484"/>
      <w:r>
        <w:lastRenderedPageBreak/>
        <w:t xml:space="preserve">The </w:t>
      </w:r>
      <w:proofErr w:type="spellStart"/>
      <w:r>
        <w:t>OpenKL</w:t>
      </w:r>
      <w:proofErr w:type="spellEnd"/>
      <w:r>
        <w:t xml:space="preserve"> runtime</w:t>
      </w:r>
      <w:bookmarkEnd w:id="16"/>
    </w:p>
    <w:p w14:paraId="558A5EE2" w14:textId="3AA7A463" w:rsidR="00D33CF8" w:rsidRDefault="00D33CF8" w:rsidP="00D33CF8">
      <w:r>
        <w:t xml:space="preserve">This section </w:t>
      </w:r>
      <w:proofErr w:type="spellStart"/>
      <w:r>
        <w:t>descxribes</w:t>
      </w:r>
      <w:proofErr w:type="spellEnd"/>
      <w:r>
        <w:t xml:space="preserve"> the </w:t>
      </w:r>
      <w:proofErr w:type="spellStart"/>
      <w:r>
        <w:t>OpenKL</w:t>
      </w:r>
      <w:proofErr w:type="spellEnd"/>
      <w:r>
        <w:t xml:space="preserve"> runtime.</w:t>
      </w:r>
    </w:p>
    <w:p w14:paraId="4C5A3A36" w14:textId="3C781810" w:rsidR="00D33CF8" w:rsidRDefault="00D33CF8">
      <w:r>
        <w:br w:type="page"/>
      </w:r>
    </w:p>
    <w:p w14:paraId="663FED9C" w14:textId="0026EEFC" w:rsidR="00D33CF8" w:rsidRDefault="00D33CF8" w:rsidP="00D33CF8">
      <w:pPr>
        <w:pStyle w:val="Heading1"/>
      </w:pPr>
      <w:bookmarkStart w:id="17" w:name="_Toc35973485"/>
      <w:r>
        <w:lastRenderedPageBreak/>
        <w:t xml:space="preserve">The </w:t>
      </w:r>
      <w:proofErr w:type="spellStart"/>
      <w:r>
        <w:t>OpenKL</w:t>
      </w:r>
      <w:proofErr w:type="spellEnd"/>
      <w:r>
        <w:t xml:space="preserve"> reproducible numerical compliance</w:t>
      </w:r>
      <w:bookmarkEnd w:id="17"/>
    </w:p>
    <w:p w14:paraId="70AAF27D" w14:textId="664524ED" w:rsidR="00D33CF8" w:rsidRDefault="00D33CF8" w:rsidP="00D33CF8">
      <w:r>
        <w:t>Posits</w:t>
      </w:r>
    </w:p>
    <w:p w14:paraId="5FC22A1E" w14:textId="05A69681" w:rsidR="00D33CF8" w:rsidRDefault="00D33CF8">
      <w:r>
        <w:br w:type="page"/>
      </w:r>
    </w:p>
    <w:p w14:paraId="62E896BF" w14:textId="02E54FDF" w:rsidR="00D33CF8" w:rsidRDefault="00D33CF8" w:rsidP="00D33CF8">
      <w:pPr>
        <w:pStyle w:val="Heading1"/>
      </w:pPr>
      <w:bookmarkStart w:id="18" w:name="_Toc35973486"/>
      <w:proofErr w:type="spellStart"/>
      <w:r>
        <w:lastRenderedPageBreak/>
        <w:t>OpenKL</w:t>
      </w:r>
      <w:proofErr w:type="spellEnd"/>
      <w:r>
        <w:t xml:space="preserve"> Tensor Algebra</w:t>
      </w:r>
      <w:bookmarkEnd w:id="18"/>
    </w:p>
    <w:p w14:paraId="3235C0EE" w14:textId="4E83295B" w:rsidR="00D33CF8" w:rsidRPr="00D33CF8" w:rsidRDefault="007C7143" w:rsidP="00D33CF8">
      <w:r>
        <w:t>Scalar, vector, matrix, and tensor abstraction and operators.</w:t>
      </w:r>
    </w:p>
    <w:p w14:paraId="19D01032" w14:textId="77777777" w:rsidR="007C65BE" w:rsidRPr="007C65BE" w:rsidRDefault="007C65BE" w:rsidP="00144CEC">
      <w:pPr>
        <w:rPr>
          <w:b/>
          <w:bCs/>
        </w:rPr>
      </w:pPr>
    </w:p>
    <w:p w14:paraId="560AA036" w14:textId="77777777" w:rsidR="007C65BE" w:rsidRPr="007C65BE" w:rsidRDefault="007C65BE" w:rsidP="00144CEC">
      <w:pPr>
        <w:rPr>
          <w:b/>
          <w:bCs/>
        </w:rPr>
      </w:pPr>
    </w:p>
    <w:sectPr w:rsidR="007C65BE" w:rsidRPr="007C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322"/>
    <w:multiLevelType w:val="hybridMultilevel"/>
    <w:tmpl w:val="C5AE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70BE4"/>
    <w:multiLevelType w:val="hybridMultilevel"/>
    <w:tmpl w:val="AF48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B4"/>
    <w:rsid w:val="000C4A24"/>
    <w:rsid w:val="00112BAF"/>
    <w:rsid w:val="00144CEC"/>
    <w:rsid w:val="00197B24"/>
    <w:rsid w:val="00340B1C"/>
    <w:rsid w:val="004F6865"/>
    <w:rsid w:val="006B5B0C"/>
    <w:rsid w:val="0073150E"/>
    <w:rsid w:val="00742075"/>
    <w:rsid w:val="007C65BE"/>
    <w:rsid w:val="007C7143"/>
    <w:rsid w:val="007E79C3"/>
    <w:rsid w:val="00824F5F"/>
    <w:rsid w:val="00867EB4"/>
    <w:rsid w:val="00A160D1"/>
    <w:rsid w:val="00A852E9"/>
    <w:rsid w:val="00C437C0"/>
    <w:rsid w:val="00CD0EF6"/>
    <w:rsid w:val="00D1747B"/>
    <w:rsid w:val="00D33CF8"/>
    <w:rsid w:val="00D63CB9"/>
    <w:rsid w:val="00DA5F6A"/>
    <w:rsid w:val="00E830EC"/>
    <w:rsid w:val="00EC7A1A"/>
    <w:rsid w:val="00ED0F1B"/>
    <w:rsid w:val="00ED7D6C"/>
    <w:rsid w:val="00F4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F693"/>
  <w15:chartTrackingRefBased/>
  <w15:docId w15:val="{DDE4F0C8-C6C6-4730-935D-A33E0D7C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E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7E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EB4"/>
    <w:pPr>
      <w:outlineLvl w:val="9"/>
    </w:pPr>
  </w:style>
  <w:style w:type="paragraph" w:styleId="TOC1">
    <w:name w:val="toc 1"/>
    <w:basedOn w:val="Normal"/>
    <w:next w:val="Normal"/>
    <w:autoRedefine/>
    <w:uiPriority w:val="39"/>
    <w:unhideWhenUsed/>
    <w:rsid w:val="00867EB4"/>
    <w:pPr>
      <w:spacing w:after="100"/>
    </w:pPr>
  </w:style>
  <w:style w:type="character" w:styleId="Hyperlink">
    <w:name w:val="Hyperlink"/>
    <w:basedOn w:val="DefaultParagraphFont"/>
    <w:uiPriority w:val="99"/>
    <w:unhideWhenUsed/>
    <w:rsid w:val="00867EB4"/>
    <w:rPr>
      <w:color w:val="0563C1" w:themeColor="hyperlink"/>
      <w:u w:val="single"/>
    </w:rPr>
  </w:style>
  <w:style w:type="paragraph" w:styleId="ListParagraph">
    <w:name w:val="List Paragraph"/>
    <w:basedOn w:val="Normal"/>
    <w:uiPriority w:val="34"/>
    <w:qFormat/>
    <w:rsid w:val="00A160D1"/>
    <w:pPr>
      <w:ind w:left="720"/>
      <w:contextualSpacing/>
    </w:pPr>
  </w:style>
  <w:style w:type="character" w:customStyle="1" w:styleId="Heading2Char">
    <w:name w:val="Heading 2 Char"/>
    <w:basedOn w:val="DefaultParagraphFont"/>
    <w:link w:val="Heading2"/>
    <w:uiPriority w:val="9"/>
    <w:rsid w:val="007E79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3C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Omtzigt</dc:creator>
  <cp:keywords/>
  <dc:description/>
  <cp:lastModifiedBy>Theodore Omtzigt</cp:lastModifiedBy>
  <cp:revision>10</cp:revision>
  <dcterms:created xsi:type="dcterms:W3CDTF">2020-03-24T22:45:00Z</dcterms:created>
  <dcterms:modified xsi:type="dcterms:W3CDTF">2020-03-30T23:16:00Z</dcterms:modified>
</cp:coreProperties>
</file>