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" cy="566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-monitor-m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2C64"/>
          <w:sz w:val="48"/>
        </w:rPr>
        <w:t>Workflow Monitor</w:t>
      </w:r>
    </w:p>
    <w:p>
      <w:pPr>
        <w:jc w:val="center"/>
      </w:pPr>
      <w:r>
        <w:rPr>
          <w:color w:val="1463F3"/>
          <w:sz w:val="28"/>
        </w:rPr>
        <w:t>Product Overview</w:t>
      </w:r>
    </w:p>
    <w:p>
      <w:pPr>
        <w:jc w:val="center"/>
      </w:pPr>
      <w:r>
        <w:rPr>
          <w:color w:val="5A5A5A"/>
          <w:sz w:val="19"/>
        </w:rPr>
        <w:t>Version 1.1.3 · September 2026</w:t>
      </w:r>
    </w:p>
    <w:p>
      <w:pPr>
        <w:pStyle w:val="Heading1"/>
      </w:pPr>
      <w:r>
        <w:t>Operational visibility for backend workflows</w:t>
      </w:r>
    </w:p>
    <w:p>
      <w:r>
        <w:t>Workflow Monitor is an on-premises Windows application for recording and reviewing the lifecycle of .NET backend processes, Worker Services, imports, batch jobs and SQL-backed workflows from an authenticated web dashboard.</w:t>
      </w:r>
    </w:p>
    <w:p>
      <w:pPr>
        <w:pStyle w:val="Heading1"/>
      </w:pPr>
      <w:r>
        <w:t>Core capabilities</w:t>
      </w:r>
    </w:p>
    <w:p>
      <w:pPr>
        <w:pStyle w:val="ListBullet"/>
      </w:pPr>
      <w:r>
        <w:t>Execution lifecycle REST API.</w:t>
      </w:r>
    </w:p>
    <w:p>
      <w:pPr>
        <w:pStyle w:val="ListBullet"/>
      </w:pPr>
      <w:r>
        <w:t>Authenticated Web dashboard.</w:t>
      </w:r>
    </w:p>
    <w:p>
      <w:pPr>
        <w:pStyle w:val="ListBullet"/>
      </w:pPr>
      <w:r>
        <w:t>SQL Server persistence.</w:t>
      </w:r>
    </w:p>
    <w:p>
      <w:pPr>
        <w:pStyle w:val="ListBullet"/>
      </w:pPr>
      <w:r>
        <w:t>Worker Service integration.</w:t>
      </w:r>
    </w:p>
    <w:p>
      <w:pPr>
        <w:pStyle w:val="ListBullet"/>
      </w:pPr>
      <w:r>
        <w:t>Processing totals, success/failure metrics and affected rows.</w:t>
      </w:r>
    </w:p>
    <w:p>
      <w:pPr>
        <w:pStyle w:val="ListBullet"/>
      </w:pPr>
      <w:r>
        <w:t>Filtering, sorting, pagination and CSV export.</w:t>
      </w:r>
    </w:p>
    <w:p>
      <w:pPr>
        <w:pStyle w:val="ListBullet"/>
      </w:pPr>
      <w:r>
        <w:t>Stale execution detection.</w:t>
      </w:r>
    </w:p>
    <w:p>
      <w:pPr>
        <w:pStyle w:val="ListBullet"/>
      </w:pPr>
      <w:r>
        <w:t>Spanish and English localization.</w:t>
      </w:r>
    </w:p>
    <w:p>
      <w:pPr>
        <w:pStyle w:val="ListBullet"/>
      </w:pPr>
      <w:r>
        <w:t>Offline signed-license validation for commercial editions.</w:t>
      </w:r>
    </w:p>
    <w:p>
      <w:pPr>
        <w:pStyle w:val="Heading1"/>
      </w:pPr>
      <w:r>
        <w:t>Architecture</w:t>
      </w:r>
    </w:p>
    <w:p>
      <w:r>
        <w:t>Web/API + Worker Service + SQL Server. The standard Windows deployment runs Web and Worker as Windows services and keeps the monitoring database in the customer environment.</w:t>
      </w:r>
    </w:p>
    <w:p>
      <w:pPr>
        <w:pStyle w:val="Heading1"/>
      </w:pPr>
      <w:r>
        <w:t>Demo 1.1.3</w:t>
      </w:r>
    </w:p>
    <w:p>
      <w:pPr>
        <w:pStyle w:val="ListBullet"/>
      </w:pPr>
      <w:r>
        <w:t>30-day evaluation.</w:t>
      </w:r>
    </w:p>
    <w:p>
      <w:pPr>
        <w:pStyle w:val="ListBullet"/>
      </w:pPr>
      <w:r>
        <w:t>Up to 3 processes.</w:t>
      </w:r>
    </w:p>
    <w:p>
      <w:pPr>
        <w:pStyle w:val="ListBullet"/>
      </w:pPr>
      <w:r>
        <w:t>1 Worker/integration.</w:t>
      </w:r>
    </w:p>
    <w:p>
      <w:pPr>
        <w:pStyle w:val="ListBullet"/>
      </w:pPr>
      <w:r>
        <w:t>Real local processing and dashboard.</w:t>
      </w:r>
    </w:p>
    <w:p>
      <w:pPr>
        <w:pStyle w:val="ListBullet"/>
      </w:pPr>
      <w:r>
        <w:t>Read-only access after expiration.</w:t>
      </w:r>
    </w:p>
    <w:p>
      <w:pPr>
        <w:pStyle w:val="ListBullet"/>
      </w:pPr>
      <w:r>
        <w:t>Reusable CSV sample included.</w:t>
      </w:r>
    </w:p>
    <w:p>
      <w:pPr>
        <w:pStyle w:val="Heading1"/>
      </w:pPr>
      <w:r>
        <w:t>Professional and Enterprise</w:t>
      </w:r>
    </w:p>
    <w:p>
      <w:r>
        <w:t>Commercial editions use the same monitoring core with licensed limits and production deployment settings. Packages are generated separately with customer-specific signed licenses.</w:t>
      </w:r>
    </w:p>
    <w:p>
      <w:pPr>
        <w:pStyle w:val="Heading1"/>
      </w:pPr>
      <w:r>
        <w:t>Security baseline</w:t>
      </w:r>
    </w:p>
    <w:p>
      <w:pPr>
        <w:pStyle w:val="ListBullet"/>
      </w:pPr>
      <w:r>
        <w:t>Loopback-only default Web binding.</w:t>
      </w:r>
    </w:p>
    <w:p>
      <w:pPr>
        <w:pStyle w:val="ListBullet"/>
      </w:pPr>
      <w:r>
        <w:t>Random API key generated during installation.</w:t>
      </w:r>
    </w:p>
    <w:p>
      <w:pPr>
        <w:pStyle w:val="ListBullet"/>
      </w:pPr>
      <w:r>
        <w:t>PBKDF2-SHA-256 administrator credential storage.</w:t>
      </w:r>
    </w:p>
    <w:p>
      <w:pPr>
        <w:pStyle w:val="ListBullet"/>
      </w:pPr>
      <w:r>
        <w:t>Rate limiting and defensive web headers.</w:t>
      </w:r>
    </w:p>
    <w:p>
      <w:pPr>
        <w:pStyle w:val="ListBullet"/>
      </w:pPr>
      <w:r>
        <w:t>Parameterized SQL access and stored procedures.</w:t>
      </w:r>
    </w:p>
    <w:p>
      <w:pPr>
        <w:pStyle w:val="ListBullet"/>
      </w:pPr>
      <w:r>
        <w:t>No private signing key is distributed with the product.</w:t>
      </w:r>
    </w:p>
    <w:p>
      <w:pPr>
        <w:pStyle w:val="Heading1"/>
      </w:pPr>
      <w:r>
        <w:t>Version 1.1.3 distribution</w:t>
      </w:r>
    </w:p>
    <w:p>
      <w:r>
        <w:t>The public Demo is distributed as a Windows x64 ZIP with a SHA-256 checksum. Version 1.1.3 adds stage-based installer progress, packaging/documentation hardening, and the current Workflow Monitor branding.</w:t>
      </w:r>
    </w:p>
    <w:sectPr w:rsidR="00FC693F" w:rsidRPr="0006063C" w:rsidSect="00034616">
      <w:footerReference w:type="default" r:id="rId10"/>
      <w:head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Workflow Monitor 1.1.3  |  github.com/stimpfldev/WorkflowMonitor  |  federicostimpfl.com.ar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2C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2C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Workflow Monitor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