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Cần tải file âm thanh cobblestone-village.wav ở trong package Resource về. Tìm đường link absolue path trong bộ nhớ và thay thế vào dòng lệnh trong 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AudioPlayer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play(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"/Users/mac/Documents/DungenAndDragon/src/Test/Resouse/cobblestone-village.wav"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