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614139" w:themeColor="accent3" w:themeShade="80"/>
          <w:sz w:val="24"/>
          <w:lang w:val="en-US"/>
        </w:rPr>
      </w:sdtEndPr>
      <w:sdtContent>
        <w:p w:rsidR="00FC6B29" w:rsidRDefault="00FC6B29" w:rsidP="0092406C"/>
        <w:p w:rsidR="00FC6B29" w:rsidRDefault="00EE27AC">
          <w:r w:rsidRPr="00EE27AC">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f7d096 [1620]" stroked="f">
                      <v:fill opacity=".5"/>
                      <v:path arrowok="t"/>
                    </v:shape>
                    <v:shape id="_x0000_s1043" style="position:absolute;left:7150;top:7468;width:3466;height:3550;mso-width-relative:page;mso-height-relative:page" coordsize="3466,3550" path="m,569l,2930r3466,620l3466,,,569xe" fillcolor="#fbe7cb [820]" stroked="f">
                      <v:fill opacity=".5"/>
                      <v:path arrowok="t"/>
                    </v:shape>
                    <v:shape id="_x0000_s1044" style="position:absolute;left:10616;top:7468;width:1591;height:3550;mso-width-relative:page;mso-height-relative:page" coordsize="1591,3550" path="m,l,3550,1591,2746r,-2009l,xe" fillcolor="#f7d096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fbe7cb [820]" stroked="f">
                    <v:fill opacity="45875f"/>
                    <v:path arrowok="t"/>
                  </v:shape>
                  <v:shape id="_x0000_s1049" style="position:absolute;left:2077;top:3617;width:6011;height:3835;mso-width-relative:page;mso-height-relative:page" coordsize="6011,3835" path="m,l17,3835,6011,2629r,-1390l,xe" fillcolor="#f7d096 [1620]" stroked="f">
                    <v:fill opacity="45875f"/>
                    <v:path arrowok="t"/>
                  </v:shape>
                  <v:shape id="_x0000_s1050" style="position:absolute;left:8088;top:3835;width:4102;height:3432;mso-width-relative:page;mso-height-relative:page" coordsize="4102,3432" path="m,1038l,2411,4102,3432,4102,,,1038xe" fillcolor="#fbe7cb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62EA8" w:rsidRDefault="00E62EA8">
                            <w:pPr>
                              <w:spacing w:after="0"/>
                              <w:rPr>
                                <w:b/>
                                <w:bCs/>
                                <w:color w:val="808080" w:themeColor="text1" w:themeTint="7F"/>
                                <w:sz w:val="32"/>
                                <w:szCs w:val="32"/>
                              </w:rPr>
                            </w:pPr>
                            <w:r>
                              <w:rPr>
                                <w:b/>
                                <w:bCs/>
                                <w:color w:val="808080" w:themeColor="text1" w:themeTint="7F"/>
                                <w:sz w:val="32"/>
                                <w:szCs w:val="32"/>
                              </w:rPr>
                              <w:t>4AHIT</w:t>
                            </w:r>
                          </w:p>
                        </w:sdtContent>
                      </w:sdt>
                      <w:p w:rsidR="00E62EA8" w:rsidRDefault="00E62EA8">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62EA8" w:rsidRPr="00FC6B29" w:rsidRDefault="00EE27AC">
                        <w:pPr>
                          <w:jc w:val="right"/>
                          <w:rPr>
                            <w:sz w:val="50"/>
                            <w:szCs w:val="50"/>
                          </w:rPr>
                        </w:pPr>
                        <w:r w:rsidRPr="00FC6B29">
                          <w:rPr>
                            <w:sz w:val="50"/>
                            <w:szCs w:val="50"/>
                            <w:lang w:val="en-US"/>
                          </w:rPr>
                          <w:fldChar w:fldCharType="begin"/>
                        </w:r>
                        <w:r w:rsidR="00E62EA8" w:rsidRPr="00FC6B29">
                          <w:rPr>
                            <w:sz w:val="50"/>
                            <w:szCs w:val="50"/>
                          </w:rPr>
                          <w:instrText xml:space="preserve"> TIME \@ "dd.MM.yyyy" </w:instrText>
                        </w:r>
                        <w:r w:rsidRPr="00FC6B29">
                          <w:rPr>
                            <w:sz w:val="50"/>
                            <w:szCs w:val="50"/>
                            <w:lang w:val="en-US"/>
                          </w:rPr>
                          <w:fldChar w:fldCharType="separate"/>
                        </w:r>
                        <w:r w:rsidR="00795B8F">
                          <w:rPr>
                            <w:noProof/>
                            <w:sz w:val="50"/>
                            <w:szCs w:val="50"/>
                          </w:rPr>
                          <w:t>26.02.2014</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4E3B30" w:themeColor="text2"/>
                            <w:sz w:val="72"/>
                            <w:szCs w:val="72"/>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62EA8" w:rsidRDefault="00CE2A00">
                            <w:pPr>
                              <w:spacing w:after="0"/>
                              <w:rPr>
                                <w:b/>
                                <w:bCs/>
                                <w:color w:val="4E3B30" w:themeColor="text2"/>
                                <w:sz w:val="72"/>
                                <w:szCs w:val="72"/>
                              </w:rPr>
                            </w:pPr>
                            <w:r>
                              <w:rPr>
                                <w:b/>
                                <w:bCs/>
                                <w:color w:val="4E3B30" w:themeColor="text2"/>
                                <w:sz w:val="72"/>
                                <w:szCs w:val="72"/>
                              </w:rPr>
                              <w:t>ETL</w:t>
                            </w:r>
                          </w:p>
                        </w:sdtContent>
                      </w:sdt>
                      <w:sdt>
                        <w:sdtPr>
                          <w:rPr>
                            <w:b/>
                            <w:bCs/>
                            <w:color w:val="F0A22E"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62EA8" w:rsidRDefault="00E62EA8">
                            <w:pPr>
                              <w:rPr>
                                <w:b/>
                                <w:bCs/>
                                <w:color w:val="F0A22E" w:themeColor="accent1"/>
                                <w:sz w:val="40"/>
                                <w:szCs w:val="40"/>
                              </w:rPr>
                            </w:pPr>
                            <w:r>
                              <w:rPr>
                                <w:b/>
                                <w:bCs/>
                                <w:color w:val="F0A22E"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62EA8" w:rsidRDefault="00E62EA8">
                            <w:pPr>
                              <w:rPr>
                                <w:b/>
                                <w:bCs/>
                                <w:color w:val="808080" w:themeColor="text1" w:themeTint="7F"/>
                                <w:sz w:val="32"/>
                                <w:szCs w:val="32"/>
                              </w:rPr>
                            </w:pPr>
                            <w:r>
                              <w:rPr>
                                <w:b/>
                                <w:bCs/>
                                <w:color w:val="808080" w:themeColor="text1" w:themeTint="7F"/>
                                <w:sz w:val="32"/>
                                <w:szCs w:val="32"/>
                              </w:rPr>
                              <w:t>Belinic Vennesa</w:t>
                            </w:r>
                            <w:r w:rsidR="00FF3453">
                              <w:rPr>
                                <w:b/>
                                <w:bCs/>
                                <w:color w:val="808080" w:themeColor="text1" w:themeTint="7F"/>
                                <w:sz w:val="32"/>
                                <w:szCs w:val="32"/>
                              </w:rPr>
                              <w:t xml:space="preserve"> &amp; </w:t>
                            </w:r>
                            <w:r w:rsidR="00CE2A00">
                              <w:rPr>
                                <w:b/>
                                <w:bCs/>
                                <w:color w:val="808080" w:themeColor="text1" w:themeTint="7F"/>
                                <w:sz w:val="32"/>
                                <w:szCs w:val="32"/>
                              </w:rPr>
                              <w:t>Scholz Dominik</w:t>
                            </w:r>
                          </w:p>
                        </w:sdtContent>
                      </w:sdt>
                      <w:p w:rsidR="00E62EA8" w:rsidRDefault="00E62EA8">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614139" w:themeColor="accent3" w:themeShade="80"/>
              <w:sz w:val="24"/>
              <w:lang w:val="en-US"/>
            </w:rPr>
          </w:pPr>
          <w:r>
            <w:rPr>
              <w:rFonts w:asciiTheme="majorHAnsi" w:eastAsiaTheme="majorEastAsia" w:hAnsiTheme="majorHAnsi" w:cstheme="majorBidi"/>
              <w:b/>
              <w:caps/>
              <w:color w:val="614139"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D81785">
            <w:rPr>
              <w:rStyle w:val="Heading1Char"/>
              <w:b/>
            </w:rPr>
            <w:t>Inhaltsangabe</w:t>
          </w:r>
          <w:proofErr w:type="spellEnd"/>
        </w:p>
        <w:p w:rsidR="00480B9D" w:rsidRPr="002B2F98" w:rsidRDefault="00480B9D" w:rsidP="00480B9D">
          <w:pPr>
            <w:rPr>
              <w:rFonts w:cs="Tahoma"/>
              <w:lang w:val="en-US"/>
            </w:rPr>
          </w:pPr>
        </w:p>
        <w:p w:rsidR="00AD1E54" w:rsidRPr="00AD1E54" w:rsidRDefault="00EE27AC">
          <w:pPr>
            <w:pStyle w:val="TOC1"/>
            <w:tabs>
              <w:tab w:val="right" w:leader="dot" w:pos="9060"/>
            </w:tabs>
            <w:rPr>
              <w:rFonts w:ascii="Tahoma" w:hAnsi="Tahoma"/>
              <w:noProof/>
              <w:lang w:val="de-AT" w:eastAsia="de-AT"/>
            </w:rPr>
          </w:pPr>
          <w:r w:rsidRPr="002B2F98">
            <w:rPr>
              <w:rFonts w:ascii="Tahoma" w:hAnsi="Tahoma" w:cs="Tahoma"/>
              <w:sz w:val="24"/>
              <w:szCs w:val="24"/>
            </w:rPr>
            <w:fldChar w:fldCharType="begin"/>
          </w:r>
          <w:r w:rsidR="00BC47E4" w:rsidRPr="002B2F98">
            <w:rPr>
              <w:rFonts w:ascii="Tahoma" w:hAnsi="Tahoma" w:cs="Tahoma"/>
              <w:sz w:val="24"/>
              <w:szCs w:val="24"/>
            </w:rPr>
            <w:instrText xml:space="preserve"> TOC \o "1-1" \h \z \u \t "Heading 3;2;Heading 4;3;Heading 5;4" </w:instrText>
          </w:r>
          <w:r w:rsidRPr="002B2F98">
            <w:rPr>
              <w:rFonts w:ascii="Tahoma" w:hAnsi="Tahoma" w:cs="Tahoma"/>
              <w:sz w:val="24"/>
              <w:szCs w:val="24"/>
            </w:rPr>
            <w:fldChar w:fldCharType="separate"/>
          </w:r>
          <w:hyperlink w:anchor="_Toc380679817" w:history="1">
            <w:r w:rsidR="00AD1E54" w:rsidRPr="00AD1E54">
              <w:rPr>
                <w:rStyle w:val="Hyperlink"/>
                <w:rFonts w:ascii="Tahoma" w:hAnsi="Tahoma"/>
                <w:noProof/>
              </w:rPr>
              <w:t>Git-Link</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_Toc380679817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1</w:t>
            </w:r>
            <w:r w:rsidRPr="00AD1E54">
              <w:rPr>
                <w:rFonts w:ascii="Tahoma" w:hAnsi="Tahoma"/>
                <w:noProof/>
                <w:webHidden/>
              </w:rPr>
              <w:fldChar w:fldCharType="end"/>
            </w:r>
          </w:hyperlink>
        </w:p>
        <w:p w:rsidR="00AD1E54" w:rsidRPr="00AD1E54" w:rsidRDefault="00EE27AC">
          <w:pPr>
            <w:pStyle w:val="TOC1"/>
            <w:tabs>
              <w:tab w:val="right" w:leader="dot" w:pos="9060"/>
            </w:tabs>
            <w:rPr>
              <w:rFonts w:ascii="Tahoma" w:hAnsi="Tahoma"/>
              <w:noProof/>
              <w:lang w:val="de-AT" w:eastAsia="de-AT"/>
            </w:rPr>
          </w:pPr>
          <w:hyperlink w:anchor="_Toc380679818" w:history="1">
            <w:r w:rsidR="00AD1E54" w:rsidRPr="00AD1E54">
              <w:rPr>
                <w:rStyle w:val="Hyperlink"/>
                <w:rFonts w:ascii="Tahoma" w:hAnsi="Tahoma"/>
                <w:noProof/>
              </w:rPr>
              <w:t>Aufgabenstellung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_Toc380679818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1</w:t>
            </w:r>
            <w:r w:rsidRPr="00AD1E54">
              <w:rPr>
                <w:rFonts w:ascii="Tahoma" w:hAnsi="Tahoma"/>
                <w:noProof/>
                <w:webHidden/>
              </w:rPr>
              <w:fldChar w:fldCharType="end"/>
            </w:r>
          </w:hyperlink>
        </w:p>
        <w:p w:rsidR="00AD1E54" w:rsidRPr="00AD1E54" w:rsidRDefault="00EE27AC">
          <w:pPr>
            <w:pStyle w:val="TOC2"/>
            <w:tabs>
              <w:tab w:val="right" w:leader="dot" w:pos="9060"/>
            </w:tabs>
            <w:rPr>
              <w:rFonts w:ascii="Tahoma" w:hAnsi="Tahoma"/>
              <w:noProof/>
              <w:lang w:val="de-AT" w:eastAsia="de-AT"/>
            </w:rPr>
          </w:pPr>
          <w:hyperlink w:anchor="_Toc380679819" w:history="1">
            <w:r w:rsidR="00AD1E54" w:rsidRPr="00AD1E54">
              <w:rPr>
                <w:rStyle w:val="Hyperlink"/>
                <w:rFonts w:ascii="Tahoma" w:hAnsi="Tahoma" w:cs="Tahoma"/>
                <w:noProof/>
              </w:rPr>
              <w:t>Resources</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_Toc380679819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1</w:t>
            </w:r>
            <w:r w:rsidRPr="00AD1E54">
              <w:rPr>
                <w:rFonts w:ascii="Tahoma" w:hAnsi="Tahoma"/>
                <w:noProof/>
                <w:webHidden/>
              </w:rPr>
              <w:fldChar w:fldCharType="end"/>
            </w:r>
          </w:hyperlink>
        </w:p>
        <w:p w:rsidR="00AD1E54" w:rsidRPr="00AD1E54" w:rsidRDefault="00EE27AC">
          <w:pPr>
            <w:pStyle w:val="TOC1"/>
            <w:tabs>
              <w:tab w:val="right" w:leader="dot" w:pos="9060"/>
            </w:tabs>
            <w:rPr>
              <w:rFonts w:ascii="Tahoma" w:hAnsi="Tahoma"/>
              <w:noProof/>
              <w:lang w:val="de-AT" w:eastAsia="de-AT"/>
            </w:rPr>
          </w:pPr>
          <w:hyperlink w:anchor="_Toc380679820" w:history="1">
            <w:r w:rsidR="00AD1E54" w:rsidRPr="00AD1E54">
              <w:rPr>
                <w:rStyle w:val="Hyperlink"/>
                <w:rFonts w:ascii="Tahoma" w:hAnsi="Tahoma"/>
                <w:noProof/>
              </w:rPr>
              <w:t>Designüberlegung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_Toc380679820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2</w:t>
            </w:r>
            <w:r w:rsidRPr="00AD1E54">
              <w:rPr>
                <w:rFonts w:ascii="Tahoma" w:hAnsi="Tahoma"/>
                <w:noProof/>
                <w:webHidden/>
              </w:rPr>
              <w:fldChar w:fldCharType="end"/>
            </w:r>
          </w:hyperlink>
        </w:p>
        <w:p w:rsidR="00AD1E54" w:rsidRPr="00AD1E54" w:rsidRDefault="00EE27AC">
          <w:pPr>
            <w:pStyle w:val="TOC1"/>
            <w:tabs>
              <w:tab w:val="right" w:leader="dot" w:pos="9060"/>
            </w:tabs>
            <w:rPr>
              <w:rFonts w:ascii="Tahoma" w:hAnsi="Tahoma"/>
              <w:noProof/>
              <w:lang w:val="de-AT" w:eastAsia="de-AT"/>
            </w:rPr>
          </w:pPr>
          <w:hyperlink w:anchor="_Toc380679821" w:history="1">
            <w:r w:rsidR="00AD1E54" w:rsidRPr="00AD1E54">
              <w:rPr>
                <w:rStyle w:val="Hyperlink"/>
                <w:rFonts w:ascii="Tahoma" w:hAnsi="Tahoma"/>
                <w:noProof/>
              </w:rPr>
              <w:t>Arbeitsaufteilung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_Toc380679821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3</w:t>
            </w:r>
            <w:r w:rsidRPr="00AD1E54">
              <w:rPr>
                <w:rFonts w:ascii="Tahoma" w:hAnsi="Tahoma"/>
                <w:noProof/>
                <w:webHidden/>
              </w:rPr>
              <w:fldChar w:fldCharType="end"/>
            </w:r>
          </w:hyperlink>
        </w:p>
        <w:p w:rsidR="00AD1E54" w:rsidRPr="00AD1E54" w:rsidRDefault="00EE27AC">
          <w:pPr>
            <w:pStyle w:val="TOC1"/>
            <w:tabs>
              <w:tab w:val="right" w:leader="dot" w:pos="9060"/>
            </w:tabs>
            <w:rPr>
              <w:rFonts w:ascii="Tahoma" w:hAnsi="Tahoma"/>
              <w:noProof/>
              <w:lang w:val="de-AT" w:eastAsia="de-AT"/>
            </w:rPr>
          </w:pPr>
          <w:hyperlink w:anchor="_Toc380679822" w:history="1">
            <w:r w:rsidR="00AD1E54" w:rsidRPr="00AD1E54">
              <w:rPr>
                <w:rStyle w:val="Hyperlink"/>
                <w:rFonts w:ascii="Tahoma" w:hAnsi="Tahoma"/>
                <w:noProof/>
              </w:rPr>
              <w:t>Aufwandschätzung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_Toc380679822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4</w:t>
            </w:r>
            <w:r w:rsidRPr="00AD1E54">
              <w:rPr>
                <w:rFonts w:ascii="Tahoma" w:hAnsi="Tahoma"/>
                <w:noProof/>
                <w:webHidden/>
              </w:rPr>
              <w:fldChar w:fldCharType="end"/>
            </w:r>
          </w:hyperlink>
        </w:p>
        <w:p w:rsidR="00AD1E54" w:rsidRPr="00AD1E54" w:rsidRDefault="00EE27AC">
          <w:pPr>
            <w:pStyle w:val="TOC1"/>
            <w:tabs>
              <w:tab w:val="right" w:leader="dot" w:pos="9060"/>
            </w:tabs>
            <w:rPr>
              <w:rFonts w:ascii="Tahoma" w:hAnsi="Tahoma"/>
              <w:noProof/>
              <w:lang w:val="de-AT" w:eastAsia="de-AT"/>
            </w:rPr>
          </w:pPr>
          <w:hyperlink w:anchor="_Toc380679823" w:history="1">
            <w:r w:rsidR="00AD1E54" w:rsidRPr="00AD1E54">
              <w:rPr>
                <w:rStyle w:val="Hyperlink"/>
                <w:rFonts w:ascii="Tahoma" w:hAnsi="Tahoma"/>
                <w:noProof/>
              </w:rPr>
              <w:t>Endzeitaufteilung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_Toc380679823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4</w:t>
            </w:r>
            <w:r w:rsidRPr="00AD1E54">
              <w:rPr>
                <w:rFonts w:ascii="Tahoma" w:hAnsi="Tahoma"/>
                <w:noProof/>
                <w:webHidden/>
              </w:rPr>
              <w:fldChar w:fldCharType="end"/>
            </w:r>
          </w:hyperlink>
        </w:p>
        <w:p w:rsidR="00AD1E54" w:rsidRPr="00AD1E54" w:rsidRDefault="00EE27AC">
          <w:pPr>
            <w:pStyle w:val="TOC1"/>
            <w:tabs>
              <w:tab w:val="right" w:leader="dot" w:pos="9060"/>
            </w:tabs>
            <w:rPr>
              <w:rFonts w:ascii="Tahoma" w:hAnsi="Tahoma"/>
              <w:noProof/>
              <w:lang w:val="de-AT" w:eastAsia="de-AT"/>
            </w:rPr>
          </w:pPr>
          <w:hyperlink w:anchor="_Toc380679824" w:history="1">
            <w:r w:rsidR="00AD1E54" w:rsidRPr="00AD1E54">
              <w:rPr>
                <w:rStyle w:val="Hyperlink"/>
                <w:rFonts w:ascii="Tahoma" w:hAnsi="Tahoma"/>
                <w:noProof/>
              </w:rPr>
              <w:t>Arbeitsdurchführung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_Toc380679824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5</w:t>
            </w:r>
            <w:r w:rsidRPr="00AD1E54">
              <w:rPr>
                <w:rFonts w:ascii="Tahoma" w:hAnsi="Tahoma"/>
                <w:noProof/>
                <w:webHidden/>
              </w:rPr>
              <w:fldChar w:fldCharType="end"/>
            </w:r>
          </w:hyperlink>
        </w:p>
        <w:p w:rsidR="00AD1E54" w:rsidRPr="00AD1E54" w:rsidRDefault="00EE27AC">
          <w:pPr>
            <w:pStyle w:val="TOC1"/>
            <w:tabs>
              <w:tab w:val="right" w:leader="dot" w:pos="9060"/>
            </w:tabs>
            <w:rPr>
              <w:rFonts w:ascii="Tahoma" w:hAnsi="Tahoma"/>
              <w:noProof/>
              <w:lang w:val="de-AT" w:eastAsia="de-AT"/>
            </w:rPr>
          </w:pPr>
          <w:hyperlink w:anchor="_Toc380679825" w:history="1">
            <w:r w:rsidR="00AD1E54" w:rsidRPr="00AD1E54">
              <w:rPr>
                <w:rStyle w:val="Hyperlink"/>
                <w:rFonts w:ascii="Tahoma" w:hAnsi="Tahoma"/>
                <w:noProof/>
              </w:rPr>
              <w:t>Testbericht</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_Toc380679825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6</w:t>
            </w:r>
            <w:r w:rsidRPr="00AD1E54">
              <w:rPr>
                <w:rFonts w:ascii="Tahoma" w:hAnsi="Tahoma"/>
                <w:noProof/>
                <w:webHidden/>
              </w:rPr>
              <w:fldChar w:fldCharType="end"/>
            </w:r>
          </w:hyperlink>
        </w:p>
        <w:p w:rsidR="00AD1E54" w:rsidRDefault="00EE27AC">
          <w:pPr>
            <w:pStyle w:val="TOC1"/>
            <w:tabs>
              <w:tab w:val="right" w:leader="dot" w:pos="9060"/>
            </w:tabs>
            <w:rPr>
              <w:noProof/>
              <w:lang w:val="de-AT" w:eastAsia="de-AT"/>
            </w:rPr>
          </w:pPr>
          <w:hyperlink w:anchor="_Toc380679826" w:history="1">
            <w:r w:rsidR="00AD1E54" w:rsidRPr="00AD1E54">
              <w:rPr>
                <w:rStyle w:val="Hyperlink"/>
                <w:rFonts w:ascii="Tahoma" w:hAnsi="Tahoma"/>
                <w:noProof/>
              </w:rPr>
              <w:t>Quellenangaben</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_Toc380679826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7</w:t>
            </w:r>
            <w:r w:rsidRPr="00AD1E54">
              <w:rPr>
                <w:rFonts w:ascii="Tahoma" w:hAnsi="Tahoma"/>
                <w:noProof/>
                <w:webHidden/>
              </w:rPr>
              <w:fldChar w:fldCharType="end"/>
            </w:r>
          </w:hyperlink>
        </w:p>
        <w:p w:rsidR="007A010B" w:rsidRPr="00CD4E4B" w:rsidRDefault="00EE27AC" w:rsidP="007A010B">
          <w:pPr>
            <w:rPr>
              <w:rStyle w:val="Heading3Char"/>
              <w:rFonts w:eastAsiaTheme="minorHAnsi" w:cs="Tahoma"/>
              <w:b w:val="0"/>
              <w:bCs w:val="0"/>
              <w:color w:val="000000" w:themeColor="text1"/>
              <w:szCs w:val="24"/>
            </w:rPr>
          </w:pPr>
          <w:r w:rsidRPr="002B2F98">
            <w:rPr>
              <w:rFonts w:eastAsiaTheme="minorEastAsia" w:cs="Tahoma"/>
              <w:color w:val="auto"/>
              <w:sz w:val="24"/>
              <w:szCs w:val="24"/>
              <w:lang w:val="en-US"/>
            </w:rPr>
            <w:fldChar w:fldCharType="end"/>
          </w:r>
        </w:p>
      </w:sdtContent>
    </w:sdt>
    <w:p w:rsidR="00E8290A" w:rsidRDefault="00E8290A" w:rsidP="00E8290A">
      <w:bookmarkStart w:id="0" w:name="_Toc368946301"/>
    </w:p>
    <w:p w:rsidR="00D81785" w:rsidRDefault="00D81785" w:rsidP="00E8290A"/>
    <w:p w:rsidR="00D81785" w:rsidRDefault="00D81785" w:rsidP="00E8290A"/>
    <w:p w:rsidR="00E8290A" w:rsidRPr="00BC47E4" w:rsidRDefault="00E8290A" w:rsidP="00E8290A">
      <w:pPr>
        <w:pStyle w:val="Heading1"/>
      </w:pPr>
      <w:bookmarkStart w:id="1" w:name="_Toc380679817"/>
      <w:r w:rsidRPr="00BC47E4">
        <w:t>Git-Link</w:t>
      </w:r>
      <w:bookmarkEnd w:id="0"/>
      <w:bookmarkEnd w:id="1"/>
    </w:p>
    <w:p w:rsidR="00E8290A" w:rsidRDefault="00E8290A" w:rsidP="00E8290A">
      <w:r w:rsidRPr="005C0F63">
        <w:t>https://github.com/</w:t>
      </w:r>
      <w:r>
        <w:t>vbelinic</w:t>
      </w:r>
      <w:r w:rsidRPr="005C0F63">
        <w:t>-tgm/</w:t>
      </w:r>
      <w:r w:rsidR="00CE2A00">
        <w:t>ETL</w:t>
      </w:r>
    </w:p>
    <w:p w:rsidR="000C373A" w:rsidRDefault="000C373A" w:rsidP="00E8290A">
      <w:r>
        <w:t>(Dieses Repository ist erst nach dem Schließen der Abgabe sichtbar.)</w:t>
      </w:r>
    </w:p>
    <w:p w:rsidR="00E8290A" w:rsidRPr="00E8290A" w:rsidRDefault="00E8290A" w:rsidP="00E8290A">
      <w:pPr>
        <w:jc w:val="right"/>
        <w:rPr>
          <w:rFonts w:eastAsia="Adobe Fangsong Std R" w:cs="Iskoola Pota"/>
          <w:sz w:val="32"/>
          <w:szCs w:val="32"/>
        </w:rPr>
      </w:pPr>
    </w:p>
    <w:p w:rsidR="00E8290A" w:rsidRDefault="00E8290A" w:rsidP="00E8290A">
      <w:pPr>
        <w:rPr>
          <w:rFonts w:eastAsia="Adobe Fangsong Std R" w:cs="Iskoola Pota"/>
          <w:sz w:val="32"/>
          <w:szCs w:val="32"/>
        </w:rPr>
      </w:pPr>
    </w:p>
    <w:p w:rsidR="007A010B" w:rsidRPr="00E8290A" w:rsidRDefault="007A010B" w:rsidP="00E8290A">
      <w:pPr>
        <w:rPr>
          <w:rFonts w:eastAsia="Adobe Fangsong Std R" w:cs="Iskoola Pota"/>
          <w:sz w:val="32"/>
          <w:szCs w:val="32"/>
        </w:rPr>
        <w:sectPr w:rsidR="007A010B" w:rsidRPr="00E8290A" w:rsidSect="008D6259">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2" w:name="_Toc380679818"/>
      <w:r w:rsidRPr="00E34710">
        <w:lastRenderedPageBreak/>
        <w:t>Aufgabenstellung</w:t>
      </w:r>
      <w:bookmarkEnd w:id="2"/>
    </w:p>
    <w:p w:rsidR="00FF3453" w:rsidRDefault="00FF3453" w:rsidP="00FF3453"/>
    <w:p w:rsidR="00CE2A00" w:rsidRDefault="00CE2A00" w:rsidP="00CE2A00">
      <w:pPr>
        <w:pStyle w:val="NoSpacing"/>
      </w:pPr>
      <w:r>
        <w:t>Enterprise Application Integration</w:t>
      </w:r>
    </w:p>
    <w:p w:rsidR="00CE2A00" w:rsidRPr="00C328DE" w:rsidRDefault="00CE2A00" w:rsidP="00CE2A00">
      <w:pPr>
        <w:pStyle w:val="NormalWeb"/>
        <w:spacing w:after="240" w:afterAutospacing="0"/>
        <w:rPr>
          <w:rFonts w:ascii="Tahoma" w:hAnsi="Tahoma" w:cs="Tahoma"/>
          <w:sz w:val="22"/>
          <w:szCs w:val="22"/>
        </w:rPr>
      </w:pPr>
      <w:r w:rsidRPr="00C328DE">
        <w:rPr>
          <w:rFonts w:ascii="Tahoma" w:hAnsi="Tahoma" w:cs="Tahoma"/>
          <w:sz w:val="22"/>
          <w:szCs w:val="22"/>
        </w:rPr>
        <w:t>Gruppenaufgabe (2 Leute)</w:t>
      </w:r>
    </w:p>
    <w:p w:rsid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lang w:val="en-US"/>
        </w:rPr>
        <w:t>"</w:t>
      </w:r>
      <w:r w:rsidRPr="00CE2A00">
        <w:rPr>
          <w:rStyle w:val="Emphasis"/>
          <w:rFonts w:ascii="Tahoma" w:hAnsi="Tahoma" w:cs="Tahoma"/>
          <w:sz w:val="22"/>
          <w:szCs w:val="22"/>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CE2A00">
        <w:rPr>
          <w:rFonts w:ascii="Tahoma" w:hAnsi="Tahoma" w:cs="Tahoma"/>
          <w:sz w:val="22"/>
          <w:szCs w:val="22"/>
          <w:lang w:val="en-US"/>
        </w:rPr>
        <w:br/>
      </w:r>
      <w:r w:rsidRPr="00CE2A00">
        <w:rPr>
          <w:rStyle w:val="Emphasis"/>
          <w:rFonts w:ascii="Tahoma" w:hAnsi="Tahoma" w:cs="Tahoma"/>
          <w:sz w:val="22"/>
          <w:szCs w:val="22"/>
          <w:lang w:val="en-US"/>
        </w:rPr>
        <w:t>So you could query data from various Camel Components such as File, HTTP or JPA, perform multiple patterns such as Splitter or Message Translator then send the messages to some other Component.</w:t>
      </w:r>
      <w:r>
        <w:rPr>
          <w:rFonts w:ascii="Tahoma" w:hAnsi="Tahoma" w:cs="Tahoma"/>
          <w:sz w:val="22"/>
          <w:szCs w:val="22"/>
          <w:lang w:val="en-US"/>
        </w:rPr>
        <w:t xml:space="preserve"> </w:t>
      </w:r>
      <w:r w:rsidRPr="00CE2A00">
        <w:rPr>
          <w:rStyle w:val="Emphasis"/>
          <w:rFonts w:ascii="Tahoma" w:hAnsi="Tahoma" w:cs="Tahoma"/>
          <w:sz w:val="22"/>
          <w:szCs w:val="22"/>
          <w:lang w:val="en-US"/>
        </w:rPr>
        <w:t>To show how this all fits together, try the ETL Example.</w:t>
      </w:r>
      <w:r w:rsidRPr="00CE2A00">
        <w:rPr>
          <w:rFonts w:ascii="Tahoma" w:hAnsi="Tahoma" w:cs="Tahoma"/>
          <w:sz w:val="22"/>
          <w:szCs w:val="22"/>
          <w:lang w:val="en-US"/>
        </w:rPr>
        <w:t xml:space="preserve">" </w:t>
      </w:r>
      <w:r>
        <w:rPr>
          <w:rFonts w:ascii="Tahoma" w:hAnsi="Tahoma" w:cs="Tahoma"/>
          <w:sz w:val="22"/>
          <w:szCs w:val="22"/>
        </w:rPr>
        <w:t>[1]</w:t>
      </w:r>
    </w:p>
    <w:p w:rsidR="00CE2A00" w:rsidRP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rP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CE2A00" w:rsidRPr="00CE2A00" w:rsidRDefault="00CE2A00" w:rsidP="00CE2A00">
      <w:pPr>
        <w:pStyle w:val="Heading3"/>
        <w:spacing w:before="720"/>
        <w:rPr>
          <w:rFonts w:cs="Tahoma"/>
          <w:lang w:val="en-US"/>
        </w:rPr>
      </w:pPr>
      <w:bookmarkStart w:id="3" w:name="_Toc380679819"/>
      <w:r w:rsidRPr="00CE2A00">
        <w:rPr>
          <w:rFonts w:cs="Tahoma"/>
          <w:lang w:val="en-US"/>
        </w:rPr>
        <w:t>Resources</w:t>
      </w:r>
      <w:bookmarkEnd w:id="3"/>
    </w:p>
    <w:p w:rsidR="00CE2A00" w:rsidRDefault="00CE2A00" w:rsidP="00795B8F">
      <w:pPr>
        <w:pStyle w:val="NormalWeb"/>
        <w:numPr>
          <w:ilvl w:val="0"/>
          <w:numId w:val="19"/>
        </w:numPr>
        <w:ind w:left="993" w:hanging="633"/>
        <w:rPr>
          <w:rFonts w:ascii="Tahoma" w:hAnsi="Tahoma" w:cs="Tahoma"/>
          <w:lang w:val="en-US"/>
        </w:rPr>
      </w:pPr>
      <w:r w:rsidRPr="00CE2A00">
        <w:rPr>
          <w:rFonts w:ascii="Tahoma" w:hAnsi="Tahoma" w:cs="Tahoma"/>
          <w:lang w:val="en-US"/>
        </w:rPr>
        <w:t xml:space="preserve">Extract Transform Load (ETL); Apache Camel; Online: </w:t>
      </w:r>
      <w:hyperlink r:id="rId9" w:tgtFrame="_blank" w:history="1">
        <w:r w:rsidRPr="00CE2A00">
          <w:rPr>
            <w:rStyle w:val="Hyperlink"/>
            <w:rFonts w:ascii="Tahoma" w:hAnsi="Tahoma" w:cs="Tahoma"/>
            <w:lang w:val="en-US"/>
          </w:rPr>
          <w:t>http://camel.apache.org/etl.html</w:t>
        </w:r>
      </w:hyperlink>
      <w:r>
        <w:rPr>
          <w:rFonts w:ascii="Tahoma" w:hAnsi="Tahoma" w:cs="Tahoma"/>
          <w:lang w:val="en-US"/>
        </w:rPr>
        <w:t xml:space="preserve">; </w:t>
      </w:r>
      <w:proofErr w:type="spellStart"/>
      <w:r>
        <w:rPr>
          <w:rFonts w:ascii="Tahoma" w:hAnsi="Tahoma" w:cs="Tahoma"/>
          <w:lang w:val="en-US"/>
        </w:rPr>
        <w:t>abgerufen</w:t>
      </w:r>
      <w:proofErr w:type="spellEnd"/>
      <w:r>
        <w:rPr>
          <w:rFonts w:ascii="Tahoma" w:hAnsi="Tahoma" w:cs="Tahoma"/>
          <w:lang w:val="en-US"/>
        </w:rPr>
        <w:t xml:space="preserve"> 13.02.2014</w:t>
      </w:r>
    </w:p>
    <w:p w:rsidR="00CE2A00" w:rsidRPr="00CE2A00" w:rsidRDefault="00CE2A00" w:rsidP="00795B8F">
      <w:pPr>
        <w:pStyle w:val="NormalWeb"/>
        <w:numPr>
          <w:ilvl w:val="0"/>
          <w:numId w:val="19"/>
        </w:numPr>
        <w:ind w:left="993" w:hanging="633"/>
        <w:rPr>
          <w:rFonts w:ascii="Tahoma" w:hAnsi="Tahoma" w:cs="Tahoma"/>
        </w:rPr>
      </w:pPr>
      <w:r w:rsidRPr="00CE2A00">
        <w:rPr>
          <w:rFonts w:ascii="Tahoma" w:hAnsi="Tahoma" w:cs="Tahoma"/>
        </w:rPr>
        <w:t xml:space="preserve">Enterprise Integration Patterns; G.Hohpe, B.Woolf; 2003; Online: </w:t>
      </w:r>
      <w:r w:rsidR="00EE27AC">
        <w:fldChar w:fldCharType="begin"/>
      </w:r>
      <w:r w:rsidR="004208D3">
        <w:instrText>HYPERLINK "http://www.enterpriseintegrationpatterns.com/toc.html" \t "_blank"</w:instrText>
      </w:r>
      <w:r w:rsidR="00EE27AC">
        <w:fldChar w:fldCharType="separate"/>
      </w:r>
      <w:r w:rsidRPr="00CE2A00">
        <w:rPr>
          <w:rStyle w:val="Hyperlink"/>
          <w:rFonts w:ascii="Tahoma" w:hAnsi="Tahoma" w:cs="Tahoma"/>
        </w:rPr>
        <w:t>http://www.enterpriseintegrationpatterns.com/toc.html</w:t>
      </w:r>
      <w:r w:rsidR="00EE27AC">
        <w:fldChar w:fldCharType="end"/>
      </w:r>
      <w:r w:rsidRPr="00CE2A00">
        <w:rPr>
          <w:rFonts w:ascii="Tahoma" w:hAnsi="Tahoma" w:cs="Tahoma"/>
        </w:rPr>
        <w:t>; abgerufen 13.02.2014</w:t>
      </w:r>
    </w:p>
    <w:p w:rsidR="00CE2A00" w:rsidRPr="00CE2A00" w:rsidRDefault="00CE2A00" w:rsidP="00795B8F">
      <w:pPr>
        <w:pStyle w:val="NormalWeb"/>
        <w:numPr>
          <w:ilvl w:val="0"/>
          <w:numId w:val="19"/>
        </w:numPr>
        <w:ind w:left="993" w:hanging="633"/>
        <w:rPr>
          <w:rFonts w:ascii="Tahoma" w:hAnsi="Tahoma" w:cs="Tahoma"/>
          <w:lang w:val="en-US"/>
        </w:rPr>
      </w:pPr>
      <w:r w:rsidRPr="00CE2A00">
        <w:rPr>
          <w:rFonts w:ascii="Tahoma" w:hAnsi="Tahoma" w:cs="Tahoma"/>
          <w:lang w:val="en-US"/>
        </w:rPr>
        <w:t xml:space="preserve">Extract Transform Load (ETL) Example; Apache Camel; Online: </w:t>
      </w:r>
      <w:hyperlink r:id="rId10" w:tgtFrame="_blank" w:history="1">
        <w:r w:rsidRPr="00CE2A00">
          <w:rPr>
            <w:rStyle w:val="Hyperlink"/>
            <w:rFonts w:ascii="Tahoma" w:hAnsi="Tahoma" w:cs="Tahoma"/>
            <w:lang w:val="en-US"/>
          </w:rPr>
          <w:t>http://camel.apache.org/etl-example.html</w:t>
        </w:r>
      </w:hyperlink>
      <w:r w:rsidRPr="00CE2A00">
        <w:rPr>
          <w:rFonts w:ascii="Tahoma" w:hAnsi="Tahoma" w:cs="Tahoma"/>
          <w:lang w:val="en-US"/>
        </w:rPr>
        <w:t xml:space="preserve">; </w:t>
      </w:r>
      <w:proofErr w:type="spellStart"/>
      <w:r w:rsidRPr="00CE2A00">
        <w:rPr>
          <w:rFonts w:ascii="Tahoma" w:hAnsi="Tahoma" w:cs="Tahoma"/>
          <w:lang w:val="en-US"/>
        </w:rPr>
        <w:t>abgerufen</w:t>
      </w:r>
      <w:proofErr w:type="spellEnd"/>
      <w:r w:rsidRPr="00CE2A00">
        <w:rPr>
          <w:rFonts w:ascii="Tahoma" w:hAnsi="Tahoma" w:cs="Tahoma"/>
          <w:lang w:val="en-US"/>
        </w:rPr>
        <w:t xml:space="preserve"> 13.02.2014</w:t>
      </w:r>
    </w:p>
    <w:p w:rsidR="00FF3453" w:rsidRPr="00CE2A00" w:rsidRDefault="00FF3453" w:rsidP="00FF3453">
      <w:pPr>
        <w:rPr>
          <w:rFonts w:cs="Tahoma"/>
          <w:lang w:val="en-US" w:eastAsia="de-AT"/>
        </w:rPr>
      </w:pPr>
    </w:p>
    <w:p w:rsidR="009D0BC2" w:rsidRPr="00CE2A00" w:rsidRDefault="009D0BC2">
      <w:pPr>
        <w:spacing w:after="200"/>
        <w:rPr>
          <w:lang w:val="en-US"/>
        </w:rPr>
      </w:pPr>
      <w:r w:rsidRPr="00CE2A00">
        <w:rPr>
          <w:lang w:val="en-US"/>
        </w:rPr>
        <w:br w:type="page"/>
      </w:r>
    </w:p>
    <w:p w:rsidR="00FF3453" w:rsidRDefault="00FF3453" w:rsidP="00FF3453">
      <w:pPr>
        <w:pStyle w:val="Heading1"/>
      </w:pPr>
      <w:bookmarkStart w:id="4" w:name="_Toc380679821"/>
      <w:r w:rsidRPr="00E34710">
        <w:lastRenderedPageBreak/>
        <w:t>Arbeitsaufteilung</w:t>
      </w:r>
      <w:bookmarkEnd w:id="4"/>
    </w:p>
    <w:p w:rsidR="00FF3453" w:rsidRDefault="00FF3453" w:rsidP="00FF3453">
      <w:r>
        <w:t>Die Arbeit wird so aufgeteilt, dass jedes Gruppenmitglied, soweit wie möglich, von einander unabhängig arbeiten kann. Deshalb werden den jeweiligen Gruppenmitglieder ganze Arbeitspakete zugeteilt.</w:t>
      </w:r>
    </w:p>
    <w:p w:rsidR="00FF3453" w:rsidRDefault="00FF3453" w:rsidP="00FF3453">
      <w:pPr>
        <w:pStyle w:val="NoSpacing"/>
        <w:spacing w:before="360"/>
      </w:pPr>
      <w:r>
        <w:t>Vennesa</w:t>
      </w:r>
    </w:p>
    <w:p w:rsidR="00C328DE" w:rsidRDefault="00435819" w:rsidP="00C328DE">
      <w:pPr>
        <w:pStyle w:val="ListParagraph"/>
        <w:numPr>
          <w:ilvl w:val="0"/>
          <w:numId w:val="3"/>
        </w:numPr>
      </w:pPr>
      <w:r w:rsidRPr="00435819">
        <w:t xml:space="preserve">Durchführung und </w:t>
      </w:r>
      <w:r w:rsidR="00C328DE" w:rsidRPr="00435819">
        <w:t>Dokumentation</w:t>
      </w:r>
      <w:r w:rsidR="00C328DE">
        <w:t xml:space="preserve"> der Installation und aller notwendigen Schritte</w:t>
      </w:r>
    </w:p>
    <w:p w:rsidR="00435819" w:rsidRDefault="00435819" w:rsidP="00C328DE">
      <w:pPr>
        <w:pStyle w:val="ListParagraph"/>
        <w:numPr>
          <w:ilvl w:val="0"/>
          <w:numId w:val="3"/>
        </w:numPr>
      </w:pPr>
      <w:r>
        <w:t>Technologiebeschreibung</w:t>
      </w:r>
    </w:p>
    <w:p w:rsidR="00C328DE" w:rsidRPr="00C328DE" w:rsidRDefault="00C328DE" w:rsidP="00C328DE"/>
    <w:p w:rsidR="00FF3453" w:rsidRDefault="00CE2A00" w:rsidP="00FF3453">
      <w:pPr>
        <w:pStyle w:val="NoSpacing"/>
        <w:spacing w:before="360"/>
      </w:pPr>
      <w:r>
        <w:t>Dominik</w:t>
      </w:r>
    </w:p>
    <w:p w:rsidR="00C328DE" w:rsidRDefault="00C328DE" w:rsidP="00C328DE">
      <w:pPr>
        <w:pStyle w:val="ListParagraph"/>
        <w:numPr>
          <w:ilvl w:val="0"/>
          <w:numId w:val="3"/>
        </w:numPr>
      </w:pPr>
      <w:r>
        <w:t>Ausarbeiten der verwendeten Patterns</w:t>
      </w:r>
    </w:p>
    <w:p w:rsidR="00FF3453" w:rsidRDefault="00FF3453" w:rsidP="00FF3453"/>
    <w:p w:rsidR="00FF3453" w:rsidRDefault="00FF3453" w:rsidP="00FF3453"/>
    <w:tbl>
      <w:tblPr>
        <w:tblStyle w:val="MediumList2-Accent5"/>
        <w:tblW w:w="0" w:type="auto"/>
        <w:tblLook w:val="04A0"/>
      </w:tblPr>
      <w:tblGrid>
        <w:gridCol w:w="2376"/>
        <w:gridCol w:w="1843"/>
        <w:gridCol w:w="1843"/>
      </w:tblGrid>
      <w:tr w:rsidR="00FF3453" w:rsidRPr="00DA0D58" w:rsidTr="00424B53">
        <w:trPr>
          <w:cnfStyle w:val="100000000000"/>
        </w:trPr>
        <w:tc>
          <w:tcPr>
            <w:cnfStyle w:val="001000000100"/>
            <w:tcW w:w="2376" w:type="dxa"/>
            <w:tcBorders>
              <w:right w:val="single" w:sz="4" w:space="0" w:color="C4AD9F" w:themeColor="text2" w:themeTint="66"/>
            </w:tcBorders>
          </w:tcPr>
          <w:p w:rsidR="00FF3453" w:rsidRDefault="00FF3453" w:rsidP="00424B53"/>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tatsächliche Zeit</w:t>
            </w:r>
          </w:p>
        </w:tc>
      </w:tr>
      <w:tr w:rsidR="00FF3453" w:rsidTr="00424B53">
        <w:trPr>
          <w:cnfStyle w:val="000000100000"/>
        </w:trPr>
        <w:tc>
          <w:tcPr>
            <w:cnfStyle w:val="001000000000"/>
            <w:tcW w:w="2376" w:type="dxa"/>
            <w:tcBorders>
              <w:left w:val="single" w:sz="4" w:space="0" w:color="C4AD9F" w:themeColor="text2" w:themeTint="66"/>
              <w:bottom w:val="single" w:sz="4" w:space="0" w:color="C4AD9F" w:themeColor="text2" w:themeTint="66"/>
            </w:tcBorders>
          </w:tcPr>
          <w:p w:rsidR="00FF3453" w:rsidRPr="00DA0D58" w:rsidRDefault="00FF3453" w:rsidP="00424B53">
            <w:pPr>
              <w:rPr>
                <w:b/>
              </w:rPr>
            </w:pPr>
            <w:r w:rsidRPr="00DA0D58">
              <w:rPr>
                <w:b/>
              </w:rPr>
              <w:t>Belinic Vennesa</w:t>
            </w:r>
          </w:p>
        </w:tc>
        <w:tc>
          <w:tcPr>
            <w:tcW w:w="1843" w:type="dxa"/>
            <w:tcBorders>
              <w:bottom w:val="single" w:sz="4" w:space="0" w:color="C4AD9F" w:themeColor="text2" w:themeTint="66"/>
              <w:right w:val="single" w:sz="4" w:space="0" w:color="C4AD9F" w:themeColor="text2" w:themeTint="66"/>
            </w:tcBorders>
          </w:tcPr>
          <w:p w:rsidR="00FF3453" w:rsidRDefault="00C328DE" w:rsidP="00CE2A00">
            <w:pPr>
              <w:jc w:val="center"/>
              <w:cnfStyle w:val="000000100000"/>
            </w:pPr>
            <w:r>
              <w:t>2</w:t>
            </w:r>
            <w:r w:rsidR="00CE2A00">
              <w:t xml:space="preserve"> h</w:t>
            </w:r>
          </w:p>
        </w:tc>
        <w:tc>
          <w:tcPr>
            <w:tcW w:w="1843" w:type="dxa"/>
            <w:tcBorders>
              <w:left w:val="single" w:sz="4" w:space="0" w:color="C4AD9F" w:themeColor="text2" w:themeTint="66"/>
              <w:bottom w:val="single" w:sz="4" w:space="0" w:color="C4AD9F" w:themeColor="text2" w:themeTint="66"/>
            </w:tcBorders>
          </w:tcPr>
          <w:p w:rsidR="00FF3453" w:rsidRDefault="00435819" w:rsidP="00CE2A00">
            <w:pPr>
              <w:jc w:val="center"/>
              <w:cnfStyle w:val="000000100000"/>
            </w:pPr>
            <w:r>
              <w:t>1 h 45 min</w:t>
            </w:r>
          </w:p>
        </w:tc>
      </w:tr>
      <w:tr w:rsidR="00FF3453" w:rsidTr="00424B53">
        <w:tc>
          <w:tcPr>
            <w:cnfStyle w:val="001000000000"/>
            <w:tcW w:w="2376" w:type="dxa"/>
            <w:tcBorders>
              <w:top w:val="single" w:sz="4" w:space="0" w:color="C4AD9F" w:themeColor="text2" w:themeTint="66"/>
              <w:left w:val="single" w:sz="4" w:space="0" w:color="C4AD9F" w:themeColor="text2" w:themeTint="66"/>
              <w:bottom w:val="single" w:sz="4" w:space="0" w:color="C4AD9F" w:themeColor="text2" w:themeTint="66"/>
            </w:tcBorders>
          </w:tcPr>
          <w:p w:rsidR="00FF3453" w:rsidRPr="00DA0D58" w:rsidRDefault="00CE2A00" w:rsidP="00424B53">
            <w:pPr>
              <w:rPr>
                <w:b/>
              </w:rPr>
            </w:pPr>
            <w:r>
              <w:rPr>
                <w:b/>
              </w:rPr>
              <w:t>Scholz Dominik</w:t>
            </w:r>
          </w:p>
        </w:tc>
        <w:tc>
          <w:tcPr>
            <w:tcW w:w="1843" w:type="dxa"/>
            <w:tcBorders>
              <w:top w:val="single" w:sz="4" w:space="0" w:color="C4AD9F" w:themeColor="text2" w:themeTint="66"/>
              <w:right w:val="single" w:sz="4" w:space="0" w:color="C4AD9F" w:themeColor="text2" w:themeTint="66"/>
            </w:tcBorders>
          </w:tcPr>
          <w:p w:rsidR="00FF3453" w:rsidRDefault="00C328DE" w:rsidP="00CE2A00">
            <w:pPr>
              <w:jc w:val="center"/>
              <w:cnfStyle w:val="000000000000"/>
            </w:pPr>
            <w:r>
              <w:t>2</w:t>
            </w:r>
            <w:r w:rsidR="00CE2A00">
              <w:t xml:space="preserve"> h</w:t>
            </w:r>
          </w:p>
        </w:tc>
        <w:tc>
          <w:tcPr>
            <w:tcW w:w="1843" w:type="dxa"/>
            <w:tcBorders>
              <w:top w:val="single" w:sz="4" w:space="0" w:color="C4AD9F" w:themeColor="text2" w:themeTint="66"/>
              <w:left w:val="single" w:sz="4" w:space="0" w:color="C4AD9F" w:themeColor="text2" w:themeTint="66"/>
            </w:tcBorders>
          </w:tcPr>
          <w:p w:rsidR="00FF3453" w:rsidRDefault="00FF3453" w:rsidP="00CE2A00">
            <w:pPr>
              <w:jc w:val="center"/>
              <w:cnfStyle w:val="000000000000"/>
            </w:pPr>
          </w:p>
        </w:tc>
      </w:tr>
    </w:tbl>
    <w:p w:rsidR="00FF3453" w:rsidRPr="00E41979" w:rsidRDefault="00FF3453" w:rsidP="00FF3453"/>
    <w:p w:rsidR="00FF3453" w:rsidRDefault="00FF3453" w:rsidP="00FF3453">
      <w:pPr>
        <w:spacing w:after="200"/>
        <w:rPr>
          <w:rFonts w:eastAsiaTheme="majorEastAsia" w:cstheme="majorBidi"/>
          <w:b/>
          <w:bCs/>
          <w:color w:val="7B7053" w:themeColor="accent5" w:themeShade="BF"/>
          <w:sz w:val="28"/>
          <w:szCs w:val="28"/>
        </w:rPr>
      </w:pPr>
      <w:r>
        <w:br w:type="page"/>
      </w:r>
    </w:p>
    <w:p w:rsidR="008A2D09" w:rsidRDefault="008A2D09" w:rsidP="00480B9D">
      <w:pPr>
        <w:pStyle w:val="Heading1"/>
      </w:pPr>
      <w:bookmarkStart w:id="5" w:name="_Toc380679822"/>
      <w:r w:rsidRPr="00E34710">
        <w:lastRenderedPageBreak/>
        <w:t>Aufwandschätzung</w:t>
      </w:r>
      <w:bookmarkEnd w:id="5"/>
    </w:p>
    <w:tbl>
      <w:tblPr>
        <w:tblStyle w:val="MediumShading1-Accent5"/>
        <w:tblW w:w="0" w:type="auto"/>
        <w:tblLook w:val="04A0"/>
      </w:tblPr>
      <w:tblGrid>
        <w:gridCol w:w="5211"/>
        <w:gridCol w:w="3402"/>
      </w:tblGrid>
      <w:tr w:rsidR="00F01193" w:rsidTr="00EA40C0">
        <w:trPr>
          <w:cnfStyle w:val="100000000000"/>
        </w:trPr>
        <w:tc>
          <w:tcPr>
            <w:cnfStyle w:val="001000000000"/>
            <w:tcW w:w="5211" w:type="dxa"/>
            <w:tcBorders>
              <w:right w:val="single" w:sz="4" w:space="0" w:color="C6BFAB" w:themeColor="accent5" w:themeTint="99"/>
            </w:tcBorders>
          </w:tcPr>
          <w:p w:rsidR="00F01193" w:rsidRDefault="00FF3453" w:rsidP="005E7899">
            <w:r>
              <w:t>Arbeitspaket</w:t>
            </w:r>
          </w:p>
        </w:tc>
        <w:tc>
          <w:tcPr>
            <w:tcW w:w="3402" w:type="dxa"/>
            <w:tcBorders>
              <w:left w:val="single" w:sz="4" w:space="0" w:color="C6BFAB" w:themeColor="accent5" w:themeTint="99"/>
              <w:right w:val="single" w:sz="4" w:space="0" w:color="C6BFAB" w:themeColor="accent5" w:themeTint="99"/>
            </w:tcBorders>
          </w:tcPr>
          <w:p w:rsidR="00F01193" w:rsidRDefault="00F01193" w:rsidP="00FF3453">
            <w:pPr>
              <w:cnfStyle w:val="100000000000"/>
            </w:pPr>
            <w:r>
              <w:t xml:space="preserve">Aufwand für </w:t>
            </w:r>
            <w:r w:rsidR="00FF3453">
              <w:t>Arbeitspaket</w:t>
            </w:r>
          </w:p>
        </w:tc>
      </w:tr>
      <w:tr w:rsidR="00F01193" w:rsidTr="00EA40C0">
        <w:trPr>
          <w:cnfStyle w:val="000000100000"/>
        </w:trPr>
        <w:tc>
          <w:tcPr>
            <w:cnfStyle w:val="001000000000"/>
            <w:tcW w:w="5211" w:type="dxa"/>
            <w:tcBorders>
              <w:right w:val="single" w:sz="4" w:space="0" w:color="C6BFAB" w:themeColor="accent5" w:themeTint="99"/>
            </w:tcBorders>
          </w:tcPr>
          <w:p w:rsidR="00F01193" w:rsidRPr="00CE2A00" w:rsidRDefault="00CE2A00" w:rsidP="005E7899">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F01193" w:rsidRDefault="00435819" w:rsidP="00EA40C0">
            <w:pPr>
              <w:jc w:val="center"/>
              <w:cnfStyle w:val="000000100000"/>
            </w:pPr>
            <w:r>
              <w:t>2</w:t>
            </w:r>
            <w:r w:rsidR="00CE2A00">
              <w:t xml:space="preserve"> h</w:t>
            </w:r>
          </w:p>
        </w:tc>
      </w:tr>
      <w:tr w:rsidR="00435819" w:rsidTr="00EA40C0">
        <w:trPr>
          <w:cnfStyle w:val="000000010000"/>
        </w:trPr>
        <w:tc>
          <w:tcPr>
            <w:cnfStyle w:val="001000000000"/>
            <w:tcW w:w="5211" w:type="dxa"/>
            <w:tcBorders>
              <w:right w:val="single" w:sz="4" w:space="0" w:color="C6BFAB" w:themeColor="accent5" w:themeTint="99"/>
            </w:tcBorders>
          </w:tcPr>
          <w:p w:rsidR="00435819" w:rsidRPr="00435819" w:rsidRDefault="00435819" w:rsidP="005E7899">
            <w:pPr>
              <w:rPr>
                <w:b w:val="0"/>
              </w:rPr>
            </w:pPr>
            <w:r w:rsidRPr="00435819">
              <w:rPr>
                <w:b w:val="0"/>
              </w:rPr>
              <w:t>Technologiebeschreibung</w:t>
            </w:r>
          </w:p>
        </w:tc>
        <w:tc>
          <w:tcPr>
            <w:tcW w:w="3402" w:type="dxa"/>
            <w:tcBorders>
              <w:left w:val="single" w:sz="4" w:space="0" w:color="C6BFAB" w:themeColor="accent5" w:themeTint="99"/>
              <w:right w:val="single" w:sz="4" w:space="0" w:color="C6BFAB" w:themeColor="accent5" w:themeTint="99"/>
            </w:tcBorders>
          </w:tcPr>
          <w:p w:rsidR="00435819" w:rsidRDefault="00435819" w:rsidP="00EA40C0">
            <w:pPr>
              <w:jc w:val="center"/>
              <w:cnfStyle w:val="000000010000"/>
            </w:pPr>
            <w:r>
              <w:t>1 h</w:t>
            </w:r>
          </w:p>
        </w:tc>
      </w:tr>
      <w:tr w:rsidR="00F01193" w:rsidTr="00435819">
        <w:trPr>
          <w:cnfStyle w:val="000000100000"/>
        </w:trPr>
        <w:tc>
          <w:tcPr>
            <w:cnfStyle w:val="001000000000"/>
            <w:tcW w:w="5211" w:type="dxa"/>
            <w:tcBorders>
              <w:right w:val="single" w:sz="4" w:space="0" w:color="C6BFAB" w:themeColor="accent5" w:themeTint="99"/>
            </w:tcBorders>
            <w:shd w:val="clear" w:color="auto" w:fill="ECE9E3" w:themeFill="accent5" w:themeFillTint="33"/>
          </w:tcPr>
          <w:p w:rsidR="00F01193" w:rsidRPr="00CE2A00" w:rsidRDefault="00435819" w:rsidP="00B87EE0">
            <w:pPr>
              <w:rPr>
                <w:b w:val="0"/>
              </w:rPr>
            </w:pPr>
            <w:r>
              <w:rPr>
                <w:b w:val="0"/>
              </w:rPr>
              <w:t xml:space="preserve">Durchführung und </w:t>
            </w:r>
            <w:r w:rsidR="00CE2A00"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ECE9E3" w:themeFill="accent5" w:themeFillTint="33"/>
          </w:tcPr>
          <w:p w:rsidR="00F01193" w:rsidRDefault="00435819" w:rsidP="00EA40C0">
            <w:pPr>
              <w:jc w:val="center"/>
              <w:cnfStyle w:val="000000100000"/>
            </w:pPr>
            <w:r>
              <w:t>1</w:t>
            </w:r>
            <w:r w:rsidR="00CE2A00">
              <w:t xml:space="preserve"> h</w:t>
            </w:r>
          </w:p>
        </w:tc>
      </w:tr>
      <w:tr w:rsidR="00504AAC" w:rsidTr="00EA40C0">
        <w:trPr>
          <w:cnfStyle w:val="000000010000"/>
        </w:trPr>
        <w:tc>
          <w:tcPr>
            <w:cnfStyle w:val="001000000000"/>
            <w:tcW w:w="5211" w:type="dxa"/>
            <w:shd w:val="clear" w:color="auto" w:fill="C6BFAB" w:themeFill="accent5" w:themeFillTint="99"/>
          </w:tcPr>
          <w:p w:rsidR="00504AAC" w:rsidRPr="00CD4E4B" w:rsidRDefault="00504AAC" w:rsidP="00504AAC">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504AAC" w:rsidRPr="00CD4E4B" w:rsidRDefault="00C328DE" w:rsidP="00C46990">
            <w:pPr>
              <w:jc w:val="center"/>
              <w:cnfStyle w:val="000000010000"/>
              <w:rPr>
                <w:b/>
                <w:color w:val="3A2C24" w:themeColor="text2" w:themeShade="BF"/>
              </w:rPr>
            </w:pPr>
            <w:r>
              <w:rPr>
                <w:b/>
                <w:color w:val="3A2C24" w:themeColor="text2" w:themeShade="BF"/>
              </w:rPr>
              <w:t>4</w:t>
            </w:r>
            <w:r w:rsidR="009C0818" w:rsidRPr="00CD4E4B">
              <w:rPr>
                <w:b/>
                <w:color w:val="3A2C24" w:themeColor="text2" w:themeShade="BF"/>
              </w:rPr>
              <w:t xml:space="preserve"> h</w:t>
            </w:r>
          </w:p>
        </w:tc>
      </w:tr>
    </w:tbl>
    <w:p w:rsidR="00DA0D58" w:rsidRDefault="00DA0D58" w:rsidP="005E7899"/>
    <w:p w:rsidR="00CE2A00" w:rsidRDefault="00CE2A00" w:rsidP="005E7899"/>
    <w:p w:rsidR="00937EF6" w:rsidRDefault="00937EF6" w:rsidP="005E7899"/>
    <w:p w:rsidR="00937EF6" w:rsidRPr="00E34710" w:rsidRDefault="00937EF6" w:rsidP="005E7899"/>
    <w:p w:rsidR="008A2D09" w:rsidRDefault="008A2D09" w:rsidP="00480B9D">
      <w:pPr>
        <w:pStyle w:val="Heading1"/>
      </w:pPr>
      <w:bookmarkStart w:id="6" w:name="_Toc380679823"/>
      <w:r w:rsidRPr="00E34710">
        <w:t>Endzeitaufteilung</w:t>
      </w:r>
      <w:bookmarkEnd w:id="6"/>
    </w:p>
    <w:tbl>
      <w:tblPr>
        <w:tblStyle w:val="MediumShading1-Accent5"/>
        <w:tblW w:w="0" w:type="auto"/>
        <w:tblLook w:val="04A0"/>
      </w:tblPr>
      <w:tblGrid>
        <w:gridCol w:w="5211"/>
        <w:gridCol w:w="3402"/>
      </w:tblGrid>
      <w:tr w:rsidR="00435819" w:rsidTr="008D2370">
        <w:trPr>
          <w:cnfStyle w:val="100000000000"/>
        </w:trPr>
        <w:tc>
          <w:tcPr>
            <w:cnfStyle w:val="001000000000"/>
            <w:tcW w:w="5211" w:type="dxa"/>
            <w:tcBorders>
              <w:right w:val="single" w:sz="4" w:space="0" w:color="C6BFAB" w:themeColor="accent5" w:themeTint="99"/>
            </w:tcBorders>
          </w:tcPr>
          <w:p w:rsidR="00435819" w:rsidRDefault="00435819" w:rsidP="008D2370">
            <w:r>
              <w:t>Arbeitspaket</w:t>
            </w:r>
          </w:p>
        </w:tc>
        <w:tc>
          <w:tcPr>
            <w:tcW w:w="3402" w:type="dxa"/>
            <w:tcBorders>
              <w:left w:val="single" w:sz="4" w:space="0" w:color="C6BFAB" w:themeColor="accent5" w:themeTint="99"/>
              <w:right w:val="single" w:sz="4" w:space="0" w:color="C6BFAB" w:themeColor="accent5" w:themeTint="99"/>
            </w:tcBorders>
          </w:tcPr>
          <w:p w:rsidR="00435819" w:rsidRDefault="00435819" w:rsidP="008D2370">
            <w:pPr>
              <w:cnfStyle w:val="100000000000"/>
            </w:pPr>
            <w:r>
              <w:t>Aufwand für Arbeitspaket</w:t>
            </w:r>
          </w:p>
        </w:tc>
      </w:tr>
      <w:tr w:rsidR="00435819" w:rsidTr="008D2370">
        <w:trPr>
          <w:cnfStyle w:val="000000100000"/>
        </w:trPr>
        <w:tc>
          <w:tcPr>
            <w:cnfStyle w:val="001000000000"/>
            <w:tcW w:w="5211" w:type="dxa"/>
            <w:tcBorders>
              <w:right w:val="single" w:sz="4" w:space="0" w:color="C6BFAB" w:themeColor="accent5" w:themeTint="99"/>
            </w:tcBorders>
          </w:tcPr>
          <w:p w:rsidR="00435819" w:rsidRPr="00CE2A00" w:rsidRDefault="00435819" w:rsidP="008D2370">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435819" w:rsidRDefault="00435819" w:rsidP="008D2370">
            <w:pPr>
              <w:jc w:val="center"/>
              <w:cnfStyle w:val="000000100000"/>
            </w:pPr>
          </w:p>
        </w:tc>
      </w:tr>
      <w:tr w:rsidR="00435819" w:rsidTr="008D2370">
        <w:trPr>
          <w:cnfStyle w:val="000000010000"/>
        </w:trPr>
        <w:tc>
          <w:tcPr>
            <w:cnfStyle w:val="001000000000"/>
            <w:tcW w:w="5211" w:type="dxa"/>
            <w:tcBorders>
              <w:right w:val="single" w:sz="4" w:space="0" w:color="C6BFAB" w:themeColor="accent5" w:themeTint="99"/>
            </w:tcBorders>
          </w:tcPr>
          <w:p w:rsidR="00435819" w:rsidRPr="00435819" w:rsidRDefault="00435819" w:rsidP="008D2370">
            <w:pPr>
              <w:rPr>
                <w:b w:val="0"/>
              </w:rPr>
            </w:pPr>
            <w:r w:rsidRPr="00435819">
              <w:rPr>
                <w:b w:val="0"/>
              </w:rPr>
              <w:t>Technologiebeschreibung</w:t>
            </w:r>
          </w:p>
        </w:tc>
        <w:tc>
          <w:tcPr>
            <w:tcW w:w="3402" w:type="dxa"/>
            <w:tcBorders>
              <w:left w:val="single" w:sz="4" w:space="0" w:color="C6BFAB" w:themeColor="accent5" w:themeTint="99"/>
              <w:right w:val="single" w:sz="4" w:space="0" w:color="C6BFAB" w:themeColor="accent5" w:themeTint="99"/>
            </w:tcBorders>
          </w:tcPr>
          <w:p w:rsidR="00435819" w:rsidRDefault="00435819" w:rsidP="008D2370">
            <w:pPr>
              <w:jc w:val="center"/>
              <w:cnfStyle w:val="000000010000"/>
            </w:pPr>
            <w:r>
              <w:t>1 h</w:t>
            </w:r>
          </w:p>
        </w:tc>
      </w:tr>
      <w:tr w:rsidR="00435819" w:rsidTr="008D2370">
        <w:trPr>
          <w:cnfStyle w:val="000000100000"/>
        </w:trPr>
        <w:tc>
          <w:tcPr>
            <w:cnfStyle w:val="001000000000"/>
            <w:tcW w:w="5211" w:type="dxa"/>
            <w:tcBorders>
              <w:right w:val="single" w:sz="4" w:space="0" w:color="C6BFAB" w:themeColor="accent5" w:themeTint="99"/>
            </w:tcBorders>
            <w:shd w:val="clear" w:color="auto" w:fill="ECE9E3" w:themeFill="accent5" w:themeFillTint="33"/>
          </w:tcPr>
          <w:p w:rsidR="00435819" w:rsidRPr="00CE2A00" w:rsidRDefault="00435819" w:rsidP="008D2370">
            <w:pPr>
              <w:rPr>
                <w:b w:val="0"/>
              </w:rPr>
            </w:pPr>
            <w:r>
              <w:rPr>
                <w:b w:val="0"/>
              </w:rPr>
              <w:t xml:space="preserve">Durchführung und </w:t>
            </w:r>
            <w:r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ECE9E3" w:themeFill="accent5" w:themeFillTint="33"/>
          </w:tcPr>
          <w:p w:rsidR="00435819" w:rsidRDefault="00435819" w:rsidP="00435819">
            <w:pPr>
              <w:jc w:val="center"/>
              <w:cnfStyle w:val="000000100000"/>
            </w:pPr>
            <w:r>
              <w:t>45 min</w:t>
            </w:r>
          </w:p>
        </w:tc>
      </w:tr>
      <w:tr w:rsidR="00435819" w:rsidTr="008D2370">
        <w:trPr>
          <w:cnfStyle w:val="000000010000"/>
        </w:trPr>
        <w:tc>
          <w:tcPr>
            <w:cnfStyle w:val="001000000000"/>
            <w:tcW w:w="5211" w:type="dxa"/>
            <w:shd w:val="clear" w:color="auto" w:fill="C6BFAB" w:themeFill="accent5" w:themeFillTint="99"/>
          </w:tcPr>
          <w:p w:rsidR="00435819" w:rsidRPr="00CD4E4B" w:rsidRDefault="00435819" w:rsidP="008D2370">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435819" w:rsidRPr="00CD4E4B" w:rsidRDefault="00435819" w:rsidP="008D2370">
            <w:pPr>
              <w:jc w:val="center"/>
              <w:cnfStyle w:val="000000010000"/>
              <w:rPr>
                <w:b/>
                <w:color w:val="3A2C24" w:themeColor="text2" w:themeShade="BF"/>
              </w:rPr>
            </w:pPr>
            <w:r>
              <w:rPr>
                <w:b/>
                <w:color w:val="3A2C24" w:themeColor="text2" w:themeShade="BF"/>
              </w:rPr>
              <w:t>4</w:t>
            </w:r>
            <w:r w:rsidRPr="00CD4E4B">
              <w:rPr>
                <w:b/>
                <w:color w:val="3A2C24" w:themeColor="text2" w:themeShade="BF"/>
              </w:rPr>
              <w:t xml:space="preserve"> h</w:t>
            </w:r>
          </w:p>
        </w:tc>
      </w:tr>
    </w:tbl>
    <w:p w:rsidR="00435819" w:rsidRDefault="00435819" w:rsidP="00435819"/>
    <w:p w:rsidR="00D34616" w:rsidRDefault="00D34616">
      <w:pPr>
        <w:spacing w:after="200"/>
        <w:rPr>
          <w:rFonts w:eastAsiaTheme="majorEastAsia" w:cstheme="majorBidi"/>
          <w:b/>
          <w:bCs/>
          <w:color w:val="7B7053" w:themeColor="accent5" w:themeShade="BF"/>
          <w:sz w:val="28"/>
          <w:szCs w:val="28"/>
        </w:rPr>
      </w:pPr>
      <w:r>
        <w:br w:type="page"/>
      </w:r>
    </w:p>
    <w:p w:rsidR="003922D7" w:rsidRDefault="003922D7" w:rsidP="00435819">
      <w:pPr>
        <w:pStyle w:val="Heading1"/>
        <w:ind w:left="-567"/>
      </w:pPr>
      <w:bookmarkStart w:id="7" w:name="_Toc380679824"/>
      <w:r>
        <w:lastRenderedPageBreak/>
        <w:t>Ar</w:t>
      </w:r>
      <w:r w:rsidR="00F84C4E">
        <w:t>beitsdurchführung</w:t>
      </w:r>
      <w:bookmarkEnd w:id="7"/>
      <w:r w:rsidR="00435819">
        <w:t xml:space="preserve"> und Testbericht</w:t>
      </w:r>
    </w:p>
    <w:p w:rsidR="00CE2A00" w:rsidRDefault="00CE2A00" w:rsidP="00435819">
      <w:pPr>
        <w:ind w:left="-567"/>
      </w:pPr>
    </w:p>
    <w:p w:rsidR="00CE2A00" w:rsidRDefault="00744BF5" w:rsidP="00435819">
      <w:pPr>
        <w:pStyle w:val="NoSpacing"/>
        <w:ind w:left="-567"/>
      </w:pPr>
      <w:r>
        <w:t>Ausführung des Beispiels</w:t>
      </w:r>
    </w:p>
    <w:p w:rsidR="00CE2A00" w:rsidRDefault="00744BF5" w:rsidP="00435819">
      <w:pPr>
        <w:ind w:left="-567"/>
      </w:pPr>
      <w:r>
        <w:t>Als erstes ist es notwendig sich das JAR-File herunterzuladen, am besten von Apache.</w:t>
      </w:r>
    </w:p>
    <w:p w:rsidR="00CE2A00" w:rsidRDefault="00744BF5" w:rsidP="00435819">
      <w:pPr>
        <w:ind w:left="-567"/>
      </w:pPr>
      <w:r>
        <w:rPr>
          <w:noProof/>
          <w:lang w:eastAsia="de-AT"/>
        </w:rPr>
        <w:drawing>
          <wp:inline distT="0" distB="0" distL="0" distR="0">
            <wp:extent cx="6572250" cy="371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572250" cy="371475"/>
                    </a:xfrm>
                    <a:prstGeom prst="rect">
                      <a:avLst/>
                    </a:prstGeom>
                    <a:noFill/>
                    <a:ln w="9525">
                      <a:noFill/>
                      <a:miter lim="800000"/>
                      <a:headEnd/>
                      <a:tailEnd/>
                    </a:ln>
                  </pic:spPr>
                </pic:pic>
              </a:graphicData>
            </a:graphic>
          </wp:inline>
        </w:drawing>
      </w:r>
    </w:p>
    <w:p w:rsidR="00744BF5" w:rsidRDefault="00744BF5" w:rsidP="00435819">
      <w:pPr>
        <w:ind w:left="-567"/>
      </w:pPr>
    </w:p>
    <w:p w:rsidR="00744BF5" w:rsidRDefault="00744BF5" w:rsidP="00435819">
      <w:pPr>
        <w:ind w:left="-567"/>
      </w:pPr>
      <w:r>
        <w:t>Danach habe ich das JAR-File entpackt:</w:t>
      </w:r>
    </w:p>
    <w:p w:rsidR="00744BF5" w:rsidRDefault="00744BF5" w:rsidP="00435819">
      <w:pPr>
        <w:ind w:left="-567"/>
      </w:pPr>
      <w:r>
        <w:rPr>
          <w:noProof/>
          <w:lang w:eastAsia="de-AT"/>
        </w:rPr>
        <w:drawing>
          <wp:inline distT="0" distB="0" distL="0" distR="0">
            <wp:extent cx="5067300" cy="1809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067300" cy="180975"/>
                    </a:xfrm>
                    <a:prstGeom prst="rect">
                      <a:avLst/>
                    </a:prstGeom>
                    <a:noFill/>
                    <a:ln w="9525">
                      <a:noFill/>
                      <a:miter lim="800000"/>
                      <a:headEnd/>
                      <a:tailEnd/>
                    </a:ln>
                  </pic:spPr>
                </pic:pic>
              </a:graphicData>
            </a:graphic>
          </wp:inline>
        </w:drawing>
      </w:r>
    </w:p>
    <w:p w:rsidR="00744BF5" w:rsidRDefault="00744BF5" w:rsidP="00435819">
      <w:pPr>
        <w:ind w:left="-567"/>
      </w:pPr>
    </w:p>
    <w:p w:rsidR="00744BF5" w:rsidRDefault="00744BF5" w:rsidP="00435819">
      <w:pPr>
        <w:ind w:left="-567"/>
      </w:pPr>
      <w:r>
        <w:t>Danach verschiebe ich es in einen anderen Ordner:</w:t>
      </w:r>
    </w:p>
    <w:p w:rsidR="00744BF5" w:rsidRDefault="00744BF5" w:rsidP="00435819">
      <w:pPr>
        <w:ind w:left="-567"/>
      </w:pPr>
      <w:r>
        <w:rPr>
          <w:noProof/>
          <w:lang w:eastAsia="de-AT"/>
        </w:rPr>
        <w:drawing>
          <wp:inline distT="0" distB="0" distL="0" distR="0">
            <wp:extent cx="4448175" cy="1809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448175" cy="180975"/>
                    </a:xfrm>
                    <a:prstGeom prst="rect">
                      <a:avLst/>
                    </a:prstGeom>
                    <a:noFill/>
                    <a:ln w="9525">
                      <a:noFill/>
                      <a:miter lim="800000"/>
                      <a:headEnd/>
                      <a:tailEnd/>
                    </a:ln>
                  </pic:spPr>
                </pic:pic>
              </a:graphicData>
            </a:graphic>
          </wp:inline>
        </w:drawing>
      </w:r>
    </w:p>
    <w:p w:rsidR="00744BF5" w:rsidRDefault="00744BF5" w:rsidP="00435819">
      <w:pPr>
        <w:ind w:left="-567"/>
      </w:pPr>
    </w:p>
    <w:p w:rsidR="00744BF5" w:rsidRDefault="00744BF5" w:rsidP="00435819">
      <w:pPr>
        <w:ind w:left="-567"/>
      </w:pPr>
      <w:r>
        <w:t xml:space="preserve">Nun bevor ich die Examples ausführen kann ist es notwendig Maven zu installieren, da im </w:t>
      </w:r>
      <w:r w:rsidR="00795B8F">
        <w:t>Tutorial Maven verwendet wird [</w:t>
      </w:r>
      <w:r w:rsidR="00435819">
        <w:t>1</w:t>
      </w:r>
      <w:r>
        <w:t>].</w:t>
      </w:r>
    </w:p>
    <w:p w:rsidR="00744BF5" w:rsidRDefault="00744BF5" w:rsidP="00435819">
      <w:pPr>
        <w:ind w:left="-567"/>
      </w:pPr>
      <w:r>
        <w:rPr>
          <w:noProof/>
          <w:lang w:eastAsia="de-AT"/>
        </w:rPr>
        <w:drawing>
          <wp:inline distT="0" distB="0" distL="0" distR="0">
            <wp:extent cx="4705350" cy="1809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4705350" cy="180975"/>
                    </a:xfrm>
                    <a:prstGeom prst="rect">
                      <a:avLst/>
                    </a:prstGeom>
                    <a:noFill/>
                    <a:ln w="9525">
                      <a:noFill/>
                      <a:miter lim="800000"/>
                      <a:headEnd/>
                      <a:tailEnd/>
                    </a:ln>
                  </pic:spPr>
                </pic:pic>
              </a:graphicData>
            </a:graphic>
          </wp:inline>
        </w:drawing>
      </w:r>
    </w:p>
    <w:p w:rsidR="003F2CFE" w:rsidRDefault="003F2CFE" w:rsidP="00435819">
      <w:pPr>
        <w:ind w:left="-567"/>
      </w:pPr>
    </w:p>
    <w:p w:rsidR="003F2CFE" w:rsidRPr="00435819" w:rsidRDefault="00205217" w:rsidP="00435819">
      <w:pPr>
        <w:ind w:left="-567"/>
      </w:pPr>
      <w:r w:rsidRPr="00435819">
        <w:t>Nun wechsle ich in den Ordner vom Example und</w:t>
      </w:r>
      <w:r w:rsidR="00795B8F" w:rsidRPr="00435819">
        <w:t xml:space="preserve"> führe es mit mvn camel:run aus</w:t>
      </w:r>
      <w:r w:rsidR="00435819">
        <w:t>[1</w:t>
      </w:r>
      <w:r w:rsidR="00795B8F" w:rsidRPr="00435819">
        <w:t>]</w:t>
      </w:r>
    </w:p>
    <w:p w:rsidR="00205217" w:rsidRDefault="00205217" w:rsidP="00435819">
      <w:pPr>
        <w:ind w:left="-567"/>
      </w:pPr>
      <w:r>
        <w:rPr>
          <w:noProof/>
          <w:lang w:eastAsia="de-AT"/>
        </w:rPr>
        <w:drawing>
          <wp:inline distT="0" distB="0" distL="0" distR="0">
            <wp:extent cx="6219825" cy="5334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6219825" cy="533400"/>
                    </a:xfrm>
                    <a:prstGeom prst="rect">
                      <a:avLst/>
                    </a:prstGeom>
                    <a:noFill/>
                    <a:ln w="9525">
                      <a:noFill/>
                      <a:miter lim="800000"/>
                      <a:headEnd/>
                      <a:tailEnd/>
                    </a:ln>
                  </pic:spPr>
                </pic:pic>
              </a:graphicData>
            </a:graphic>
          </wp:inline>
        </w:drawing>
      </w:r>
    </w:p>
    <w:p w:rsidR="00435819" w:rsidRDefault="00435819" w:rsidP="00435819">
      <w:pPr>
        <w:ind w:left="-567"/>
      </w:pPr>
      <w:r>
        <w:t>Auschnitte der Ausgabe:</w:t>
      </w:r>
    </w:p>
    <w:p w:rsidR="00205217" w:rsidRDefault="00205217" w:rsidP="00435819">
      <w:pPr>
        <w:ind w:left="-567"/>
      </w:pPr>
      <w:r>
        <w:rPr>
          <w:noProof/>
          <w:lang w:eastAsia="de-AT"/>
        </w:rPr>
        <w:drawing>
          <wp:inline distT="0" distB="0" distL="0" distR="0">
            <wp:extent cx="6200775" cy="4000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6200775" cy="400050"/>
                    </a:xfrm>
                    <a:prstGeom prst="rect">
                      <a:avLst/>
                    </a:prstGeom>
                    <a:noFill/>
                    <a:ln w="9525">
                      <a:noFill/>
                      <a:miter lim="800000"/>
                      <a:headEnd/>
                      <a:tailEnd/>
                    </a:ln>
                  </pic:spPr>
                </pic:pic>
              </a:graphicData>
            </a:graphic>
          </wp:inline>
        </w:drawing>
      </w:r>
    </w:p>
    <w:p w:rsidR="00205217" w:rsidRDefault="00205217" w:rsidP="00435819">
      <w:pPr>
        <w:ind w:left="-567"/>
      </w:pPr>
      <w:r>
        <w:rPr>
          <w:noProof/>
          <w:lang w:eastAsia="de-AT"/>
        </w:rPr>
        <w:drawing>
          <wp:inline distT="0" distB="0" distL="0" distR="0">
            <wp:extent cx="6797993" cy="514350"/>
            <wp:effectExtent l="19050" t="0" r="285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6797993" cy="514350"/>
                    </a:xfrm>
                    <a:prstGeom prst="rect">
                      <a:avLst/>
                    </a:prstGeom>
                    <a:noFill/>
                    <a:ln w="9525">
                      <a:noFill/>
                      <a:miter lim="800000"/>
                      <a:headEnd/>
                      <a:tailEnd/>
                    </a:ln>
                  </pic:spPr>
                </pic:pic>
              </a:graphicData>
            </a:graphic>
          </wp:inline>
        </w:drawing>
      </w:r>
    </w:p>
    <w:p w:rsidR="00205217" w:rsidRDefault="00205217" w:rsidP="00435819">
      <w:pPr>
        <w:ind w:left="-567"/>
      </w:pPr>
    </w:p>
    <w:p w:rsidR="00205217" w:rsidRDefault="00205217" w:rsidP="00435819">
      <w:pPr>
        <w:ind w:left="-567"/>
      </w:pPr>
      <w:r>
        <w:t>Mit Strg + C kann man das Programm beenden.</w:t>
      </w:r>
    </w:p>
    <w:p w:rsidR="00795B8F" w:rsidRDefault="00795B8F">
      <w:pPr>
        <w:spacing w:after="200"/>
      </w:pPr>
      <w:r>
        <w:br w:type="page"/>
      </w:r>
    </w:p>
    <w:p w:rsidR="00744BF5" w:rsidRDefault="00744BF5" w:rsidP="00744BF5">
      <w:pPr>
        <w:pStyle w:val="NoSpacing"/>
      </w:pPr>
      <w:r>
        <w:lastRenderedPageBreak/>
        <w:t>Patterns</w:t>
      </w:r>
    </w:p>
    <w:p w:rsidR="00744BF5" w:rsidRDefault="00744BF5" w:rsidP="00CE2A00"/>
    <w:p w:rsidR="00A86FF7" w:rsidRDefault="00A86FF7" w:rsidP="00CE2A00">
      <w:r>
        <w:br w:type="page"/>
      </w:r>
    </w:p>
    <w:p w:rsidR="00EA775C" w:rsidRDefault="00795B8F" w:rsidP="00EA775C">
      <w:pPr>
        <w:pStyle w:val="Heading1"/>
      </w:pPr>
      <w:r>
        <w:lastRenderedPageBreak/>
        <w:t>Technologiebeschreibung</w:t>
      </w:r>
    </w:p>
    <w:p w:rsidR="00CE2A00" w:rsidRDefault="00CE2A00" w:rsidP="00CE2A00"/>
    <w:p w:rsidR="00B910C6" w:rsidRDefault="00B910C6" w:rsidP="00C408FB">
      <w:pPr>
        <w:pStyle w:val="NoSpacing"/>
      </w:pPr>
      <w:r>
        <w:t>EAI</w:t>
      </w:r>
    </w:p>
    <w:p w:rsidR="00CE2A00" w:rsidRDefault="003F4F4E" w:rsidP="00CE2A00">
      <w:r>
        <w:t>EAI bedeutet Enterprise Application Integration und ist eine IT-Infrastruktur um bestehende System miteinander zu verbinden. Denn nicht alle Systeme übertragen die Daten in gleicher Form, daher muss zwischen den Systemen eine Middelware sein die sich um dies kümmert.</w:t>
      </w:r>
    </w:p>
    <w:p w:rsidR="00CE2A00" w:rsidRDefault="003F4F4E" w:rsidP="00CE2A00">
      <w:r>
        <w:t>Und weil eine Middelware zwischen den System ist, verringert sich auch die Kompl</w:t>
      </w:r>
      <w:r w:rsidR="00B910C6">
        <w:t>exität, anstatt</w:t>
      </w:r>
      <w:r w:rsidR="00B910C6" w:rsidRPr="00B910C6">
        <w:rPr>
          <w:rFonts w:ascii="Consolas" w:hAnsi="Consolas" w:cs="Consolas"/>
          <w:b/>
        </w:rPr>
        <w:t xml:space="preserve"> N*(N-1)/2 </w:t>
      </w:r>
      <w:r>
        <w:t>möglich Verbindungen hat man nur noch</w:t>
      </w:r>
      <w:r w:rsidRPr="00B910C6">
        <w:rPr>
          <w:rFonts w:ascii="Consolas" w:hAnsi="Consolas" w:cs="Consolas"/>
          <w:b/>
        </w:rPr>
        <w:t xml:space="preserve"> N </w:t>
      </w:r>
      <w:r>
        <w:t>möglich Verbindungen.</w:t>
      </w:r>
      <w:r w:rsidR="00B910C6">
        <w:t xml:space="preserve"> [</w:t>
      </w:r>
      <w:r w:rsidR="00435819">
        <w:t>2</w:t>
      </w:r>
      <w:r w:rsidR="00B910C6">
        <w:t>]</w:t>
      </w:r>
    </w:p>
    <w:p w:rsidR="003F4F4E" w:rsidRDefault="003F4F4E" w:rsidP="00CE2A00">
      <w:r>
        <w:t xml:space="preserve">Durch den Einsatz von EIP (Enterprise </w:t>
      </w:r>
      <w:r w:rsidR="00B910C6">
        <w:t>Integration Patterns), die sich mit der Frage der Softwareintegration beschäftigen, können Probleme bereits im Vorhineine vermieden werden. Denn die meisten EIP bieten die "best practice" in diesem Bereich und bereits fertig funktionierende Beispiele.</w:t>
      </w:r>
    </w:p>
    <w:p w:rsidR="00CE2A00" w:rsidRDefault="00CE2A00" w:rsidP="00CE2A00"/>
    <w:p w:rsidR="00B910C6" w:rsidRDefault="00B910C6" w:rsidP="00CE2A00"/>
    <w:p w:rsidR="00B910C6" w:rsidRDefault="00B910C6" w:rsidP="00C408FB">
      <w:pPr>
        <w:pStyle w:val="NoSpacing"/>
      </w:pPr>
      <w:r>
        <w:t>ETL</w:t>
      </w:r>
    </w:p>
    <w:p w:rsidR="00B910C6" w:rsidRDefault="00C408FB" w:rsidP="00C408FB">
      <w:pPr>
        <w:spacing w:after="200"/>
      </w:pPr>
      <w:r>
        <w:t>"</w:t>
      </w:r>
      <w:r w:rsidR="00B910C6">
        <w:t xml:space="preserve">Der Begriff ETL (Extract Transform Load) bezeichnet die drei klassischen </w:t>
      </w:r>
      <w:hyperlink r:id="rId18" w:tgtFrame="_self" w:tooltip="Schrittdauer step duration   " w:history="1">
        <w:r w:rsidR="00B910C6">
          <w:rPr>
            <w:rStyle w:val="Hyperlink"/>
          </w:rPr>
          <w:t>Schritte</w:t>
        </w:r>
      </w:hyperlink>
      <w:r w:rsidR="00B910C6">
        <w:t xml:space="preserve"> zu Befüllung eines Data Warehouses: </w:t>
      </w:r>
    </w:p>
    <w:p w:rsidR="00B910C6" w:rsidRDefault="00B910C6" w:rsidP="00C408FB">
      <w:pPr>
        <w:pStyle w:val="ListParagraph"/>
        <w:numPr>
          <w:ilvl w:val="0"/>
          <w:numId w:val="22"/>
        </w:numPr>
        <w:spacing w:after="120"/>
        <w:ind w:left="714" w:hanging="357"/>
        <w:contextualSpacing w:val="0"/>
      </w:pPr>
      <w:r w:rsidRPr="00C408FB">
        <w:rPr>
          <w:rStyle w:val="contentbold"/>
          <w:b/>
        </w:rPr>
        <w:t>Extraktion</w:t>
      </w:r>
      <w:r w:rsidRPr="00C408FB">
        <w:rPr>
          <w:b/>
        </w:rPr>
        <w:t>:</w:t>
      </w:r>
      <w:r w:rsidR="00C408FB">
        <w:t xml:space="preserve"> </w:t>
      </w:r>
      <w:r>
        <w:t xml:space="preserve">Die Daten werden aus einem oder mehreren Quellsystemen in das ETL-System geladen. </w:t>
      </w:r>
    </w:p>
    <w:p w:rsidR="00B910C6" w:rsidRDefault="00B910C6" w:rsidP="00C408FB">
      <w:pPr>
        <w:pStyle w:val="ListParagraph"/>
        <w:numPr>
          <w:ilvl w:val="0"/>
          <w:numId w:val="22"/>
        </w:numPr>
        <w:spacing w:after="120"/>
        <w:ind w:left="714" w:hanging="357"/>
        <w:contextualSpacing w:val="0"/>
      </w:pPr>
      <w:r w:rsidRPr="00C408FB">
        <w:rPr>
          <w:rStyle w:val="contentbold"/>
          <w:b/>
        </w:rPr>
        <w:t>Transformation</w:t>
      </w:r>
      <w:r w:rsidRPr="00C408FB">
        <w:rPr>
          <w:b/>
        </w:rPr>
        <w:t>:</w:t>
      </w:r>
      <w:r w:rsidR="00C408FB">
        <w:t xml:space="preserve"> </w:t>
      </w:r>
      <w:r>
        <w:t xml:space="preserve">Die Daten werden im ETL-System umgewandelt. Dabei kann es sich sowohl um technische Umwandlungen wie beispielsweise der Änderung der </w:t>
      </w:r>
      <w:r w:rsidRPr="00C408FB">
        <w:t>Datentypen</w:t>
      </w:r>
      <w:r>
        <w:t xml:space="preserve">, aber auch um fachliche Umwandlungen wie z.B. von Berechnungen und </w:t>
      </w:r>
      <w:r w:rsidRPr="00C408FB">
        <w:t>Aggregationen</w:t>
      </w:r>
      <w:r>
        <w:t xml:space="preserve">, handeln. </w:t>
      </w:r>
    </w:p>
    <w:p w:rsidR="00B910C6" w:rsidRDefault="00B910C6" w:rsidP="00C408FB">
      <w:pPr>
        <w:pStyle w:val="ListParagraph"/>
        <w:numPr>
          <w:ilvl w:val="0"/>
          <w:numId w:val="22"/>
        </w:numPr>
        <w:spacing w:after="120"/>
        <w:ind w:left="714" w:hanging="357"/>
        <w:contextualSpacing w:val="0"/>
      </w:pPr>
      <w:r w:rsidRPr="00C408FB">
        <w:rPr>
          <w:rStyle w:val="contentbold"/>
          <w:b/>
        </w:rPr>
        <w:t>Load</w:t>
      </w:r>
      <w:r w:rsidRPr="00C408FB">
        <w:rPr>
          <w:b/>
        </w:rPr>
        <w:t>:</w:t>
      </w:r>
      <w:r w:rsidR="00C408FB">
        <w:t xml:space="preserve"> </w:t>
      </w:r>
      <w:r>
        <w:t>Die Daten werden aus dem ETL-System ins Data Warehouse geladen.</w:t>
      </w:r>
      <w:r w:rsidR="00435819">
        <w:t>" [3</w:t>
      </w:r>
      <w:r w:rsidR="00C408FB">
        <w:t>]</w:t>
      </w:r>
    </w:p>
    <w:p w:rsidR="00B910C6" w:rsidRDefault="00B910C6" w:rsidP="00CE2A00"/>
    <w:p w:rsidR="0092086E" w:rsidRDefault="00C408FB" w:rsidP="00CE2A00">
      <w:r>
        <w:rPr>
          <w:noProof/>
          <w:lang w:eastAsia="de-AT"/>
        </w:rPr>
        <w:pict>
          <v:shapetype id="_x0000_t202" coordsize="21600,21600" o:spt="202" path="m,l,21600r21600,l21600,xe">
            <v:stroke joinstyle="miter"/>
            <v:path gradientshapeok="t" o:connecttype="rect"/>
          </v:shapetype>
          <v:shape id="_x0000_s1058" type="#_x0000_t202" style="position:absolute;margin-left:37.15pt;margin-top:2.8pt;width:351pt;height:223.5pt;z-index:251662336" filled="f" strokecolor="#00b0f0">
            <v:textbox>
              <w:txbxContent>
                <w:p w:rsidR="00C408FB" w:rsidRDefault="00C408FB"/>
                <w:p w:rsidR="00C408FB" w:rsidRDefault="00C408FB"/>
                <w:p w:rsidR="00C408FB" w:rsidRDefault="00C408FB"/>
                <w:p w:rsidR="00C408FB" w:rsidRDefault="00C408FB"/>
                <w:p w:rsidR="00C408FB" w:rsidRDefault="00C408FB"/>
                <w:p w:rsidR="00C408FB" w:rsidRDefault="00C408FB"/>
                <w:p w:rsidR="00C408FB" w:rsidRDefault="00C408FB"/>
                <w:p w:rsidR="00C408FB" w:rsidRDefault="00C408FB"/>
                <w:p w:rsidR="00C408FB" w:rsidRDefault="00C408FB"/>
                <w:p w:rsidR="00C408FB" w:rsidRDefault="00C408FB"/>
                <w:p w:rsidR="00C408FB" w:rsidRPr="00C408FB" w:rsidRDefault="00C408FB" w:rsidP="00C408FB">
                  <w:pPr>
                    <w:jc w:val="right"/>
                  </w:pPr>
                  <w:r w:rsidRPr="00C408FB">
                    <w:rPr>
                      <w:color w:val="404040" w:themeColor="text1" w:themeTint="BF"/>
                    </w:rPr>
                    <w:t>Abbildung 1</w:t>
                  </w:r>
                  <w:r>
                    <w:rPr>
                      <w:color w:val="404040" w:themeColor="text1" w:themeTint="BF"/>
                    </w:rPr>
                    <w:t xml:space="preserve"> [</w:t>
                  </w:r>
                  <w:r w:rsidR="00435819">
                    <w:rPr>
                      <w:color w:val="404040" w:themeColor="text1" w:themeTint="BF"/>
                    </w:rPr>
                    <w:t>3</w:t>
                  </w:r>
                  <w:r>
                    <w:rPr>
                      <w:color w:val="404040" w:themeColor="text1" w:themeTint="BF"/>
                    </w:rPr>
                    <w:t>]</w:t>
                  </w:r>
                </w:p>
              </w:txbxContent>
            </v:textbox>
          </v:shape>
        </w:pict>
      </w:r>
      <w:r>
        <w:rPr>
          <w:noProof/>
          <w:lang w:eastAsia="de-AT"/>
        </w:rPr>
        <w:drawing>
          <wp:anchor distT="0" distB="0" distL="114300" distR="114300" simplePos="0" relativeHeight="251661312" behindDoc="0" locked="0" layoutInCell="1" allowOverlap="1">
            <wp:simplePos x="0" y="0"/>
            <wp:positionH relativeFrom="column">
              <wp:posOffset>557530</wp:posOffset>
            </wp:positionH>
            <wp:positionV relativeFrom="paragraph">
              <wp:posOffset>80010</wp:posOffset>
            </wp:positionV>
            <wp:extent cx="4295775" cy="2762250"/>
            <wp:effectExtent l="19050" t="0" r="9525" b="0"/>
            <wp:wrapThrough wrapText="bothSides">
              <wp:wrapPolygon edited="0">
                <wp:start x="-96" y="0"/>
                <wp:lineTo x="-96" y="21451"/>
                <wp:lineTo x="21648" y="21451"/>
                <wp:lineTo x="21648" y="0"/>
                <wp:lineTo x="-96" y="0"/>
              </wp:wrapPolygon>
            </wp:wrapThrough>
            <wp:docPr id="2" name="irc_mi" descr="http://www.itwissen.info/bilder/etl-prozess-extraktion-transformation-la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twissen.info/bilder/etl-prozess-extraktion-transformation-ladung.png"/>
                    <pic:cNvPicPr>
                      <a:picLocks noChangeAspect="1" noChangeArrowheads="1"/>
                    </pic:cNvPicPr>
                  </pic:nvPicPr>
                  <pic:blipFill>
                    <a:blip r:embed="rId19" cstate="print"/>
                    <a:srcRect/>
                    <a:stretch>
                      <a:fillRect/>
                    </a:stretch>
                  </pic:blipFill>
                  <pic:spPr bwMode="auto">
                    <a:xfrm>
                      <a:off x="0" y="0"/>
                      <a:ext cx="4295775" cy="2762250"/>
                    </a:xfrm>
                    <a:prstGeom prst="rect">
                      <a:avLst/>
                    </a:prstGeom>
                    <a:noFill/>
                    <a:ln w="9525">
                      <a:noFill/>
                      <a:miter lim="800000"/>
                      <a:headEnd/>
                      <a:tailEnd/>
                    </a:ln>
                  </pic:spPr>
                </pic:pic>
              </a:graphicData>
            </a:graphic>
          </wp:anchor>
        </w:drawing>
      </w:r>
      <w:r w:rsidR="0092086E">
        <w:br w:type="page"/>
      </w:r>
    </w:p>
    <w:p w:rsidR="008A2D09" w:rsidRDefault="008A2D09" w:rsidP="00480B9D">
      <w:pPr>
        <w:pStyle w:val="Heading1"/>
      </w:pPr>
      <w:bookmarkStart w:id="8" w:name="_Toc380679826"/>
      <w:r w:rsidRPr="00E34710">
        <w:lastRenderedPageBreak/>
        <w:t>Quellenangaben</w:t>
      </w:r>
      <w:bookmarkEnd w:id="8"/>
    </w:p>
    <w:p w:rsidR="005F64E2" w:rsidRDefault="00AD1E54" w:rsidP="00CE2A00">
      <w:pPr>
        <w:pStyle w:val="NormalWeb"/>
        <w:numPr>
          <w:ilvl w:val="0"/>
          <w:numId w:val="20"/>
        </w:numPr>
        <w:spacing w:before="120" w:beforeAutospacing="0" w:after="240" w:afterAutospacing="0"/>
        <w:ind w:left="721" w:hanging="437"/>
        <w:rPr>
          <w:rFonts w:ascii="Tahoma" w:hAnsi="Tahoma" w:cs="Tahoma"/>
        </w:rPr>
      </w:pPr>
      <w:r w:rsidRPr="00CE2A00">
        <w:rPr>
          <w:rFonts w:ascii="Tahoma" w:hAnsi="Tahoma" w:cs="Tahoma"/>
          <w:lang w:val="en-US"/>
        </w:rPr>
        <w:t>Apache Camel</w:t>
      </w:r>
      <w:r>
        <w:rPr>
          <w:rFonts w:ascii="Tahoma" w:hAnsi="Tahoma" w:cs="Tahoma"/>
        </w:rPr>
        <w:t>, "</w:t>
      </w:r>
      <w:r w:rsidR="00CE2A00" w:rsidRPr="00AD1E54">
        <w:rPr>
          <w:rFonts w:ascii="Tahoma" w:hAnsi="Tahoma" w:cs="Tahoma"/>
        </w:rPr>
        <w:t>Extra</w:t>
      </w:r>
      <w:r w:rsidRPr="00AD1E54">
        <w:rPr>
          <w:rFonts w:ascii="Tahoma" w:hAnsi="Tahoma" w:cs="Tahoma"/>
        </w:rPr>
        <w:t>ct Transform Load (ETL) Example</w:t>
      </w:r>
      <w:r>
        <w:rPr>
          <w:rFonts w:ascii="Tahoma" w:hAnsi="Tahoma" w:cs="Tahoma"/>
        </w:rPr>
        <w:t>",</w:t>
      </w:r>
      <w:r w:rsidR="00CE2A00" w:rsidRPr="00AD1E54">
        <w:rPr>
          <w:rFonts w:ascii="Tahoma" w:hAnsi="Tahoma" w:cs="Tahoma"/>
        </w:rPr>
        <w:t xml:space="preserve"> </w:t>
      </w:r>
      <w:r w:rsidRPr="00CE2A00">
        <w:rPr>
          <w:rFonts w:ascii="Tahoma" w:hAnsi="Tahoma" w:cs="Tahoma"/>
        </w:rPr>
        <w:t>online verfügbar</w:t>
      </w:r>
      <w:r w:rsidR="00CE2A00" w:rsidRPr="00AD1E54">
        <w:rPr>
          <w:rFonts w:ascii="Tahoma" w:hAnsi="Tahoma" w:cs="Tahoma"/>
        </w:rPr>
        <w:t xml:space="preserve">: </w:t>
      </w:r>
      <w:r w:rsidR="00CE2A00" w:rsidRPr="00B910C6">
        <w:rPr>
          <w:rFonts w:ascii="Tahoma" w:hAnsi="Tahoma" w:cs="Tahoma"/>
        </w:rPr>
        <w:t>http://camel.apache.org/etl-example.html</w:t>
      </w:r>
      <w:r>
        <w:rPr>
          <w:rFonts w:ascii="Tahoma" w:hAnsi="Tahoma" w:cs="Tahoma"/>
        </w:rPr>
        <w:t>,</w:t>
      </w:r>
      <w:r w:rsidR="00CE2A00" w:rsidRPr="00AD1E54">
        <w:rPr>
          <w:rFonts w:ascii="Tahoma" w:hAnsi="Tahoma" w:cs="Tahoma"/>
        </w:rPr>
        <w:t xml:space="preserve"> zuletzt besucht: 20.02.2014</w:t>
      </w:r>
    </w:p>
    <w:p w:rsidR="00B910C6" w:rsidRDefault="00B910C6" w:rsidP="00CE2A00">
      <w:pPr>
        <w:pStyle w:val="NormalWeb"/>
        <w:numPr>
          <w:ilvl w:val="0"/>
          <w:numId w:val="20"/>
        </w:numPr>
        <w:spacing w:before="120" w:beforeAutospacing="0" w:after="240" w:afterAutospacing="0"/>
        <w:ind w:left="721" w:hanging="437"/>
        <w:rPr>
          <w:rFonts w:ascii="Tahoma" w:hAnsi="Tahoma" w:cs="Tahoma"/>
        </w:rPr>
      </w:pPr>
      <w:r>
        <w:rPr>
          <w:rFonts w:ascii="Tahoma" w:hAnsi="Tahoma" w:cs="Tahoma"/>
        </w:rPr>
        <w:t xml:space="preserve">Torsten Horm, "Technische Vorteile", zuletz aktualisiert: 2007, online verfügbar: </w:t>
      </w:r>
      <w:r w:rsidRPr="00B910C6">
        <w:rPr>
          <w:rFonts w:ascii="Tahoma" w:hAnsi="Tahoma" w:cs="Tahoma"/>
        </w:rPr>
        <w:t>http://www.torsten-horn.de/techdocs/eai.htm</w:t>
      </w:r>
      <w:r>
        <w:rPr>
          <w:rFonts w:ascii="Tahoma" w:hAnsi="Tahoma" w:cs="Tahoma"/>
        </w:rPr>
        <w:t>, zuletzt besucht: 26.02.2014</w:t>
      </w:r>
    </w:p>
    <w:p w:rsidR="00C408FB" w:rsidRPr="00C408FB" w:rsidRDefault="00C408FB" w:rsidP="00C408FB">
      <w:pPr>
        <w:pStyle w:val="NormalWeb"/>
        <w:numPr>
          <w:ilvl w:val="0"/>
          <w:numId w:val="20"/>
        </w:numPr>
        <w:spacing w:before="120" w:beforeAutospacing="0" w:after="240" w:afterAutospacing="0"/>
        <w:ind w:left="721" w:hanging="437"/>
        <w:rPr>
          <w:rFonts w:ascii="Tahoma" w:hAnsi="Tahoma" w:cs="Tahoma"/>
        </w:rPr>
      </w:pPr>
      <w:r w:rsidRPr="00C408FB">
        <w:rPr>
          <w:rFonts w:ascii="Tahoma" w:hAnsi="Tahoma" w:cs="Tahoma"/>
        </w:rPr>
        <w:t>Dipl.-Ing. Klaus Lipinski, "</w:t>
      </w:r>
      <w:r>
        <w:rPr>
          <w:rFonts w:ascii="Tahoma" w:hAnsi="Tahoma" w:cs="Tahoma"/>
        </w:rPr>
        <w:t>ETL (extract transform load)</w:t>
      </w:r>
      <w:r w:rsidRPr="00C408FB">
        <w:rPr>
          <w:rFonts w:ascii="Tahoma" w:hAnsi="Tahoma" w:cs="Tahoma"/>
        </w:rPr>
        <w:t xml:space="preserve">", </w:t>
      </w:r>
      <w:r>
        <w:rPr>
          <w:rFonts w:ascii="Tahoma" w:hAnsi="Tahoma" w:cs="Tahoma"/>
        </w:rPr>
        <w:t xml:space="preserve">online verfügbar: </w:t>
      </w:r>
      <w:r w:rsidRPr="00C408FB">
        <w:rPr>
          <w:rFonts w:ascii="Tahoma" w:hAnsi="Tahoma" w:cs="Tahoma"/>
        </w:rPr>
        <w:t>http://www.itwissen.info/definition/lexikon/ETL-extract-transfer-load.html</w:t>
      </w:r>
      <w:r>
        <w:rPr>
          <w:rFonts w:ascii="Tahoma" w:hAnsi="Tahoma" w:cs="Tahoma"/>
        </w:rPr>
        <w:t>, zuletzt besucht: 26.02.2014</w:t>
      </w:r>
    </w:p>
    <w:sectPr w:rsidR="00C408FB" w:rsidRPr="00C408FB" w:rsidSect="008E36AA">
      <w:headerReference w:type="default" r:id="rId20"/>
      <w:footerReference w:type="default" r:id="rId21"/>
      <w:headerReference w:type="first" r:id="rId22"/>
      <w:footerReference w:type="first" r:id="rId23"/>
      <w:pgSz w:w="11906" w:h="16838"/>
      <w:pgMar w:top="1241" w:right="1417" w:bottom="1134" w:left="1417" w:header="426" w:footer="52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CDD" w:rsidRDefault="007E3CDD" w:rsidP="00E34710">
      <w:pPr>
        <w:spacing w:after="0" w:line="240" w:lineRule="auto"/>
      </w:pPr>
      <w:r>
        <w:separator/>
      </w:r>
    </w:p>
  </w:endnote>
  <w:endnote w:type="continuationSeparator" w:id="0">
    <w:p w:rsidR="007E3CDD" w:rsidRDefault="007E3CDD"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CE2A00" w:rsidRDefault="00EE27AC" w:rsidP="008E36AA">
    <w:pPr>
      <w:pStyle w:val="Footer"/>
      <w:pBdr>
        <w:top w:val="single" w:sz="4" w:space="1" w:color="A5A5A5" w:themeColor="background1" w:themeShade="A5"/>
      </w:pBdr>
      <w:tabs>
        <w:tab w:val="clear" w:pos="9072"/>
        <w:tab w:val="right" w:pos="8505"/>
      </w:tabs>
      <w:ind w:left="-567"/>
      <w:rPr>
        <w:color w:val="7F7F7F" w:themeColor="background1" w:themeShade="7F"/>
      </w:rPr>
    </w:pPr>
    <w:r w:rsidRPr="00EE27AC">
      <w:rPr>
        <w:noProof/>
        <w:color w:val="7F7F7F" w:themeColor="background1" w:themeShade="7F"/>
        <w:lang w:val="en-US" w:eastAsia="zh-TW"/>
      </w:rPr>
      <w:pict>
        <v:group id="_x0000_s2094" style="position:absolute;left:0;text-align:left;margin-left:-2.65pt;margin-top:723.6pt;width:56.6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f7d096 [1620]" stroked="f">
                <v:fill opacity=".5"/>
                <v:path arrowok="t"/>
                <o:lock v:ext="edit" aspectratio="t"/>
              </v:shape>
              <v:shape id="_x0000_s2098" style="position:absolute;left:7150;top:7468;width:3466;height:3550;mso-width-relative:page;mso-height-relative:page" coordsize="3466,3550" path="m,569l,2930r3466,620l3466,,,569xe" fillcolor="#fbe7cb [820]" stroked="f">
                <v:fill opacity=".5"/>
                <v:path arrowok="t"/>
                <o:lock v:ext="edit" aspectratio="t"/>
              </v:shape>
              <v:shape id="_x0000_s2099" style="position:absolute;left:10616;top:7468;width:1591;height:3550;mso-width-relative:page;mso-height-relative:page" coordsize="1591,3550" path="m,l,3550,1591,2746r,-2009l,xe" fillcolor="#f7d096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fbe7cb [820]" stroked="f">
              <v:fill opacity="45875f"/>
              <v:path arrowok="t"/>
              <o:lock v:ext="edit" aspectratio="t"/>
            </v:shape>
            <v:shape id="_x0000_s2104" style="position:absolute;left:2077;top:3617;width:6011;height:3835;mso-width-relative:page;mso-height-relative:page" coordsize="6011,3835" path="m,l17,3835,6011,2629r,-1390l,xe" fillcolor="#f7d096 [1620]" stroked="f">
              <v:fill opacity="45875f"/>
              <v:path arrowok="t"/>
              <o:lock v:ext="edit" aspectratio="t"/>
            </v:shape>
            <v:shape id="_x0000_s2105"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E62EA8" w:rsidRDefault="00EE27AC" w:rsidP="008E36AA">
                  <w:pPr>
                    <w:jc w:val="center"/>
                    <w:rPr>
                      <w:color w:val="F0A22E" w:themeColor="accent1"/>
                    </w:rPr>
                  </w:pPr>
                  <w:r w:rsidRPr="00EE27AC">
                    <w:fldChar w:fldCharType="begin"/>
                  </w:r>
                  <w:r w:rsidR="00E62EA8">
                    <w:instrText xml:space="preserve"> PAGE   \* MERGEFORMAT </w:instrText>
                  </w:r>
                  <w:r w:rsidRPr="00EE27AC">
                    <w:fldChar w:fldCharType="separate"/>
                  </w:r>
                  <w:r w:rsidR="00435819" w:rsidRPr="00435819">
                    <w:rPr>
                      <w:noProof/>
                      <w:color w:val="F0A22E" w:themeColor="accent1"/>
                    </w:rPr>
                    <w:t>4</w:t>
                  </w:r>
                  <w:r>
                    <w:rPr>
                      <w:noProof/>
                      <w:color w:val="F0A22E" w:themeColor="accent1"/>
                    </w:rPr>
                    <w:fldChar w:fldCharType="end"/>
                  </w:r>
                  <w:r w:rsidR="00CE2A00">
                    <w:rPr>
                      <w:noProof/>
                      <w:color w:val="F0A22E" w:themeColor="accent1"/>
                    </w:rPr>
                    <w:t>/n</w:t>
                  </w:r>
                </w:p>
              </w:txbxContent>
            </v:textbox>
          </v:shape>
          <w10:wrap anchorx="page" anchory="margin"/>
        </v:group>
      </w:pict>
    </w:r>
    <w:r w:rsidR="00E62EA8" w:rsidRPr="00CE2A00">
      <w:rPr>
        <w:rFonts w:cs="Tahoma"/>
        <w:color w:val="7F7F7F" w:themeColor="background1" w:themeShade="7F"/>
      </w:rPr>
      <w:t>©</w:t>
    </w:r>
    <w:r w:rsidR="00FD2AB5" w:rsidRPr="00CE2A00">
      <w:rPr>
        <w:color w:val="7F7F7F" w:themeColor="background1" w:themeShade="7F"/>
      </w:rPr>
      <w:t xml:space="preserve"> Vennesa</w:t>
    </w:r>
    <w:r w:rsidR="00E62EA8" w:rsidRPr="00CE2A00">
      <w:rPr>
        <w:color w:val="7F7F7F" w:themeColor="background1" w:themeShade="7F"/>
      </w:rPr>
      <w:t xml:space="preserve"> Belinic</w:t>
    </w:r>
    <w:r w:rsidR="00CE2A00" w:rsidRPr="00CE2A00">
      <w:rPr>
        <w:color w:val="7F7F7F" w:themeColor="background1" w:themeShade="7F"/>
      </w:rPr>
      <w:t xml:space="preserve"> &amp; Dominik Scholz </w:t>
    </w:r>
    <w:r w:rsidR="00E62EA8" w:rsidRPr="00CE2A00">
      <w:rPr>
        <w:color w:val="7F7F7F" w:themeColor="background1" w:themeShade="7F"/>
      </w:rPr>
      <w:t>-</w:t>
    </w:r>
    <w:r w:rsidR="00E62EA8" w:rsidRPr="00CE2A00">
      <w:rPr>
        <w:noProof/>
        <w:color w:val="7F7F7F" w:themeColor="background1" w:themeShade="7F"/>
      </w:rPr>
      <w:t xml:space="preserve"> </w:t>
    </w:r>
    <w:sdt>
      <w:sdtPr>
        <w:rPr>
          <w:noProof/>
          <w:color w:val="7F7F7F" w:themeColor="background1" w:themeShade="7F"/>
        </w:rPr>
        <w:alias w:val="Company"/>
        <w:id w:val="8033576"/>
        <w:dataBinding w:prefixMappings="xmlns:ns0='http://schemas.openxmlformats.org/officeDocument/2006/extended-properties'" w:xpath="/ns0:Properties[1]/ns0:Company[1]" w:storeItemID="{6668398D-A668-4E3E-A5EB-62B293D839F1}"/>
        <w:text/>
      </w:sdtPr>
      <w:sdtContent>
        <w:r w:rsidR="00E62EA8" w:rsidRPr="00CE2A00">
          <w:rPr>
            <w:noProof/>
            <w:color w:val="7F7F7F" w:themeColor="background1" w:themeShade="7F"/>
          </w:rPr>
          <w:t>4AHIT</w:t>
        </w:r>
      </w:sdtContent>
    </w:sdt>
    <w:r w:rsidR="00E62EA8" w:rsidRPr="00CE2A00">
      <w:rPr>
        <w:color w:val="7F7F7F" w:themeColor="background1" w:themeShade="7F"/>
      </w:rPr>
      <w:tab/>
    </w:r>
    <w:r w:rsidR="00E62EA8" w:rsidRPr="00CE2A00">
      <w:rPr>
        <w:color w:val="7F7F7F" w:themeColor="background1" w:themeShade="7F"/>
      </w:rPr>
      <w:tab/>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8E36AA" w:rsidRDefault="00EE27AC"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EE27AC">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f7d096 [1620]" stroked="f">
                <v:fill opacity=".5"/>
                <v:path arrowok="t"/>
                <o:lock v:ext="edit" aspectratio="t"/>
              </v:shape>
              <v:shape id="_x0000_s2071" style="position:absolute;left:7150;top:7468;width:3466;height:3550;mso-width-relative:page;mso-height-relative:page" coordsize="3466,3550" path="m,569l,2930r3466,620l3466,,,569xe" fillcolor="#fbe7cb [820]" stroked="f">
                <v:fill opacity=".5"/>
                <v:path arrowok="t"/>
                <o:lock v:ext="edit" aspectratio="t"/>
              </v:shape>
              <v:shape id="_x0000_s2072" style="position:absolute;left:10616;top:7468;width:1591;height:3550;mso-width-relative:page;mso-height-relative:page" coordsize="1591,3550" path="m,l,3550,1591,2746r,-2009l,xe" fillcolor="#f7d096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fbe7cb [820]" stroked="f">
              <v:fill opacity="45875f"/>
              <v:path arrowok="t"/>
              <o:lock v:ext="edit" aspectratio="t"/>
            </v:shape>
            <v:shape id="_x0000_s2077" style="position:absolute;left:2077;top:3617;width:6011;height:3835;mso-width-relative:page;mso-height-relative:page" coordsize="6011,3835" path="m,l17,3835,6011,2629r,-1390l,xe" fillcolor="#f7d096 [1620]" stroked="f">
              <v:fill opacity="45875f"/>
              <v:path arrowok="t"/>
              <o:lock v:ext="edit" aspectratio="t"/>
            </v:shape>
            <v:shape id="_x0000_s2078"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E62EA8" w:rsidRDefault="00EE27AC">
                  <w:pPr>
                    <w:jc w:val="center"/>
                    <w:rPr>
                      <w:color w:val="F0A22E" w:themeColor="accent1"/>
                    </w:rPr>
                  </w:pPr>
                  <w:r w:rsidRPr="00EE27AC">
                    <w:fldChar w:fldCharType="begin"/>
                  </w:r>
                  <w:r w:rsidR="00E62EA8">
                    <w:instrText xml:space="preserve"> PAGE   \* MERGEFORMAT </w:instrText>
                  </w:r>
                  <w:r w:rsidRPr="00EE27AC">
                    <w:fldChar w:fldCharType="separate"/>
                  </w:r>
                  <w:r w:rsidR="00E62EA8" w:rsidRPr="008E36AA">
                    <w:rPr>
                      <w:noProof/>
                      <w:color w:val="F0A22E" w:themeColor="accent1"/>
                    </w:rPr>
                    <w:t>1</w:t>
                  </w:r>
                  <w:r>
                    <w:rPr>
                      <w:noProof/>
                      <w:color w:val="F0A22E"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E62EA8" w:rsidRPr="00CA12AC">
          <w:rPr>
            <w:noProof/>
            <w:color w:val="7F7F7F" w:themeColor="background1" w:themeShade="7F"/>
            <w:lang w:val="en-US"/>
          </w:rPr>
          <w:t>4AHIT</w:t>
        </w:r>
      </w:sdtContent>
    </w:sdt>
    <w:r w:rsidR="00E62EA8" w:rsidRPr="00CA12AC">
      <w:rPr>
        <w:color w:val="7F7F7F" w:themeColor="background1" w:themeShade="7F"/>
        <w:lang w:val="en-US"/>
      </w:rPr>
      <w:t xml:space="preserve"> | </w:t>
    </w:r>
    <w:r w:rsidR="00E62EA8">
      <w:rPr>
        <w:rFonts w:cs="Tahoma"/>
        <w:color w:val="7F7F7F" w:themeColor="background1" w:themeShade="7F"/>
      </w:rPr>
      <w:t>©</w:t>
    </w:r>
    <w:r w:rsidR="00E62EA8">
      <w:rPr>
        <w:color w:val="7F7F7F" w:themeColor="background1" w:themeShade="7F"/>
      </w:rPr>
      <w:t xml:space="preserve"> Ayvazyan Belinic</w:t>
    </w:r>
    <w:r w:rsidR="00E62EA8">
      <w:rPr>
        <w:color w:val="7F7F7F" w:themeColor="background1" w:themeShade="7F"/>
      </w:rPr>
      <w:tab/>
    </w:r>
    <w:r w:rsidR="00E62EA8">
      <w:rPr>
        <w:color w:val="7F7F7F" w:themeColor="background1" w:themeShade="7F"/>
      </w:rPr>
      <w:tab/>
    </w:r>
    <w:r w:rsidR="00E62EA8">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CDD" w:rsidRDefault="007E3CDD" w:rsidP="00E34710">
      <w:pPr>
        <w:spacing w:after="0" w:line="240" w:lineRule="auto"/>
      </w:pPr>
      <w:r>
        <w:separator/>
      </w:r>
    </w:p>
  </w:footnote>
  <w:footnote w:type="continuationSeparator" w:id="0">
    <w:p w:rsidR="007E3CDD" w:rsidRDefault="007E3CDD"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62EA8">
      <w:tc>
        <w:tcPr>
          <w:tcW w:w="750"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E62EA8" w:rsidTr="00CA12AC">
      <w:tc>
        <w:tcPr>
          <w:tcW w:w="2308"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9pt;height:9pt" o:bullet="t">
        <v:imagedata r:id="rId1" o:title="BD21482_"/>
      </v:shape>
    </w:pict>
  </w:numPicBullet>
  <w:numPicBullet w:numPicBulletId="1">
    <w:pict>
      <v:shape id="_x0000_i1125" type="#_x0000_t75" style="width:9pt;height:9pt" o:bullet="t">
        <v:imagedata r:id="rId2" o:title="BD21344_"/>
      </v:shape>
    </w:pict>
  </w:numPicBullet>
  <w:abstractNum w:abstractNumId="0">
    <w:nsid w:val="05E72FCD"/>
    <w:multiLevelType w:val="multilevel"/>
    <w:tmpl w:val="EDC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61A9C"/>
    <w:multiLevelType w:val="multilevel"/>
    <w:tmpl w:val="EB7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B4575"/>
    <w:multiLevelType w:val="hybridMultilevel"/>
    <w:tmpl w:val="BEFC42B6"/>
    <w:lvl w:ilvl="0" w:tplc="F4CE4162">
      <w:start w:val="1"/>
      <w:numFmt w:val="decimal"/>
      <w:lvlText w:val="[0.%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D961277"/>
    <w:multiLevelType w:val="hybridMultilevel"/>
    <w:tmpl w:val="15023764"/>
    <w:lvl w:ilvl="0" w:tplc="2730A842">
      <w:start w:val="1"/>
      <w:numFmt w:val="bullet"/>
      <w:pStyle w:val="Heading5"/>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5B04D2C"/>
    <w:multiLevelType w:val="hybridMultilevel"/>
    <w:tmpl w:val="D1A2EE44"/>
    <w:lvl w:ilvl="0" w:tplc="FED03BBA">
      <w:start w:val="1"/>
      <w:numFmt w:val="bullet"/>
      <w:lvlText w:val=""/>
      <w:lvlJc w:val="left"/>
      <w:pPr>
        <w:ind w:left="720" w:hanging="360"/>
      </w:pPr>
      <w:rPr>
        <w:rFonts w:ascii="Symbol" w:hAnsi="Symbol" w:hint="default"/>
        <w:color w:val="926155" w:themeColor="accent3"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9E96102"/>
    <w:multiLevelType w:val="hybridMultilevel"/>
    <w:tmpl w:val="426206EE"/>
    <w:lvl w:ilvl="0" w:tplc="18FCE3F6">
      <w:start w:val="1"/>
      <w:numFmt w:val="decimal"/>
      <w:lvlText w:val="%1. "/>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16A3FFB"/>
    <w:multiLevelType w:val="multilevel"/>
    <w:tmpl w:val="6C3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98273E"/>
    <w:multiLevelType w:val="multilevel"/>
    <w:tmpl w:val="3B8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FD476F"/>
    <w:multiLevelType w:val="hybridMultilevel"/>
    <w:tmpl w:val="51FC9C5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C0B775A"/>
    <w:multiLevelType w:val="multilevel"/>
    <w:tmpl w:val="222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B1D0E"/>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21E1E91"/>
    <w:multiLevelType w:val="multilevel"/>
    <w:tmpl w:val="CFA0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534540FC"/>
    <w:multiLevelType w:val="hybridMultilevel"/>
    <w:tmpl w:val="A97A4E52"/>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95A2A71"/>
    <w:multiLevelType w:val="hybridMultilevel"/>
    <w:tmpl w:val="B5E0E9AE"/>
    <w:lvl w:ilvl="0" w:tplc="5E4856FE">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67E46652"/>
    <w:multiLevelType w:val="multilevel"/>
    <w:tmpl w:val="5C6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C7EE0"/>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BEA0D8B"/>
    <w:multiLevelType w:val="hybridMultilevel"/>
    <w:tmpl w:val="882A5B52"/>
    <w:lvl w:ilvl="0" w:tplc="3A2AE374">
      <w:start w:val="1"/>
      <w:numFmt w:val="bullet"/>
      <w:lvlText w:val=""/>
      <w:lvlPicBulletId w:val="1"/>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F83165E"/>
    <w:multiLevelType w:val="hybridMultilevel"/>
    <w:tmpl w:val="85EAC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3"/>
  </w:num>
  <w:num w:numId="4">
    <w:abstractNumId w:val="3"/>
  </w:num>
  <w:num w:numId="5">
    <w:abstractNumId w:val="11"/>
  </w:num>
  <w:num w:numId="6">
    <w:abstractNumId w:val="1"/>
  </w:num>
  <w:num w:numId="7">
    <w:abstractNumId w:val="17"/>
  </w:num>
  <w:num w:numId="8">
    <w:abstractNumId w:val="0"/>
  </w:num>
  <w:num w:numId="9">
    <w:abstractNumId w:val="8"/>
  </w:num>
  <w:num w:numId="10">
    <w:abstractNumId w:val="19"/>
  </w:num>
  <w:num w:numId="11">
    <w:abstractNumId w:val="7"/>
  </w:num>
  <w:num w:numId="12">
    <w:abstractNumId w:val="4"/>
  </w:num>
  <w:num w:numId="13">
    <w:abstractNumId w:val="9"/>
  </w:num>
  <w:num w:numId="14">
    <w:abstractNumId w:val="15"/>
  </w:num>
  <w:num w:numId="15">
    <w:abstractNumId w:val="18"/>
  </w:num>
  <w:num w:numId="16">
    <w:abstractNumId w:val="16"/>
  </w:num>
  <w:num w:numId="17">
    <w:abstractNumId w:val="10"/>
  </w:num>
  <w:num w:numId="18">
    <w:abstractNumId w:val="5"/>
  </w:num>
  <w:num w:numId="19">
    <w:abstractNumId w:val="2"/>
  </w:num>
  <w:num w:numId="20">
    <w:abstractNumId w:val="14"/>
  </w:num>
  <w:num w:numId="21">
    <w:abstractNumId w:val="12"/>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7170">
      <o:colormenu v:ext="edit" fillcolor="none" strokecolor="#00b0f0"/>
    </o:shapedefaults>
    <o:shapelayout v:ext="edit">
      <o:idmap v:ext="edit" data="2"/>
    </o:shapelayout>
  </w:hdrShapeDefaults>
  <w:footnotePr>
    <w:footnote w:id="-1"/>
    <w:footnote w:id="0"/>
  </w:footnotePr>
  <w:endnotePr>
    <w:endnote w:id="-1"/>
    <w:endnote w:id="0"/>
  </w:endnotePr>
  <w:compat/>
  <w:rsids>
    <w:rsidRoot w:val="00FC6B29"/>
    <w:rsid w:val="00001750"/>
    <w:rsid w:val="0000482E"/>
    <w:rsid w:val="00013751"/>
    <w:rsid w:val="00015C5B"/>
    <w:rsid w:val="00023806"/>
    <w:rsid w:val="00031320"/>
    <w:rsid w:val="00041D56"/>
    <w:rsid w:val="00047442"/>
    <w:rsid w:val="000520BC"/>
    <w:rsid w:val="00083DFB"/>
    <w:rsid w:val="00086123"/>
    <w:rsid w:val="00090E2D"/>
    <w:rsid w:val="00094BD9"/>
    <w:rsid w:val="000C141D"/>
    <w:rsid w:val="000C1725"/>
    <w:rsid w:val="000C373A"/>
    <w:rsid w:val="000C3B15"/>
    <w:rsid w:val="000E1DA1"/>
    <w:rsid w:val="000E39F8"/>
    <w:rsid w:val="000F0F99"/>
    <w:rsid w:val="000F2905"/>
    <w:rsid w:val="00123195"/>
    <w:rsid w:val="00123A1D"/>
    <w:rsid w:val="00124590"/>
    <w:rsid w:val="00124B4A"/>
    <w:rsid w:val="00126BED"/>
    <w:rsid w:val="001455D4"/>
    <w:rsid w:val="00150146"/>
    <w:rsid w:val="001677C8"/>
    <w:rsid w:val="00176F97"/>
    <w:rsid w:val="0018448B"/>
    <w:rsid w:val="001A5BC5"/>
    <w:rsid w:val="001A6EFB"/>
    <w:rsid w:val="001B432B"/>
    <w:rsid w:val="001C2544"/>
    <w:rsid w:val="001C42DB"/>
    <w:rsid w:val="001E6A0F"/>
    <w:rsid w:val="001F2338"/>
    <w:rsid w:val="001F59A3"/>
    <w:rsid w:val="00205217"/>
    <w:rsid w:val="00205C35"/>
    <w:rsid w:val="00214F3A"/>
    <w:rsid w:val="002158CE"/>
    <w:rsid w:val="0022597B"/>
    <w:rsid w:val="0024024D"/>
    <w:rsid w:val="00240C57"/>
    <w:rsid w:val="002419F0"/>
    <w:rsid w:val="0025224C"/>
    <w:rsid w:val="002633C4"/>
    <w:rsid w:val="002751AB"/>
    <w:rsid w:val="00277C68"/>
    <w:rsid w:val="00284E94"/>
    <w:rsid w:val="0029143A"/>
    <w:rsid w:val="002A0660"/>
    <w:rsid w:val="002A1828"/>
    <w:rsid w:val="002B2760"/>
    <w:rsid w:val="002B2F98"/>
    <w:rsid w:val="002D20DB"/>
    <w:rsid w:val="002D30C0"/>
    <w:rsid w:val="002D39DF"/>
    <w:rsid w:val="002D6B2C"/>
    <w:rsid w:val="002E1FE3"/>
    <w:rsid w:val="002E3DEC"/>
    <w:rsid w:val="0032786E"/>
    <w:rsid w:val="00332890"/>
    <w:rsid w:val="00345D3C"/>
    <w:rsid w:val="00353446"/>
    <w:rsid w:val="0036307B"/>
    <w:rsid w:val="003922D7"/>
    <w:rsid w:val="00394EE0"/>
    <w:rsid w:val="003969C7"/>
    <w:rsid w:val="003A6010"/>
    <w:rsid w:val="003B030F"/>
    <w:rsid w:val="003B7180"/>
    <w:rsid w:val="003C51A3"/>
    <w:rsid w:val="003F26CF"/>
    <w:rsid w:val="003F2CFE"/>
    <w:rsid w:val="003F3748"/>
    <w:rsid w:val="003F4F4E"/>
    <w:rsid w:val="00407095"/>
    <w:rsid w:val="00414572"/>
    <w:rsid w:val="00415B1B"/>
    <w:rsid w:val="004208D3"/>
    <w:rsid w:val="004337BE"/>
    <w:rsid w:val="00435819"/>
    <w:rsid w:val="00435B89"/>
    <w:rsid w:val="00437A0F"/>
    <w:rsid w:val="00446003"/>
    <w:rsid w:val="00446429"/>
    <w:rsid w:val="00467105"/>
    <w:rsid w:val="0047119F"/>
    <w:rsid w:val="00480B9D"/>
    <w:rsid w:val="0048650C"/>
    <w:rsid w:val="004A216D"/>
    <w:rsid w:val="004A21B5"/>
    <w:rsid w:val="004F62CB"/>
    <w:rsid w:val="00501409"/>
    <w:rsid w:val="00502BD7"/>
    <w:rsid w:val="00504AAC"/>
    <w:rsid w:val="005447C6"/>
    <w:rsid w:val="00560AC0"/>
    <w:rsid w:val="00567D29"/>
    <w:rsid w:val="00570875"/>
    <w:rsid w:val="00576F53"/>
    <w:rsid w:val="00585C2A"/>
    <w:rsid w:val="00595018"/>
    <w:rsid w:val="005C0F63"/>
    <w:rsid w:val="005C546D"/>
    <w:rsid w:val="005C6039"/>
    <w:rsid w:val="005C6D0F"/>
    <w:rsid w:val="005E2926"/>
    <w:rsid w:val="005E2ED7"/>
    <w:rsid w:val="005E7899"/>
    <w:rsid w:val="005E7F11"/>
    <w:rsid w:val="005F21A3"/>
    <w:rsid w:val="005F4CD1"/>
    <w:rsid w:val="005F64E2"/>
    <w:rsid w:val="005F78D7"/>
    <w:rsid w:val="00600390"/>
    <w:rsid w:val="00616687"/>
    <w:rsid w:val="0062142B"/>
    <w:rsid w:val="00636DC0"/>
    <w:rsid w:val="006435A0"/>
    <w:rsid w:val="0065487E"/>
    <w:rsid w:val="00660B19"/>
    <w:rsid w:val="00664B6A"/>
    <w:rsid w:val="00665820"/>
    <w:rsid w:val="0067127E"/>
    <w:rsid w:val="006833A4"/>
    <w:rsid w:val="00686908"/>
    <w:rsid w:val="006869F4"/>
    <w:rsid w:val="00696518"/>
    <w:rsid w:val="006A329C"/>
    <w:rsid w:val="006B4BC7"/>
    <w:rsid w:val="006B6B54"/>
    <w:rsid w:val="006B74D7"/>
    <w:rsid w:val="006C4E71"/>
    <w:rsid w:val="006F06EC"/>
    <w:rsid w:val="006F6293"/>
    <w:rsid w:val="007229C7"/>
    <w:rsid w:val="00734F16"/>
    <w:rsid w:val="00740ADF"/>
    <w:rsid w:val="00743F40"/>
    <w:rsid w:val="00744BF5"/>
    <w:rsid w:val="007568BD"/>
    <w:rsid w:val="00761B80"/>
    <w:rsid w:val="007641F9"/>
    <w:rsid w:val="00767804"/>
    <w:rsid w:val="00791F72"/>
    <w:rsid w:val="00795B8F"/>
    <w:rsid w:val="007A010B"/>
    <w:rsid w:val="007A34C0"/>
    <w:rsid w:val="007A5FA5"/>
    <w:rsid w:val="007C6E1C"/>
    <w:rsid w:val="007D0113"/>
    <w:rsid w:val="007D0391"/>
    <w:rsid w:val="007D30F8"/>
    <w:rsid w:val="007D5334"/>
    <w:rsid w:val="007E149D"/>
    <w:rsid w:val="007E3CDD"/>
    <w:rsid w:val="00804FF8"/>
    <w:rsid w:val="0080542B"/>
    <w:rsid w:val="00810A5E"/>
    <w:rsid w:val="00812A37"/>
    <w:rsid w:val="00814612"/>
    <w:rsid w:val="00816891"/>
    <w:rsid w:val="00817DE1"/>
    <w:rsid w:val="00830797"/>
    <w:rsid w:val="00834242"/>
    <w:rsid w:val="00851090"/>
    <w:rsid w:val="00855321"/>
    <w:rsid w:val="00872827"/>
    <w:rsid w:val="0087315D"/>
    <w:rsid w:val="0088436E"/>
    <w:rsid w:val="008963BC"/>
    <w:rsid w:val="008A2D09"/>
    <w:rsid w:val="008B0580"/>
    <w:rsid w:val="008B08CC"/>
    <w:rsid w:val="008B4709"/>
    <w:rsid w:val="008D6259"/>
    <w:rsid w:val="008E064A"/>
    <w:rsid w:val="008E36AA"/>
    <w:rsid w:val="008E384A"/>
    <w:rsid w:val="008F099F"/>
    <w:rsid w:val="008F2A58"/>
    <w:rsid w:val="00900E90"/>
    <w:rsid w:val="00911F33"/>
    <w:rsid w:val="0092086E"/>
    <w:rsid w:val="0092406C"/>
    <w:rsid w:val="00925B82"/>
    <w:rsid w:val="00925C67"/>
    <w:rsid w:val="00930AE0"/>
    <w:rsid w:val="0093206E"/>
    <w:rsid w:val="00933BBF"/>
    <w:rsid w:val="00937EF6"/>
    <w:rsid w:val="00943B20"/>
    <w:rsid w:val="00953ED1"/>
    <w:rsid w:val="00954C5F"/>
    <w:rsid w:val="00967735"/>
    <w:rsid w:val="0097090A"/>
    <w:rsid w:val="0097536D"/>
    <w:rsid w:val="009767CE"/>
    <w:rsid w:val="00985BFB"/>
    <w:rsid w:val="00990248"/>
    <w:rsid w:val="009926CF"/>
    <w:rsid w:val="00997780"/>
    <w:rsid w:val="009A0BFE"/>
    <w:rsid w:val="009B58EB"/>
    <w:rsid w:val="009C0818"/>
    <w:rsid w:val="009D0BC2"/>
    <w:rsid w:val="009E331D"/>
    <w:rsid w:val="009F2F9C"/>
    <w:rsid w:val="009F518C"/>
    <w:rsid w:val="009F5CD2"/>
    <w:rsid w:val="00A0241D"/>
    <w:rsid w:val="00A11D42"/>
    <w:rsid w:val="00A13791"/>
    <w:rsid w:val="00A2169B"/>
    <w:rsid w:val="00A2361D"/>
    <w:rsid w:val="00A31BCD"/>
    <w:rsid w:val="00A6097B"/>
    <w:rsid w:val="00A6467D"/>
    <w:rsid w:val="00A815C5"/>
    <w:rsid w:val="00A86FF7"/>
    <w:rsid w:val="00A97503"/>
    <w:rsid w:val="00AB1729"/>
    <w:rsid w:val="00AD1E54"/>
    <w:rsid w:val="00AE231B"/>
    <w:rsid w:val="00AE249D"/>
    <w:rsid w:val="00B0187E"/>
    <w:rsid w:val="00B21904"/>
    <w:rsid w:val="00B47F6F"/>
    <w:rsid w:val="00B556DC"/>
    <w:rsid w:val="00B56038"/>
    <w:rsid w:val="00B576B7"/>
    <w:rsid w:val="00B603D8"/>
    <w:rsid w:val="00B664D6"/>
    <w:rsid w:val="00B67F39"/>
    <w:rsid w:val="00B744B7"/>
    <w:rsid w:val="00B8374D"/>
    <w:rsid w:val="00B910C6"/>
    <w:rsid w:val="00BA647F"/>
    <w:rsid w:val="00BC1854"/>
    <w:rsid w:val="00BC47E4"/>
    <w:rsid w:val="00BF2BAF"/>
    <w:rsid w:val="00C270CE"/>
    <w:rsid w:val="00C328DE"/>
    <w:rsid w:val="00C333F1"/>
    <w:rsid w:val="00C408FB"/>
    <w:rsid w:val="00C46990"/>
    <w:rsid w:val="00C60BC9"/>
    <w:rsid w:val="00C7075A"/>
    <w:rsid w:val="00C71D4B"/>
    <w:rsid w:val="00C7244E"/>
    <w:rsid w:val="00C75CE0"/>
    <w:rsid w:val="00C85A0A"/>
    <w:rsid w:val="00CA12AC"/>
    <w:rsid w:val="00CA27E8"/>
    <w:rsid w:val="00CB1DFD"/>
    <w:rsid w:val="00CD4E4B"/>
    <w:rsid w:val="00CE2A00"/>
    <w:rsid w:val="00CE4A6D"/>
    <w:rsid w:val="00D12F02"/>
    <w:rsid w:val="00D1683B"/>
    <w:rsid w:val="00D34616"/>
    <w:rsid w:val="00D346B6"/>
    <w:rsid w:val="00D41028"/>
    <w:rsid w:val="00D43E2A"/>
    <w:rsid w:val="00D4658C"/>
    <w:rsid w:val="00D46710"/>
    <w:rsid w:val="00D51E09"/>
    <w:rsid w:val="00D52AE3"/>
    <w:rsid w:val="00D54EC3"/>
    <w:rsid w:val="00D70056"/>
    <w:rsid w:val="00D81785"/>
    <w:rsid w:val="00D909DE"/>
    <w:rsid w:val="00D91852"/>
    <w:rsid w:val="00D921F4"/>
    <w:rsid w:val="00DA0D58"/>
    <w:rsid w:val="00DE39C9"/>
    <w:rsid w:val="00E01447"/>
    <w:rsid w:val="00E03621"/>
    <w:rsid w:val="00E2433D"/>
    <w:rsid w:val="00E34710"/>
    <w:rsid w:val="00E41979"/>
    <w:rsid w:val="00E4323D"/>
    <w:rsid w:val="00E46354"/>
    <w:rsid w:val="00E471D7"/>
    <w:rsid w:val="00E53FEC"/>
    <w:rsid w:val="00E62EA8"/>
    <w:rsid w:val="00E74227"/>
    <w:rsid w:val="00E775CA"/>
    <w:rsid w:val="00E819E7"/>
    <w:rsid w:val="00E8290A"/>
    <w:rsid w:val="00E83B3B"/>
    <w:rsid w:val="00EA40C0"/>
    <w:rsid w:val="00EA775C"/>
    <w:rsid w:val="00EC7561"/>
    <w:rsid w:val="00ED318E"/>
    <w:rsid w:val="00ED652A"/>
    <w:rsid w:val="00EE0AD2"/>
    <w:rsid w:val="00EE27AC"/>
    <w:rsid w:val="00EE696E"/>
    <w:rsid w:val="00EE7753"/>
    <w:rsid w:val="00EF6509"/>
    <w:rsid w:val="00F01193"/>
    <w:rsid w:val="00F10332"/>
    <w:rsid w:val="00F21F38"/>
    <w:rsid w:val="00F34BC8"/>
    <w:rsid w:val="00F528E5"/>
    <w:rsid w:val="00F66FB7"/>
    <w:rsid w:val="00F70434"/>
    <w:rsid w:val="00F72C55"/>
    <w:rsid w:val="00F75DCA"/>
    <w:rsid w:val="00F80062"/>
    <w:rsid w:val="00F813C1"/>
    <w:rsid w:val="00F82B29"/>
    <w:rsid w:val="00F84C4E"/>
    <w:rsid w:val="00F8603E"/>
    <w:rsid w:val="00FB31AB"/>
    <w:rsid w:val="00FB6A7C"/>
    <w:rsid w:val="00FC6B29"/>
    <w:rsid w:val="00FD2AB5"/>
    <w:rsid w:val="00FE33CB"/>
    <w:rsid w:val="00FE6B3E"/>
    <w:rsid w:val="00FF3453"/>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00b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CD4E4B"/>
    <w:pPr>
      <w:widowControl w:val="0"/>
      <w:spacing w:after="60"/>
      <w:outlineLvl w:val="0"/>
    </w:pPr>
    <w:rPr>
      <w:rFonts w:eastAsiaTheme="majorEastAsia" w:cstheme="majorBidi"/>
      <w:b/>
      <w:bCs/>
      <w:color w:val="C77C0E" w:themeColor="accent1"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BC47E4"/>
    <w:pPr>
      <w:keepNext/>
      <w:keepLines/>
      <w:spacing w:before="200" w:after="0"/>
      <w:outlineLvl w:val="2"/>
    </w:pPr>
    <w:rPr>
      <w:rFonts w:eastAsiaTheme="majorEastAsia" w:cstheme="majorBidi"/>
      <w:b/>
      <w:bCs/>
      <w:color w:val="524B38" w:themeColor="accent5" w:themeShade="80"/>
      <w:sz w:val="24"/>
    </w:rPr>
  </w:style>
  <w:style w:type="paragraph" w:styleId="Heading4">
    <w:name w:val="heading 4"/>
    <w:basedOn w:val="Normal"/>
    <w:next w:val="Normal"/>
    <w:link w:val="Heading4Char"/>
    <w:uiPriority w:val="9"/>
    <w:unhideWhenUsed/>
    <w:qFormat/>
    <w:rsid w:val="00BC47E4"/>
    <w:pPr>
      <w:keepNext/>
      <w:keepLines/>
      <w:spacing w:before="200" w:after="0"/>
      <w:outlineLvl w:val="3"/>
    </w:pPr>
    <w:rPr>
      <w:rFonts w:eastAsiaTheme="majorEastAsia" w:cstheme="majorBidi"/>
      <w:b/>
      <w:bCs/>
      <w:iCs/>
      <w:color w:val="112F37"/>
    </w:rPr>
  </w:style>
  <w:style w:type="paragraph" w:styleId="Heading5">
    <w:name w:val="heading 5"/>
    <w:basedOn w:val="Normal"/>
    <w:next w:val="Normal"/>
    <w:link w:val="Heading5Char"/>
    <w:uiPriority w:val="9"/>
    <w:semiHidden/>
    <w:unhideWhenUsed/>
    <w:qFormat/>
    <w:rsid w:val="00BC47E4"/>
    <w:pPr>
      <w:keepNext/>
      <w:keepLines/>
      <w:numPr>
        <w:numId w:val="4"/>
      </w:numPr>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CD4E4B"/>
    <w:rPr>
      <w:rFonts w:ascii="Tahoma" w:eastAsiaTheme="majorEastAsia" w:hAnsi="Tahoma" w:cstheme="majorBidi"/>
      <w:b/>
      <w:bCs/>
      <w:color w:val="C77C0E" w:themeColor="accent1"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A78470"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A78470"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BC47E4"/>
    <w:rPr>
      <w:rFonts w:ascii="Tahoma" w:eastAsiaTheme="majorEastAsia" w:hAnsi="Tahoma" w:cstheme="majorBidi"/>
      <w:b/>
      <w:bCs/>
      <w:color w:val="524B38" w:themeColor="accent5" w:themeShade="80"/>
      <w:sz w:val="24"/>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AD1F1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rsid w:val="00BC47E4"/>
    <w:rPr>
      <w:rFonts w:ascii="Tahoma" w:eastAsiaTheme="majorEastAsia" w:hAnsi="Tahoma" w:cstheme="majorBidi"/>
      <w:b/>
      <w:bCs/>
      <w:iCs/>
      <w:color w:val="112F37"/>
    </w:rPr>
  </w:style>
  <w:style w:type="character" w:customStyle="1" w:styleId="Heading5Char">
    <w:name w:val="Heading 5 Char"/>
    <w:basedOn w:val="DefaultParagraphFont"/>
    <w:link w:val="Heading5"/>
    <w:uiPriority w:val="9"/>
    <w:semiHidden/>
    <w:rsid w:val="00BC47E4"/>
    <w:rPr>
      <w:rFonts w:ascii="Tahoma" w:eastAsiaTheme="majorEastAsia" w:hAnsi="Tahoma" w:cstheme="majorBidi"/>
      <w:b/>
      <w:color w:val="000000" w:themeColor="text1"/>
    </w:rPr>
  </w:style>
  <w:style w:type="paragraph" w:styleId="TOC4">
    <w:name w:val="toc 4"/>
    <w:basedOn w:val="Normal"/>
    <w:next w:val="Normal"/>
    <w:autoRedefine/>
    <w:uiPriority w:val="39"/>
    <w:unhideWhenUsed/>
    <w:rsid w:val="00BC47E4"/>
    <w:pPr>
      <w:spacing w:after="100"/>
      <w:ind w:left="660"/>
    </w:pPr>
  </w:style>
  <w:style w:type="paragraph" w:styleId="NormalWeb">
    <w:name w:val="Normal (Web)"/>
    <w:basedOn w:val="Normal"/>
    <w:uiPriority w:val="99"/>
    <w:unhideWhenUsed/>
    <w:rsid w:val="001C42DB"/>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character" w:styleId="Strong">
    <w:name w:val="Strong"/>
    <w:basedOn w:val="DefaultParagraphFont"/>
    <w:uiPriority w:val="22"/>
    <w:qFormat/>
    <w:rsid w:val="001C42DB"/>
    <w:rPr>
      <w:b/>
      <w:bCs/>
    </w:rPr>
  </w:style>
  <w:style w:type="character" w:customStyle="1" w:styleId="author">
    <w:name w:val="author"/>
    <w:basedOn w:val="DefaultParagraphFont"/>
    <w:rsid w:val="00A6467D"/>
  </w:style>
  <w:style w:type="table" w:styleId="LightShading-Accent1">
    <w:name w:val="Light Shading Accent 1"/>
    <w:basedOn w:val="TableNormal"/>
    <w:uiPriority w:val="60"/>
    <w:rsid w:val="00EA775C"/>
    <w:pPr>
      <w:spacing w:after="0" w:line="240" w:lineRule="auto"/>
    </w:pPr>
    <w:rPr>
      <w:color w:val="C77C0E" w:themeColor="accent1" w:themeShade="BF"/>
    </w:rPr>
    <w:tblPr>
      <w:tblStyleRowBandSize w:val="1"/>
      <w:tblStyleColBandSize w:val="1"/>
      <w:tblInd w:w="0" w:type="dxa"/>
      <w:tblBorders>
        <w:top w:val="single" w:sz="8" w:space="0" w:color="F0A22E" w:themeColor="accent1"/>
        <w:bottom w:val="single" w:sz="8" w:space="0" w:color="F0A22E"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character" w:styleId="Emphasis">
    <w:name w:val="Emphasis"/>
    <w:basedOn w:val="DefaultParagraphFont"/>
    <w:uiPriority w:val="20"/>
    <w:qFormat/>
    <w:rsid w:val="00CE2A00"/>
    <w:rPr>
      <w:i/>
      <w:iCs/>
    </w:rPr>
  </w:style>
  <w:style w:type="character" w:customStyle="1" w:styleId="contentbold">
    <w:name w:val="content_bold"/>
    <w:basedOn w:val="DefaultParagraphFont"/>
    <w:rsid w:val="00B910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807693">
      <w:bodyDiv w:val="1"/>
      <w:marLeft w:val="0"/>
      <w:marRight w:val="0"/>
      <w:marTop w:val="0"/>
      <w:marBottom w:val="0"/>
      <w:divBdr>
        <w:top w:val="none" w:sz="0" w:space="0" w:color="auto"/>
        <w:left w:val="none" w:sz="0" w:space="0" w:color="auto"/>
        <w:bottom w:val="none" w:sz="0" w:space="0" w:color="auto"/>
        <w:right w:val="none" w:sz="0" w:space="0" w:color="auto"/>
      </w:divBdr>
      <w:divsChild>
        <w:div w:id="360664466">
          <w:marLeft w:val="0"/>
          <w:marRight w:val="0"/>
          <w:marTop w:val="0"/>
          <w:marBottom w:val="0"/>
          <w:divBdr>
            <w:top w:val="none" w:sz="0" w:space="0" w:color="auto"/>
            <w:left w:val="none" w:sz="0" w:space="0" w:color="auto"/>
            <w:bottom w:val="none" w:sz="0" w:space="0" w:color="auto"/>
            <w:right w:val="none" w:sz="0" w:space="0" w:color="auto"/>
          </w:divBdr>
          <w:divsChild>
            <w:div w:id="658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5415">
      <w:bodyDiv w:val="1"/>
      <w:marLeft w:val="0"/>
      <w:marRight w:val="0"/>
      <w:marTop w:val="0"/>
      <w:marBottom w:val="0"/>
      <w:divBdr>
        <w:top w:val="none" w:sz="0" w:space="0" w:color="auto"/>
        <w:left w:val="none" w:sz="0" w:space="0" w:color="auto"/>
        <w:bottom w:val="none" w:sz="0" w:space="0" w:color="auto"/>
        <w:right w:val="none" w:sz="0" w:space="0" w:color="auto"/>
      </w:divBdr>
    </w:div>
    <w:div w:id="999578288">
      <w:bodyDiv w:val="1"/>
      <w:marLeft w:val="0"/>
      <w:marRight w:val="0"/>
      <w:marTop w:val="0"/>
      <w:marBottom w:val="0"/>
      <w:divBdr>
        <w:top w:val="none" w:sz="0" w:space="0" w:color="auto"/>
        <w:left w:val="none" w:sz="0" w:space="0" w:color="auto"/>
        <w:bottom w:val="none" w:sz="0" w:space="0" w:color="auto"/>
        <w:right w:val="none" w:sz="0" w:space="0" w:color="auto"/>
      </w:divBdr>
    </w:div>
    <w:div w:id="1012413034">
      <w:bodyDiv w:val="1"/>
      <w:marLeft w:val="0"/>
      <w:marRight w:val="0"/>
      <w:marTop w:val="0"/>
      <w:marBottom w:val="0"/>
      <w:divBdr>
        <w:top w:val="none" w:sz="0" w:space="0" w:color="auto"/>
        <w:left w:val="none" w:sz="0" w:space="0" w:color="auto"/>
        <w:bottom w:val="none" w:sz="0" w:space="0" w:color="auto"/>
        <w:right w:val="none" w:sz="0" w:space="0" w:color="auto"/>
      </w:divBdr>
    </w:div>
    <w:div w:id="1048846696">
      <w:bodyDiv w:val="1"/>
      <w:marLeft w:val="0"/>
      <w:marRight w:val="0"/>
      <w:marTop w:val="0"/>
      <w:marBottom w:val="0"/>
      <w:divBdr>
        <w:top w:val="none" w:sz="0" w:space="0" w:color="auto"/>
        <w:left w:val="none" w:sz="0" w:space="0" w:color="auto"/>
        <w:bottom w:val="none" w:sz="0" w:space="0" w:color="auto"/>
        <w:right w:val="none" w:sz="0" w:space="0" w:color="auto"/>
      </w:divBdr>
    </w:div>
    <w:div w:id="1137722321">
      <w:bodyDiv w:val="1"/>
      <w:marLeft w:val="0"/>
      <w:marRight w:val="0"/>
      <w:marTop w:val="0"/>
      <w:marBottom w:val="0"/>
      <w:divBdr>
        <w:top w:val="none" w:sz="0" w:space="0" w:color="auto"/>
        <w:left w:val="none" w:sz="0" w:space="0" w:color="auto"/>
        <w:bottom w:val="none" w:sz="0" w:space="0" w:color="auto"/>
        <w:right w:val="none" w:sz="0" w:space="0" w:color="auto"/>
      </w:divBdr>
    </w:div>
    <w:div w:id="1391533438">
      <w:bodyDiv w:val="1"/>
      <w:marLeft w:val="0"/>
      <w:marRight w:val="0"/>
      <w:marTop w:val="0"/>
      <w:marBottom w:val="0"/>
      <w:divBdr>
        <w:top w:val="none" w:sz="0" w:space="0" w:color="auto"/>
        <w:left w:val="none" w:sz="0" w:space="0" w:color="auto"/>
        <w:bottom w:val="none" w:sz="0" w:space="0" w:color="auto"/>
        <w:right w:val="none" w:sz="0" w:space="0" w:color="auto"/>
      </w:divBdr>
    </w:div>
    <w:div w:id="1470978836">
      <w:bodyDiv w:val="1"/>
      <w:marLeft w:val="0"/>
      <w:marRight w:val="0"/>
      <w:marTop w:val="0"/>
      <w:marBottom w:val="0"/>
      <w:divBdr>
        <w:top w:val="none" w:sz="0" w:space="0" w:color="auto"/>
        <w:left w:val="none" w:sz="0" w:space="0" w:color="auto"/>
        <w:bottom w:val="none" w:sz="0" w:space="0" w:color="auto"/>
        <w:right w:val="none" w:sz="0" w:space="0" w:color="auto"/>
      </w:divBdr>
    </w:div>
    <w:div w:id="1505047622">
      <w:bodyDiv w:val="1"/>
      <w:marLeft w:val="0"/>
      <w:marRight w:val="0"/>
      <w:marTop w:val="0"/>
      <w:marBottom w:val="0"/>
      <w:divBdr>
        <w:top w:val="none" w:sz="0" w:space="0" w:color="auto"/>
        <w:left w:val="none" w:sz="0" w:space="0" w:color="auto"/>
        <w:bottom w:val="none" w:sz="0" w:space="0" w:color="auto"/>
        <w:right w:val="none" w:sz="0" w:space="0" w:color="auto"/>
      </w:divBdr>
    </w:div>
    <w:div w:id="2101757980">
      <w:bodyDiv w:val="1"/>
      <w:marLeft w:val="0"/>
      <w:marRight w:val="0"/>
      <w:marTop w:val="0"/>
      <w:marBottom w:val="0"/>
      <w:divBdr>
        <w:top w:val="none" w:sz="0" w:space="0" w:color="auto"/>
        <w:left w:val="none" w:sz="0" w:space="0" w:color="auto"/>
        <w:bottom w:val="none" w:sz="0" w:space="0" w:color="auto"/>
        <w:right w:val="none" w:sz="0" w:space="0" w:color="auto"/>
      </w:divBdr>
    </w:div>
    <w:div w:id="21381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itwissen.info/definition/lexikon/Schrittdauer-step-duration.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camel.apache.org/etl-example.html" TargetMode="External"/><Relationship Id="rId19" Type="http://schemas.openxmlformats.org/officeDocument/2006/relationships/image" Target="media/image10.pn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camel.apache.org/etl.html" TargetMode="External"/><Relationship Id="rId14" Type="http://schemas.openxmlformats.org/officeDocument/2006/relationships/image" Target="media/image6.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5AF7FD-81A2-489C-A326-CB002156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836</Words>
  <Characters>5270</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ETL</vt:lpstr>
      <vt:lpstr>JMS Chat</vt:lpstr>
    </vt:vector>
  </TitlesOfParts>
  <Company>4AHIT</Company>
  <LinksUpToDate>false</LinksUpToDate>
  <CharactersWithSpaces>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dc:title>
  <dc:subject>Protokoll</dc:subject>
  <dc:creator>Belinic Vennesa &amp; Scholz Dominik</dc:creator>
  <cp:lastModifiedBy>Vennesa</cp:lastModifiedBy>
  <cp:revision>5</cp:revision>
  <cp:lastPrinted>2013-10-07T20:36:00Z</cp:lastPrinted>
  <dcterms:created xsi:type="dcterms:W3CDTF">2014-02-20T16:16:00Z</dcterms:created>
  <dcterms:modified xsi:type="dcterms:W3CDTF">2014-02-26T20:04:00Z</dcterms:modified>
</cp:coreProperties>
</file>