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45D" w:rsidRPr="0061292D" w:rsidRDefault="004A6C42" w:rsidP="006B445D">
      <w:pPr>
        <w:spacing w:afterLines="50" w:after="180" w:line="400" w:lineRule="exact"/>
        <w:jc w:val="center"/>
        <w:rPr>
          <w:rFonts w:ascii="標楷體" w:eastAsia="標楷體" w:hAnsi="標楷體"/>
          <w:color w:val="000000" w:themeColor="text1"/>
          <w:sz w:val="36"/>
        </w:rPr>
      </w:pPr>
      <w:r w:rsidRPr="0061292D">
        <w:rPr>
          <w:rFonts w:ascii="標楷體" w:eastAsia="標楷體" w:hAnsi="標楷體" w:hint="eastAsia"/>
          <w:color w:val="000000" w:themeColor="text1"/>
          <w:sz w:val="36"/>
        </w:rPr>
        <w:t xml:space="preserve">改  善  </w:t>
      </w:r>
      <w:proofErr w:type="gramStart"/>
      <w:r w:rsidRPr="0061292D">
        <w:rPr>
          <w:rFonts w:ascii="標楷體" w:eastAsia="標楷體" w:hAnsi="標楷體" w:hint="eastAsia"/>
          <w:color w:val="000000" w:themeColor="text1"/>
          <w:sz w:val="36"/>
        </w:rPr>
        <w:t>措</w:t>
      </w:r>
      <w:proofErr w:type="gramEnd"/>
      <w:r w:rsidRPr="0061292D">
        <w:rPr>
          <w:rFonts w:ascii="標楷體" w:eastAsia="標楷體" w:hAnsi="標楷體" w:hint="eastAsia"/>
          <w:color w:val="000000" w:themeColor="text1"/>
          <w:sz w:val="36"/>
        </w:rPr>
        <w:t xml:space="preserve">  施  建  議  表  (</w:t>
      </w:r>
      <w:r w:rsidRPr="0061292D">
        <w:rPr>
          <w:rFonts w:ascii="標楷體" w:eastAsia="標楷體" w:hAnsi="標楷體"/>
          <w:color w:val="000000" w:themeColor="text1"/>
          <w:sz w:val="36"/>
        </w:rPr>
        <w:t>四</w:t>
      </w:r>
      <w:r w:rsidRPr="0061292D">
        <w:rPr>
          <w:rFonts w:ascii="標楷體" w:eastAsia="標楷體" w:hAnsi="標楷體" w:hint="eastAsia"/>
          <w:color w:val="000000" w:themeColor="text1"/>
          <w:sz w:val="36"/>
        </w:rPr>
        <w:t>)</w:t>
      </w:r>
    </w:p>
    <w:tbl>
      <w:tblPr>
        <w:tblW w:w="10090" w:type="dxa"/>
        <w:tblInd w:w="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242"/>
        <w:gridCol w:w="230"/>
        <w:gridCol w:w="763"/>
        <w:gridCol w:w="1041"/>
        <w:gridCol w:w="234"/>
        <w:gridCol w:w="662"/>
        <w:gridCol w:w="331"/>
        <w:gridCol w:w="850"/>
        <w:gridCol w:w="951"/>
        <w:gridCol w:w="716"/>
        <w:gridCol w:w="910"/>
      </w:tblGrid>
      <w:tr w:rsidR="0061292D" w:rsidRPr="0061292D" w:rsidTr="00DD452F">
        <w:trPr>
          <w:trHeight w:val="346"/>
          <w:tblHeader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系統別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both"/>
              <w:rPr>
                <w:rFonts w:ascii="Times New Roman" w:eastAsia="標楷體" w:hAnsi="Times New Roman"/>
                <w:color w:val="000000" w:themeColor="text1"/>
                <w:szCs w:val="24"/>
              </w:rPr>
            </w:pPr>
            <w:r w:rsidRPr="0061292D">
              <w:rPr>
                <w:rFonts w:ascii="Times New Roman" w:eastAsia="標楷體" w:hAnsi="Times New Roman"/>
                <w:color w:val="000000" w:themeColor="text1"/>
                <w:szCs w:val="24"/>
              </w:rPr>
              <w:t>冷凍空調系統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ascii="Arial" w:eastAsia="標楷體" w:hAnsi="Arial" w:cs="Arial"/>
                <w:color w:val="000000" w:themeColor="text1"/>
                <w:szCs w:val="24"/>
              </w:rPr>
              <w:t>□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節能效益顯著</w:t>
            </w:r>
          </w:p>
        </w:tc>
        <w:tc>
          <w:tcPr>
            <w:tcW w:w="89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both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提案人</w:t>
            </w:r>
          </w:p>
        </w:tc>
        <w:tc>
          <w:tcPr>
            <w:tcW w:w="375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61292D">
              <w:rPr>
                <w:rFonts w:ascii="標楷體" w:eastAsia="標楷體" w:hAnsi="標楷體"/>
                <w:color w:val="000000" w:themeColor="text1"/>
                <w:szCs w:val="24"/>
              </w:rPr>
              <w:t>張有承</w:t>
            </w:r>
          </w:p>
        </w:tc>
      </w:tr>
      <w:tr w:rsidR="0061292D" w:rsidRPr="0061292D" w:rsidTr="00DD452F">
        <w:trPr>
          <w:trHeight w:val="346"/>
          <w:tblHeader/>
        </w:trPr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節能編碼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1B302A">
            <w:pPr>
              <w:pStyle w:val="Web"/>
              <w:rPr>
                <w:rFonts w:ascii="Times New Roman" w:hAnsi="Times New Roman" w:cs="Times New Roman"/>
                <w:color w:val="000000" w:themeColor="text1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30358</w:t>
            </w:r>
          </w:p>
        </w:tc>
        <w:tc>
          <w:tcPr>
            <w:tcW w:w="1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改善措施</w:t>
            </w:r>
          </w:p>
        </w:tc>
        <w:tc>
          <w:tcPr>
            <w:tcW w:w="6458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both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61292D">
              <w:rPr>
                <w:rFonts w:ascii="標楷體" w:eastAsia="標楷體" w:hAnsi="標楷體"/>
                <w:color w:val="000000" w:themeColor="text1"/>
                <w:szCs w:val="24"/>
              </w:rPr>
              <w:t>風車加裝變頻器</w:t>
            </w:r>
          </w:p>
        </w:tc>
      </w:tr>
      <w:tr w:rsidR="0061292D" w:rsidRPr="0061292D" w:rsidTr="00DD452F">
        <w:trPr>
          <w:cantSplit/>
          <w:trHeight w:val="284"/>
          <w:tblHeader/>
        </w:trPr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proofErr w:type="gramStart"/>
            <w:r w:rsidRPr="0061292D">
              <w:rPr>
                <w:rFonts w:eastAsia="標楷體" w:hint="eastAsia"/>
                <w:color w:val="000000" w:themeColor="text1"/>
                <w:szCs w:val="24"/>
              </w:rPr>
              <w:t>本項耗能量</w:t>
            </w:r>
            <w:proofErr w:type="gramEnd"/>
          </w:p>
        </w:tc>
        <w:tc>
          <w:tcPr>
            <w:tcW w:w="4503" w:type="dxa"/>
            <w:gridSpan w:val="7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預</w:t>
            </w:r>
            <w:r w:rsidRPr="0061292D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計</w:t>
            </w:r>
            <w:r w:rsidRPr="0061292D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年</w:t>
            </w:r>
            <w:r w:rsidRPr="0061292D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節</w:t>
            </w:r>
            <w:r w:rsidRPr="0061292D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能</w:t>
            </w:r>
            <w:r w:rsidRPr="0061292D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效</w:t>
            </w:r>
            <w:r w:rsidRPr="0061292D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益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本項</w:t>
            </w:r>
          </w:p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節能率</w:t>
            </w:r>
          </w:p>
        </w:tc>
        <w:tc>
          <w:tcPr>
            <w:tcW w:w="9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xl362"/>
              <w:widowControl w:val="0"/>
              <w:pBdr>
                <w:bottom w:val="none" w:sz="0" w:space="0" w:color="auto"/>
              </w:pBdr>
              <w:adjustRightInd w:val="0"/>
              <w:snapToGrid w:val="0"/>
              <w:spacing w:before="0" w:beforeAutospacing="0" w:after="0" w:afterAutospacing="0" w:line="320" w:lineRule="exact"/>
              <w:rPr>
                <w:rFonts w:ascii="Times New Roman"/>
                <w:color w:val="000000" w:themeColor="text1"/>
                <w:kern w:val="2"/>
              </w:rPr>
            </w:pPr>
            <w:r w:rsidRPr="0061292D">
              <w:rPr>
                <w:rFonts w:ascii="Times New Roman" w:hint="eastAsia"/>
                <w:color w:val="000000" w:themeColor="text1"/>
                <w:kern w:val="2"/>
              </w:rPr>
              <w:t>其他</w:t>
            </w:r>
          </w:p>
          <w:p w:rsidR="006B445D" w:rsidRPr="0061292D" w:rsidRDefault="004A6C42" w:rsidP="002F3507">
            <w:pPr>
              <w:pStyle w:val="xl362"/>
              <w:widowControl w:val="0"/>
              <w:pBdr>
                <w:bottom w:val="none" w:sz="0" w:space="0" w:color="auto"/>
              </w:pBdr>
              <w:adjustRightInd w:val="0"/>
              <w:snapToGrid w:val="0"/>
              <w:spacing w:before="0" w:beforeAutospacing="0" w:after="0" w:afterAutospacing="0" w:line="320" w:lineRule="exact"/>
              <w:rPr>
                <w:rFonts w:ascii="Times New Roman"/>
                <w:color w:val="000000" w:themeColor="text1"/>
                <w:kern w:val="2"/>
              </w:rPr>
            </w:pPr>
            <w:r w:rsidRPr="0061292D">
              <w:rPr>
                <w:rFonts w:ascii="Times New Roman" w:hint="eastAsia"/>
                <w:color w:val="000000" w:themeColor="text1"/>
                <w:kern w:val="2"/>
              </w:rPr>
              <w:t>效益</w:t>
            </w:r>
          </w:p>
        </w:tc>
        <w:tc>
          <w:tcPr>
            <w:tcW w:w="71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投資費用</w:t>
            </w:r>
          </w:p>
        </w:tc>
        <w:tc>
          <w:tcPr>
            <w:tcW w:w="910" w:type="dxa"/>
            <w:vMerge w:val="restar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回收</w:t>
            </w:r>
          </w:p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年限</w:t>
            </w:r>
          </w:p>
        </w:tc>
      </w:tr>
      <w:tr w:rsidR="0061292D" w:rsidRPr="0061292D" w:rsidTr="00DD452F">
        <w:trPr>
          <w:cantSplit/>
          <w:trHeight w:val="285"/>
          <w:tblHeader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電能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熱能</w:t>
            </w:r>
          </w:p>
        </w:tc>
        <w:tc>
          <w:tcPr>
            <w:tcW w:w="22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直</w:t>
            </w:r>
            <w:r w:rsidRPr="0061292D">
              <w:rPr>
                <w:rFonts w:eastAsia="標楷體"/>
                <w:color w:val="000000" w:themeColor="text1"/>
                <w:szCs w:val="24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間</w:t>
            </w:r>
            <w:r w:rsidRPr="0061292D">
              <w:rPr>
                <w:rFonts w:eastAsia="標楷體"/>
                <w:color w:val="000000" w:themeColor="text1"/>
                <w:szCs w:val="24"/>
              </w:rPr>
              <w:t>)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接省電</w:t>
            </w:r>
          </w:p>
        </w:tc>
        <w:tc>
          <w:tcPr>
            <w:tcW w:w="22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Cs w:val="24"/>
              </w:rPr>
            </w:pPr>
            <w:r w:rsidRPr="0061292D">
              <w:rPr>
                <w:rFonts w:eastAsia="標楷體" w:hint="eastAsia"/>
                <w:color w:val="000000" w:themeColor="text1"/>
                <w:szCs w:val="24"/>
              </w:rPr>
              <w:t>直</w:t>
            </w:r>
            <w:r w:rsidRPr="0061292D">
              <w:rPr>
                <w:rFonts w:eastAsia="標楷體"/>
                <w:color w:val="000000" w:themeColor="text1"/>
                <w:szCs w:val="24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Cs w:val="24"/>
              </w:rPr>
              <w:t>間</w:t>
            </w:r>
            <w:r w:rsidRPr="0061292D">
              <w:rPr>
                <w:rFonts w:eastAsia="標楷體"/>
                <w:color w:val="000000" w:themeColor="text1"/>
                <w:szCs w:val="24"/>
              </w:rPr>
              <w:t>)</w:t>
            </w:r>
            <w:proofErr w:type="gramStart"/>
            <w:r w:rsidRPr="0061292D">
              <w:rPr>
                <w:rFonts w:eastAsia="標楷體" w:hint="eastAsia"/>
                <w:color w:val="000000" w:themeColor="text1"/>
                <w:szCs w:val="24"/>
              </w:rPr>
              <w:t>接省熱</w:t>
            </w:r>
            <w:proofErr w:type="gramEnd"/>
          </w:p>
        </w:tc>
        <w:tc>
          <w:tcPr>
            <w:tcW w:w="850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D6134A" w:rsidP="002F3507">
            <w:pPr>
              <w:widowControl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51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D6134A" w:rsidP="002F3507">
            <w:pPr>
              <w:widowControl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716" w:type="dxa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B445D" w:rsidRPr="0061292D" w:rsidRDefault="00D6134A" w:rsidP="002F3507">
            <w:pPr>
              <w:widowControl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910" w:type="dxa"/>
            <w:vMerge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B445D" w:rsidRPr="0061292D" w:rsidRDefault="00D6134A" w:rsidP="002F3507">
            <w:pPr>
              <w:widowControl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61292D" w:rsidRPr="0061292D" w:rsidTr="00DD452F">
        <w:trPr>
          <w:cantSplit/>
          <w:trHeight w:val="180"/>
          <w:tblHeader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adjustRightInd w:val="0"/>
              <w:snapToGrid w:val="0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</w:pP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61292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kWh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1292D">
              <w:rPr>
                <w:rFonts w:ascii="Times New Roman" w:eastAsia="標楷體" w:hAnsi="Times New Roman" w:cs="Times New Roman" w:hint="eastAsia"/>
                <w:color w:val="000000" w:themeColor="text1"/>
                <w:sz w:val="20"/>
                <w:szCs w:val="20"/>
              </w:rPr>
              <w:t>年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adjustRightInd w:val="0"/>
              <w:snapToGrid w:val="0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</w:pP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61292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kLOE</w:t>
            </w:r>
            <w:proofErr w:type="spellEnd"/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1292D">
              <w:rPr>
                <w:rFonts w:ascii="Times New Roman" w:eastAsia="標楷體" w:hAnsi="Times New Roman" w:cs="Times New Roman" w:hint="eastAsia"/>
                <w:color w:val="000000" w:themeColor="text1"/>
                <w:sz w:val="20"/>
                <w:szCs w:val="20"/>
              </w:rPr>
              <w:t>年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adjustRightInd w:val="0"/>
              <w:snapToGrid w:val="0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</w:pP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61292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kWh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1292D">
              <w:rPr>
                <w:rFonts w:ascii="Times New Roman" w:eastAsia="標楷體" w:hAnsi="Times New Roman" w:cs="Times New Roman" w:hint="eastAsia"/>
                <w:color w:val="000000" w:themeColor="text1"/>
                <w:sz w:val="20"/>
                <w:szCs w:val="20"/>
              </w:rPr>
              <w:t>年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61292D">
              <w:rPr>
                <w:rFonts w:eastAsia="標楷體"/>
                <w:color w:val="000000" w:themeColor="text1"/>
                <w:sz w:val="20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萬元</w:t>
            </w:r>
            <w:r w:rsidRPr="0061292D">
              <w:rPr>
                <w:rFonts w:eastAsia="標楷體"/>
                <w:color w:val="000000" w:themeColor="text1"/>
                <w:sz w:val="20"/>
              </w:rPr>
              <w:t>/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年</w:t>
            </w:r>
            <w:r w:rsidRPr="0061292D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adjustRightInd w:val="0"/>
              <w:snapToGrid w:val="0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</w:pP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61292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kLOE</w:t>
            </w:r>
            <w:proofErr w:type="spellEnd"/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/</w:t>
            </w:r>
            <w:r w:rsidRPr="0061292D">
              <w:rPr>
                <w:rFonts w:ascii="Times New Roman" w:eastAsia="標楷體" w:hAnsi="Times New Roman" w:cs="Times New Roman" w:hint="eastAsia"/>
                <w:color w:val="000000" w:themeColor="text1"/>
                <w:sz w:val="20"/>
                <w:szCs w:val="20"/>
              </w:rPr>
              <w:t>年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61292D">
              <w:rPr>
                <w:rFonts w:eastAsia="標楷體"/>
                <w:color w:val="000000" w:themeColor="text1"/>
                <w:sz w:val="20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萬元</w:t>
            </w:r>
            <w:r w:rsidRPr="0061292D">
              <w:rPr>
                <w:rFonts w:eastAsia="標楷體"/>
                <w:color w:val="000000" w:themeColor="text1"/>
                <w:sz w:val="20"/>
              </w:rPr>
              <w:t>/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年</w:t>
            </w:r>
            <w:r w:rsidRPr="0061292D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adjustRightInd w:val="0"/>
              <w:snapToGrid w:val="0"/>
              <w:spacing w:line="320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</w:pP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61292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％</w:t>
            </w:r>
            <w:r w:rsidRPr="0061292D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61292D">
              <w:rPr>
                <w:rFonts w:eastAsia="標楷體"/>
                <w:color w:val="000000" w:themeColor="text1"/>
                <w:sz w:val="20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萬元</w:t>
            </w:r>
            <w:r w:rsidRPr="0061292D">
              <w:rPr>
                <w:rFonts w:eastAsia="標楷體"/>
                <w:color w:val="000000" w:themeColor="text1"/>
                <w:sz w:val="20"/>
              </w:rPr>
              <w:t>/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年</w:t>
            </w:r>
            <w:r w:rsidRPr="0061292D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B445D" w:rsidRPr="0061292D" w:rsidRDefault="004A6C42" w:rsidP="002F3507">
            <w:pPr>
              <w:adjustRightInd w:val="0"/>
              <w:snapToGrid w:val="0"/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61292D">
              <w:rPr>
                <w:rFonts w:eastAsia="標楷體"/>
                <w:color w:val="000000" w:themeColor="text1"/>
                <w:sz w:val="20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萬元</w:t>
            </w:r>
            <w:r w:rsidRPr="0061292D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B445D" w:rsidRPr="0061292D" w:rsidRDefault="004A6C42" w:rsidP="002F3507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61292D">
              <w:rPr>
                <w:rFonts w:eastAsia="標楷體"/>
                <w:color w:val="000000" w:themeColor="text1"/>
                <w:sz w:val="20"/>
              </w:rPr>
              <w:t>(</w:t>
            </w:r>
            <w:r w:rsidRPr="0061292D">
              <w:rPr>
                <w:rFonts w:eastAsia="標楷體" w:hint="eastAsia"/>
                <w:color w:val="000000" w:themeColor="text1"/>
                <w:sz w:val="20"/>
              </w:rPr>
              <w:t>年</w:t>
            </w:r>
            <w:r w:rsidRPr="0061292D">
              <w:rPr>
                <w:rFonts w:eastAsia="標楷體"/>
                <w:color w:val="000000" w:themeColor="text1"/>
                <w:sz w:val="20"/>
              </w:rPr>
              <w:t>)</w:t>
            </w:r>
          </w:p>
        </w:tc>
      </w:tr>
      <w:tr w:rsidR="0061292D" w:rsidRPr="0061292D" w:rsidTr="00DD452F">
        <w:trPr>
          <w:cantSplit/>
          <w:trHeight w:val="202"/>
          <w:tblHeader/>
        </w:trPr>
        <w:tc>
          <w:tcPr>
            <w:tcW w:w="108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1B302A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110277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D6134A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42054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19.50</w:t>
            </w:r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D6134A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D6134A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38.13</w:t>
            </w:r>
          </w:p>
        </w:tc>
        <w:tc>
          <w:tcPr>
            <w:tcW w:w="9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B445D" w:rsidRPr="0061292D" w:rsidRDefault="00D6134A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</w:p>
        </w:tc>
        <w:tc>
          <w:tcPr>
            <w:tcW w:w="71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58.5</w:t>
            </w:r>
          </w:p>
        </w:tc>
        <w:tc>
          <w:tcPr>
            <w:tcW w:w="91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B445D" w:rsidRPr="0061292D" w:rsidRDefault="004A6C42" w:rsidP="002F3507">
            <w:pPr>
              <w:pStyle w:val="Web"/>
              <w:jc w:val="righ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61292D">
              <w:rPr>
                <w:rFonts w:ascii="Times New Roman" w:hAnsi="Times New Roman" w:cs="Times New Roman"/>
                <w:color w:val="000000" w:themeColor="text1"/>
              </w:rPr>
              <w:t>3.0</w:t>
            </w:r>
          </w:p>
        </w:tc>
      </w:tr>
      <w:tr w:rsidR="006B445D" w:rsidRPr="0061292D" w:rsidTr="00DD452F">
        <w:trPr>
          <w:trHeight w:val="9826"/>
        </w:trPr>
        <w:tc>
          <w:tcPr>
            <w:tcW w:w="10090" w:type="dxa"/>
            <w:gridSpan w:val="1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12582" w:rsidRPr="00547E89" w:rsidRDefault="00712582" w:rsidP="00712582">
            <w:pPr>
              <w:widowControl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547E89">
              <w:rPr>
                <w:rFonts w:ascii="標楷體" w:eastAsia="標楷體" w:hAnsi="標楷體"/>
                <w:kern w:val="0"/>
                <w:sz w:val="28"/>
                <w:szCs w:val="28"/>
              </w:rPr>
              <w:t>一、現況說明</w:t>
            </w:r>
          </w:p>
          <w:p w:rsidR="00712582" w:rsidRPr="00547E89" w:rsidRDefault="00A4285A" w:rsidP="00712582">
            <w:pPr>
              <w:widowControl/>
              <w:numPr>
                <w:ilvl w:val="0"/>
                <w:numId w:val="11"/>
              </w:numPr>
              <w:spacing w:afterLines="50" w:after="180"/>
              <w:ind w:left="714" w:rightChars="50" w:right="120" w:hanging="357"/>
              <w:jc w:val="both"/>
              <w:rPr>
                <w:rFonts w:ascii="標楷體" w:eastAsia="標楷體" w:hAnsi="標楷體"/>
                <w:szCs w:val="24"/>
              </w:rPr>
            </w:pPr>
            <w:r w:rsidRPr="00A4285A">
              <w:rPr>
                <w:color w:val="FF0000"/>
              </w:rPr>
              <w:t>{{UN}}</w:t>
            </w:r>
            <w:r w:rsidR="00712582" w:rsidRPr="00B5430A">
              <w:rPr>
                <w:rFonts w:ascii="標楷體" w:eastAsia="標楷體" w:hAnsi="標楷體" w:hint="eastAsia"/>
              </w:rPr>
              <w:t>設</w:t>
            </w:r>
            <w:r w:rsidR="00712582" w:rsidRPr="00547E89">
              <w:rPr>
                <w:rFonts w:ascii="標楷體" w:eastAsia="標楷體" w:hAnsi="標楷體" w:hint="eastAsia"/>
              </w:rPr>
              <w:t>置</w:t>
            </w:r>
            <w:r w:rsidR="00473D32" w:rsidRPr="00473D32">
              <w:rPr>
                <w:color w:val="FF0000"/>
              </w:rPr>
              <w:t>{{COUNT}}</w:t>
            </w:r>
            <w:r w:rsidR="00B5430A">
              <w:rPr>
                <w:rFonts w:ascii="標楷體" w:eastAsia="標楷體" w:hAnsi="標楷體" w:hint="eastAsia"/>
              </w:rPr>
              <w:t>組冷卻水塔，冰水主機</w:t>
            </w:r>
            <w:r w:rsidR="00712582" w:rsidRPr="00547E89">
              <w:rPr>
                <w:rFonts w:ascii="標楷體" w:eastAsia="標楷體" w:hAnsi="標楷體" w:hint="eastAsia"/>
              </w:rPr>
              <w:t>開</w:t>
            </w:r>
            <w:r w:rsidR="00B5430A">
              <w:rPr>
                <w:rFonts w:ascii="標楷體" w:eastAsia="標楷體" w:hAnsi="標楷體" w:hint="eastAsia"/>
              </w:rPr>
              <w:t>啟</w:t>
            </w:r>
            <w:r w:rsidR="00473D32" w:rsidRPr="00473D32">
              <w:rPr>
                <w:color w:val="FF0000"/>
              </w:rPr>
              <w:t>{{CH_INFO}}</w:t>
            </w:r>
            <w:r w:rsidR="00712582" w:rsidRPr="00547E89">
              <w:rPr>
                <w:rFonts w:ascii="標楷體" w:eastAsia="標楷體" w:hAnsi="標楷體" w:hint="eastAsia"/>
              </w:rPr>
              <w:t>，現場查看得知</w:t>
            </w:r>
            <w:r w:rsidR="00473D32" w:rsidRPr="00473D32">
              <w:rPr>
                <w:color w:val="FF0000"/>
              </w:rPr>
              <w:t>{{RT_INFO}}</w:t>
            </w:r>
            <w:r w:rsidR="00712582" w:rsidRPr="00547E89">
              <w:rPr>
                <w:rFonts w:ascii="標楷體" w:eastAsia="標楷體" w:hAnsi="標楷體" w:hint="eastAsia"/>
              </w:rPr>
              <w:t>冷卻水塔使用</w:t>
            </w:r>
            <w:r w:rsidRPr="00A4285A">
              <w:rPr>
                <w:color w:val="FF0000"/>
              </w:rPr>
              <w:t>{{MT}}</w:t>
            </w:r>
            <w:r w:rsidR="00712582" w:rsidRPr="00547E89">
              <w:rPr>
                <w:rFonts w:ascii="標楷體" w:eastAsia="標楷體" w:hAnsi="標楷體" w:hint="eastAsia"/>
              </w:rPr>
              <w:t>風車並聯，風車</w:t>
            </w:r>
            <w:r w:rsidR="00473D32" w:rsidRPr="00473D32">
              <w:rPr>
                <w:color w:val="FF0000"/>
              </w:rPr>
              <w:t>{{</w:t>
            </w:r>
            <w:bookmarkStart w:id="0" w:name="_GoBack"/>
            <w:bookmarkEnd w:id="0"/>
            <w:r w:rsidR="00473D32" w:rsidRPr="00473D32">
              <w:rPr>
                <w:color w:val="FF0000"/>
              </w:rPr>
              <w:t>OP_NOTE}}</w:t>
            </w:r>
            <w:r w:rsidR="00712582" w:rsidRPr="00547E89">
              <w:rPr>
                <w:rFonts w:ascii="標楷體" w:eastAsia="標楷體" w:hAnsi="標楷體" w:hint="eastAsia"/>
              </w:rPr>
              <w:t>，並以定頻運轉。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1"/>
              </w:numPr>
              <w:spacing w:afterLines="50" w:after="180"/>
              <w:ind w:left="714" w:rightChars="50" w:right="120" w:hanging="357"/>
              <w:jc w:val="both"/>
              <w:rPr>
                <w:rFonts w:ascii="標楷體" w:eastAsia="標楷體" w:hAnsi="標楷體"/>
                <w:szCs w:val="24"/>
              </w:rPr>
            </w:pPr>
            <w:proofErr w:type="gramStart"/>
            <w:r w:rsidRPr="00547E89">
              <w:rPr>
                <w:rFonts w:ascii="標楷體" w:eastAsia="標楷體" w:hAnsi="標楷體" w:hint="eastAsia"/>
                <w:szCs w:val="24"/>
              </w:rPr>
              <w:t>貴司冷卻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水塔未</w:t>
            </w:r>
            <w:proofErr w:type="gramStart"/>
            <w:r w:rsidRPr="00547E89">
              <w:rPr>
                <w:rFonts w:ascii="標楷體" w:eastAsia="標楷體" w:hAnsi="標楷體" w:hint="eastAsia"/>
                <w:szCs w:val="24"/>
              </w:rPr>
              <w:t>採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變頻控制，風車依照冷卻水回水溫度設定</w:t>
            </w:r>
            <w:proofErr w:type="gramStart"/>
            <w:r w:rsidRPr="00547E89">
              <w:rPr>
                <w:rFonts w:ascii="標楷體" w:eastAsia="標楷體" w:hAnsi="標楷體" w:hint="eastAsia"/>
                <w:szCs w:val="24"/>
              </w:rPr>
              <w:t>啟停台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數，無法依實際負載情況</w:t>
            </w:r>
            <w:proofErr w:type="gramStart"/>
            <w:r w:rsidRPr="00547E89">
              <w:rPr>
                <w:rFonts w:ascii="標楷體" w:eastAsia="標楷體" w:hAnsi="標楷體" w:hint="eastAsia"/>
                <w:szCs w:val="24"/>
              </w:rPr>
              <w:t>無段式調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控水塔散熱。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1"/>
              </w:numPr>
              <w:spacing w:afterLines="50" w:after="180"/>
              <w:ind w:left="714" w:hanging="357"/>
              <w:rPr>
                <w:rFonts w:ascii="標楷體" w:eastAsia="標楷體" w:hAnsi="標楷體"/>
                <w:szCs w:val="24"/>
              </w:rPr>
            </w:pPr>
            <w:r w:rsidRPr="00547E89"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6AE1060F" wp14:editId="55B261A9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276860</wp:posOffset>
                      </wp:positionV>
                      <wp:extent cx="5327015" cy="1772920"/>
                      <wp:effectExtent l="0" t="0" r="6985" b="0"/>
                      <wp:wrapSquare wrapText="bothSides"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27015" cy="1772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12582" w:rsidRPr="00012E0E" w:rsidRDefault="00012E0E" w:rsidP="00BC2E82">
                                  <w:pPr>
                                    <w:jc w:val="center"/>
                                    <w:rPr>
                                      <w:noProof/>
                                      <w:color w:val="FF0000"/>
                                    </w:rPr>
                                  </w:pPr>
                                  <w:r w:rsidRPr="00012E0E">
                                    <w:rPr>
                                      <w:color w:val="FF0000"/>
                                    </w:rPr>
                                    <w:t>[[OLD_TABLE]]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E1060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56.2pt;margin-top:21.8pt;width:419.45pt;height:139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" stroked="f">
                      <v:textbox>
                        <w:txbxContent>
                          <w:p w:rsidR="00712582" w:rsidRPr="00012E0E" w:rsidRDefault="00012E0E" w:rsidP="00BC2E82">
                            <w:pPr>
                              <w:jc w:val="center"/>
                              <w:rPr>
                                <w:noProof/>
                                <w:color w:val="FF0000"/>
                              </w:rPr>
                            </w:pPr>
                            <w:r w:rsidRPr="00012E0E">
                              <w:rPr>
                                <w:color w:val="FF0000"/>
                              </w:rPr>
                              <w:t>[[OLD_TABLE]]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547E89">
              <w:rPr>
                <w:rFonts w:ascii="標楷體" w:eastAsia="標楷體" w:hAnsi="標楷體" w:hint="eastAsia"/>
                <w:szCs w:val="24"/>
              </w:rPr>
              <w:t>估計水塔風車馬達</w:t>
            </w:r>
            <w:proofErr w:type="gramStart"/>
            <w:r w:rsidRPr="00547E89">
              <w:rPr>
                <w:rFonts w:ascii="標楷體" w:eastAsia="標楷體" w:hAnsi="標楷體" w:hint="eastAsia"/>
                <w:szCs w:val="24"/>
              </w:rPr>
              <w:t>年度總耗電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：</w:t>
            </w:r>
            <w:r w:rsidR="00012E0E" w:rsidRPr="00012E0E">
              <w:rPr>
                <w:color w:val="FF0000"/>
              </w:rPr>
              <w:t>{{OLD_KWH}}</w:t>
            </w:r>
            <w:r w:rsidRPr="00547E89">
              <w:rPr>
                <w:rFonts w:ascii="標楷體" w:eastAsia="標楷體" w:hAnsi="標楷體" w:hint="eastAsia"/>
                <w:szCs w:val="24"/>
              </w:rPr>
              <w:t>kWh/年。</w:t>
            </w:r>
          </w:p>
          <w:p w:rsidR="00712582" w:rsidRPr="00547E89" w:rsidRDefault="00712582" w:rsidP="00712582">
            <w:pPr>
              <w:widowControl/>
              <w:spacing w:afterLines="50" w:after="180"/>
              <w:rPr>
                <w:rFonts w:ascii="標楷體" w:eastAsia="標楷體" w:hAnsi="標楷體"/>
                <w:szCs w:val="24"/>
              </w:rPr>
            </w:pPr>
          </w:p>
          <w:p w:rsidR="00712582" w:rsidRPr="00547E89" w:rsidRDefault="00712582" w:rsidP="00712582">
            <w:pPr>
              <w:widowControl/>
              <w:numPr>
                <w:ilvl w:val="0"/>
                <w:numId w:val="11"/>
              </w:numPr>
              <w:spacing w:beforeLines="50" w:before="180" w:afterLines="50" w:after="180"/>
              <w:ind w:left="714" w:hanging="357"/>
              <w:rPr>
                <w:rFonts w:ascii="標楷體" w:eastAsia="標楷體" w:hAnsi="標楷體"/>
                <w:szCs w:val="24"/>
              </w:rPr>
            </w:pPr>
            <w:r w:rsidRPr="00547E89">
              <w:rPr>
                <w:rFonts w:ascii="標楷體" w:eastAsia="標楷體" w:hAnsi="標楷體" w:hint="eastAsia"/>
                <w:szCs w:val="24"/>
              </w:rPr>
              <w:t>建議將水塔風車裝置變頻器，低負載時可使用變頻風機之冷卻水塔做主要散熱，提高系統運轉效率。</w:t>
            </w:r>
          </w:p>
          <w:p w:rsidR="00712582" w:rsidRPr="00547E89" w:rsidRDefault="00712582" w:rsidP="00712582">
            <w:pPr>
              <w:widowControl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547E89">
              <w:rPr>
                <w:rFonts w:ascii="標楷體" w:eastAsia="標楷體" w:hAnsi="標楷體"/>
                <w:kern w:val="0"/>
                <w:sz w:val="28"/>
                <w:szCs w:val="28"/>
              </w:rPr>
              <w:t>二、改善方案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2"/>
              </w:numPr>
              <w:spacing w:afterLines="50" w:after="180"/>
              <w:ind w:left="714" w:hanging="357"/>
              <w:rPr>
                <w:rFonts w:ascii="標楷體" w:eastAsia="標楷體" w:hAnsi="標楷體"/>
                <w:kern w:val="0"/>
                <w:szCs w:val="24"/>
              </w:rPr>
            </w:pPr>
            <w:r w:rsidRPr="00547E89">
              <w:rPr>
                <w:rFonts w:ascii="標楷體" w:eastAsia="標楷體" w:hAnsi="標楷體"/>
                <w:szCs w:val="24"/>
              </w:rPr>
              <w:t>建議冷卻水塔風扇馬</w:t>
            </w:r>
            <w:r w:rsidRPr="00547E89">
              <w:rPr>
                <w:rFonts w:ascii="標楷體" w:eastAsia="標楷體" w:hAnsi="標楷體" w:hint="eastAsia"/>
                <w:szCs w:val="24"/>
              </w:rPr>
              <w:t>達</w:t>
            </w:r>
            <w:r w:rsidR="00465BE1" w:rsidRPr="00465BE1">
              <w:rPr>
                <w:color w:val="FF0000"/>
              </w:rPr>
              <w:t>{{MOTOR_SPEC}}</w:t>
            </w:r>
            <w:r w:rsidRPr="00547E89">
              <w:rPr>
                <w:rFonts w:ascii="標楷體" w:eastAsia="標楷體" w:hAnsi="標楷體"/>
                <w:szCs w:val="24"/>
              </w:rPr>
              <w:t>應作最適當的控制方式運轉，因此在冷卻水塔風扇馬達加裝變頻器，讓冷卻水塔風扇轉速可依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外氣濕球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溫度設定值，據以估計其負載之大小。如此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一來，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空調</w:t>
            </w:r>
            <w:r w:rsidRPr="00547E89">
              <w:rPr>
                <w:rFonts w:ascii="標楷體" w:eastAsia="標楷體" w:hAnsi="標楷體"/>
                <w:szCs w:val="24"/>
              </w:rPr>
              <w:t>主機可因冷卻水溫隨季節變動調低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而使耗電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減少，冷卻水塔風扇也可全力運轉，但不致於浪費過多電力</w:t>
            </w:r>
            <w:r w:rsidRPr="00547E89">
              <w:rPr>
                <w:rFonts w:ascii="標楷體" w:eastAsia="標楷體" w:hAnsi="標楷體"/>
                <w:kern w:val="0"/>
                <w:szCs w:val="24"/>
              </w:rPr>
              <w:t>。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2"/>
              </w:numPr>
              <w:spacing w:afterLines="50" w:after="180"/>
              <w:ind w:left="714" w:hanging="357"/>
              <w:rPr>
                <w:rFonts w:ascii="標楷體" w:eastAsia="標楷體" w:hAnsi="標楷體"/>
              </w:rPr>
            </w:pPr>
            <w:r w:rsidRPr="00547E89">
              <w:rPr>
                <w:rFonts w:ascii="標楷體" w:eastAsia="標楷體" w:hAnsi="標楷體"/>
                <w:szCs w:val="24"/>
              </w:rPr>
              <w:t>其原理如下：如下圖，在風扇運轉固定於N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，如假設風扇效率在此略成一定值時，軸動力因與H、Q成比例，故其變化量只為風量之減少率與靜壓之增加率之乘積部份而己。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若是將節氣閘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全開，而改變風扇轉速由N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降低至N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2</w:t>
            </w:r>
            <w:r w:rsidRPr="00547E89">
              <w:rPr>
                <w:rFonts w:ascii="標楷體" w:eastAsia="標楷體" w:hAnsi="標楷體"/>
                <w:szCs w:val="24"/>
              </w:rPr>
              <w:t>，風量由Q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至Q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2</w:t>
            </w:r>
            <w:r w:rsidRPr="00547E89">
              <w:rPr>
                <w:rFonts w:ascii="標楷體" w:eastAsia="標楷體" w:hAnsi="標楷體"/>
                <w:szCs w:val="24"/>
              </w:rPr>
              <w:t>。則此時Q-H特性曲線由h(N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)變至h(N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2</w:t>
            </w:r>
            <w:r w:rsidRPr="00547E89">
              <w:rPr>
                <w:rFonts w:ascii="標楷體" w:eastAsia="標楷體" w:hAnsi="標楷體"/>
                <w:szCs w:val="24"/>
              </w:rPr>
              <w:t>)，靜壓則由H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減至H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2</w:t>
            </w:r>
            <w:r w:rsidRPr="00547E89">
              <w:rPr>
                <w:rFonts w:ascii="標楷體" w:eastAsia="標楷體" w:hAnsi="標楷體"/>
                <w:szCs w:val="24"/>
              </w:rPr>
              <w:t>，軸動力則為風量Q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時之(N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1</w:t>
            </w:r>
            <w:r w:rsidRPr="00547E89">
              <w:rPr>
                <w:rFonts w:ascii="標楷體" w:eastAsia="標楷體" w:hAnsi="標楷體"/>
                <w:szCs w:val="24"/>
              </w:rPr>
              <w:t>/N</w:t>
            </w:r>
            <w:r w:rsidRPr="00547E89">
              <w:rPr>
                <w:rFonts w:ascii="標楷體" w:eastAsia="標楷體" w:hAnsi="標楷體"/>
                <w:szCs w:val="24"/>
                <w:vertAlign w:val="subscript"/>
              </w:rPr>
              <w:t>2</w:t>
            </w:r>
            <w:r w:rsidRPr="00547E89">
              <w:rPr>
                <w:rFonts w:ascii="標楷體" w:eastAsia="標楷體" w:hAnsi="標楷體"/>
                <w:szCs w:val="24"/>
              </w:rPr>
              <w:t>)之三次方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倍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，換句話說，以變頻器控制轉速調整風量至1/2時，理論上軸動力則僅需1/2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三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次方，亦即</w:t>
            </w:r>
            <w:r w:rsidRPr="00547E89">
              <w:rPr>
                <w:rFonts w:ascii="標楷體" w:eastAsia="標楷體" w:hAnsi="標楷體"/>
                <w:szCs w:val="24"/>
              </w:rPr>
              <w:lastRenderedPageBreak/>
              <w:t>只要12.5%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之軸動力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就夠了，實際上考慮變頻轉變效率(約5%全載損失)，約需20%軸動力，由此可知其節省電力之功效</w:t>
            </w:r>
            <w:r w:rsidRPr="00547E89">
              <w:rPr>
                <w:rFonts w:ascii="標楷體" w:eastAsia="標楷體" w:hAnsi="標楷體"/>
              </w:rPr>
              <w:t>。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2"/>
              </w:numPr>
              <w:spacing w:afterLines="50" w:after="180"/>
              <w:ind w:left="714" w:hanging="357"/>
              <w:rPr>
                <w:rFonts w:ascii="標楷體" w:eastAsia="標楷體" w:hAnsi="標楷體"/>
              </w:rPr>
            </w:pPr>
            <w:r w:rsidRPr="00547E89">
              <w:rPr>
                <w:rFonts w:ascii="標楷體" w:eastAsia="標楷體" w:hAnsi="標楷體"/>
                <w:szCs w:val="24"/>
              </w:rPr>
              <w:t>水塔風扇配合變頻器(VSD)，正常運轉時由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外氣濕球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溫度感測器來調整至一定接近溫度(Approach Temp.，通常可取3～5</w:t>
            </w:r>
            <w:r w:rsidRPr="00547E89">
              <w:rPr>
                <w:rFonts w:ascii="標楷體" w:eastAsia="標楷體" w:hAnsi="標楷體" w:hint="eastAsia"/>
                <w:szCs w:val="24"/>
              </w:rPr>
              <w:t>℃</w:t>
            </w:r>
            <w:r w:rsidRPr="00547E89">
              <w:rPr>
                <w:rFonts w:ascii="標楷體" w:eastAsia="標楷體" w:hAnsi="標楷體"/>
                <w:szCs w:val="24"/>
              </w:rPr>
              <w:t>)，即控制冷卻水塔出水溫度與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外氣濕球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溫度差至此接近溫度，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唯出水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溫度不要低於17</w:t>
            </w:r>
            <w:r w:rsidRPr="00547E89">
              <w:rPr>
                <w:rFonts w:ascii="標楷體" w:eastAsia="標楷體" w:hAnsi="標楷體" w:hint="eastAsia"/>
                <w:szCs w:val="24"/>
              </w:rPr>
              <w:t>℃</w:t>
            </w:r>
            <w:r w:rsidRPr="00547E89">
              <w:rPr>
                <w:rFonts w:ascii="標楷體" w:eastAsia="標楷體" w:hAnsi="標楷體"/>
                <w:szCs w:val="24"/>
              </w:rPr>
              <w:t>(依主機廠商建議而定)，則不但可維持主機正常運轉，也可充份降低風扇耗電量。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2"/>
              </w:numPr>
              <w:spacing w:afterLines="50" w:after="180"/>
              <w:ind w:left="714" w:hanging="357"/>
              <w:rPr>
                <w:rFonts w:ascii="標楷體" w:eastAsia="標楷體" w:hAnsi="標楷體"/>
              </w:rPr>
            </w:pPr>
            <w:r w:rsidRPr="00547E89">
              <w:rPr>
                <w:rFonts w:ascii="標楷體" w:eastAsia="標楷體" w:hAnsi="標楷體"/>
                <w:szCs w:val="24"/>
              </w:rPr>
              <w:t>另外可針對在較低之散熱負載之下關閉其水塔電源，利用自然對流進行冷卻水散熱，其控制可結合變頻器之負載率進行可程式控制，當持續低負載時，可自動關閉水塔電源。</w:t>
            </w:r>
          </w:p>
          <w:p w:rsidR="00712582" w:rsidRPr="00547E89" w:rsidRDefault="00712582" w:rsidP="00712582">
            <w:pPr>
              <w:widowControl/>
              <w:spacing w:afterLines="50" w:after="180"/>
              <w:ind w:left="357"/>
              <w:jc w:val="center"/>
              <w:rPr>
                <w:rFonts w:ascii="標楷體" w:eastAsia="標楷體" w:hAnsi="標楷體"/>
              </w:rPr>
            </w:pPr>
            <w:r w:rsidRPr="00547E89">
              <w:rPr>
                <w:rFonts w:ascii="標楷體" w:eastAsia="標楷體" w:hAnsi="標楷體"/>
                <w:noProof/>
              </w:rPr>
              <w:drawing>
                <wp:inline distT="0" distB="0" distL="0" distR="0" wp14:anchorId="3759861C" wp14:editId="007AA15D">
                  <wp:extent cx="3105150" cy="1876425"/>
                  <wp:effectExtent l="0" t="0" r="0" b="9525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12582" w:rsidRPr="00547E89" w:rsidRDefault="00712582" w:rsidP="00712582">
            <w:pPr>
              <w:widowControl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547E89">
              <w:rPr>
                <w:rFonts w:ascii="標楷體" w:eastAsia="標楷體" w:hAnsi="標楷體"/>
                <w:kern w:val="0"/>
                <w:sz w:val="28"/>
                <w:szCs w:val="28"/>
              </w:rPr>
              <w:t>三、預期效益</w:t>
            </w:r>
          </w:p>
          <w:p w:rsidR="00712582" w:rsidRPr="00547E89" w:rsidRDefault="00712582" w:rsidP="00712582">
            <w:pPr>
              <w:widowControl/>
              <w:numPr>
                <w:ilvl w:val="0"/>
                <w:numId w:val="13"/>
              </w:numPr>
              <w:rPr>
                <w:rFonts w:ascii="標楷體" w:eastAsia="標楷體" w:hAnsi="標楷體"/>
                <w:kern w:val="0"/>
                <w:szCs w:val="24"/>
              </w:rPr>
            </w:pPr>
            <w:r w:rsidRPr="00547E89">
              <w:rPr>
                <w:rFonts w:ascii="標楷體" w:eastAsia="標楷體" w:hAnsi="標楷體"/>
                <w:kern w:val="0"/>
                <w:szCs w:val="24"/>
              </w:rPr>
              <w:t>預期節能效益：</w:t>
            </w:r>
          </w:p>
          <w:p w:rsidR="00712582" w:rsidRPr="00547E89" w:rsidRDefault="00712582" w:rsidP="00712582">
            <w:pPr>
              <w:widowControl/>
              <w:ind w:leftChars="299" w:left="718"/>
              <w:rPr>
                <w:rFonts w:ascii="標楷體" w:eastAsia="標楷體" w:hAnsi="標楷體"/>
                <w:szCs w:val="24"/>
              </w:rPr>
            </w:pPr>
            <w:r w:rsidRPr="00547E89">
              <w:rPr>
                <w:rFonts w:ascii="標楷體" w:eastAsia="標楷體" w:hAnsi="標楷體"/>
                <w:szCs w:val="24"/>
              </w:rPr>
              <w:t>裝設變頻器</w:t>
            </w:r>
            <w:r w:rsidRPr="00547E89">
              <w:rPr>
                <w:rFonts w:ascii="標楷體" w:eastAsia="標楷體" w:hAnsi="標楷體" w:hint="eastAsia"/>
                <w:szCs w:val="24"/>
              </w:rPr>
              <w:t>並</w:t>
            </w:r>
            <w:proofErr w:type="gramStart"/>
            <w:r w:rsidRPr="00547E89">
              <w:rPr>
                <w:rFonts w:ascii="標楷體" w:eastAsia="標楷體" w:hAnsi="標楷體"/>
                <w:szCs w:val="24"/>
              </w:rPr>
              <w:t>以外氣濕球</w:t>
            </w:r>
            <w:proofErr w:type="gramEnd"/>
            <w:r w:rsidRPr="00547E89">
              <w:rPr>
                <w:rFonts w:ascii="標楷體" w:eastAsia="標楷體" w:hAnsi="標楷體"/>
                <w:szCs w:val="24"/>
              </w:rPr>
              <w:t>溫度為設定值，並據以估計其負載之大小，且假設變頻器之低限值為30Hz，變頻器耗損功率比例約為6%</w:t>
            </w:r>
            <w:r w:rsidRPr="00547E89">
              <w:rPr>
                <w:rFonts w:ascii="標楷體" w:eastAsia="標楷體" w:hAnsi="標楷體" w:hint="eastAsia"/>
                <w:szCs w:val="24"/>
              </w:rPr>
              <w:t>，則水塔風車每年減少耗電量約</w:t>
            </w:r>
            <w:r w:rsidR="00465BE1" w:rsidRPr="00465BE1">
              <w:rPr>
                <w:color w:val="FF0000"/>
              </w:rPr>
              <w:t>{{SAVE_KWH}}</w:t>
            </w:r>
            <w:r w:rsidRPr="00547E89">
              <w:rPr>
                <w:rFonts w:ascii="標楷體" w:eastAsia="標楷體" w:hAnsi="標楷體" w:hint="eastAsia"/>
                <w:szCs w:val="24"/>
              </w:rPr>
              <w:t>kWh，</w:t>
            </w:r>
            <w:proofErr w:type="gramStart"/>
            <w:r w:rsidRPr="00547E89">
              <w:rPr>
                <w:rFonts w:ascii="標楷體" w:eastAsia="標楷體" w:hAnsi="標楷體" w:hint="eastAsia"/>
                <w:szCs w:val="24"/>
              </w:rPr>
              <w:t>抑低需量</w:t>
            </w:r>
            <w:proofErr w:type="gramEnd"/>
            <w:r w:rsidRPr="00547E89">
              <w:rPr>
                <w:rFonts w:ascii="標楷體" w:eastAsia="標楷體" w:hAnsi="標楷體" w:hint="eastAsia"/>
                <w:szCs w:val="24"/>
              </w:rPr>
              <w:t>約</w:t>
            </w:r>
            <w:r w:rsidR="00465BE1" w:rsidRPr="00465BE1">
              <w:rPr>
                <w:color w:val="FF0000"/>
              </w:rPr>
              <w:t>{{SUPPRESS_KW}}</w:t>
            </w:r>
            <w:r w:rsidRPr="00465BE1">
              <w:rPr>
                <w:rFonts w:ascii="標楷體" w:eastAsia="標楷體" w:hAnsi="標楷體"/>
                <w:szCs w:val="24"/>
              </w:rPr>
              <w:t>k</w:t>
            </w:r>
            <w:r w:rsidRPr="00465BE1">
              <w:rPr>
                <w:rFonts w:ascii="標楷體" w:eastAsia="標楷體" w:hAnsi="標楷體" w:hint="eastAsia"/>
                <w:szCs w:val="24"/>
              </w:rPr>
              <w:t>W</w:t>
            </w:r>
            <w:r w:rsidRPr="00547E89">
              <w:rPr>
                <w:rFonts w:ascii="標楷體" w:eastAsia="標楷體" w:hAnsi="標楷體" w:hint="eastAsia"/>
                <w:szCs w:val="24"/>
              </w:rPr>
              <w:t>，節省電費約</w:t>
            </w:r>
            <w:r w:rsidR="00465BE1" w:rsidRPr="00465BE1">
              <w:rPr>
                <w:color w:val="FF0000"/>
              </w:rPr>
              <w:t>{{SAVE_MONEY}}</w:t>
            </w:r>
            <w:r w:rsidRPr="00547E89">
              <w:rPr>
                <w:rFonts w:ascii="標楷體" w:eastAsia="標楷體" w:hAnsi="標楷體" w:hint="eastAsia"/>
                <w:szCs w:val="24"/>
              </w:rPr>
              <w:t>萬元/年。</w:t>
            </w:r>
          </w:p>
          <w:p w:rsidR="00712582" w:rsidRPr="00012E0E" w:rsidRDefault="00012E0E" w:rsidP="00012E0E">
            <w:pPr>
              <w:widowControl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012E0E">
              <w:rPr>
                <w:color w:val="FF0000"/>
              </w:rPr>
              <w:t>[[NEW_TABLE]]</w:t>
            </w:r>
          </w:p>
          <w:p w:rsidR="00712582" w:rsidRPr="00547E89" w:rsidRDefault="00712582" w:rsidP="00712582">
            <w:pPr>
              <w:pStyle w:val="af2"/>
              <w:widowControl/>
              <w:numPr>
                <w:ilvl w:val="0"/>
                <w:numId w:val="13"/>
              </w:numPr>
              <w:ind w:leftChars="0"/>
              <w:rPr>
                <w:rFonts w:ascii="標楷體" w:eastAsia="標楷體" w:hAnsi="標楷體"/>
                <w:kern w:val="0"/>
                <w:szCs w:val="24"/>
              </w:rPr>
            </w:pPr>
            <w:r w:rsidRPr="00547E89">
              <w:rPr>
                <w:rFonts w:ascii="標楷體" w:eastAsia="標楷體" w:hAnsi="標楷體"/>
                <w:kern w:val="0"/>
                <w:szCs w:val="24"/>
              </w:rPr>
              <w:t>投資費用: 約</w:t>
            </w:r>
            <w:r w:rsidR="00465BE1" w:rsidRPr="00465BE1">
              <w:rPr>
                <w:color w:val="FF0000"/>
              </w:rPr>
              <w:t>{{INVEST}}</w:t>
            </w:r>
            <w:r w:rsidRPr="00547E89">
              <w:rPr>
                <w:rFonts w:ascii="標楷體" w:eastAsia="標楷體" w:hAnsi="標楷體"/>
                <w:kern w:val="0"/>
                <w:szCs w:val="24"/>
              </w:rPr>
              <w:t>萬元。</w:t>
            </w:r>
          </w:p>
          <w:p w:rsidR="00712582" w:rsidRPr="00547E89" w:rsidRDefault="00712582" w:rsidP="00712582">
            <w:pPr>
              <w:widowControl/>
              <w:spacing w:afterLines="50" w:after="180"/>
              <w:ind w:left="357"/>
              <w:rPr>
                <w:rFonts w:ascii="標楷體" w:eastAsia="標楷體" w:hAnsi="標楷體"/>
                <w:kern w:val="0"/>
                <w:szCs w:val="24"/>
              </w:rPr>
            </w:pPr>
            <w:r w:rsidRPr="00547E89">
              <w:rPr>
                <w:rFonts w:ascii="標楷體" w:eastAsia="標楷體" w:hAnsi="標楷體" w:hint="eastAsia"/>
                <w:kern w:val="0"/>
                <w:szCs w:val="24"/>
              </w:rPr>
              <w:t xml:space="preserve">   </w:t>
            </w:r>
            <w:r w:rsidRPr="00547E89">
              <w:rPr>
                <w:rFonts w:ascii="標楷體" w:eastAsia="標楷體" w:hAnsi="標楷體"/>
                <w:kern w:val="0"/>
                <w:szCs w:val="24"/>
              </w:rPr>
              <w:t>(</w:t>
            </w:r>
            <w:r w:rsidRPr="00547E89">
              <w:rPr>
                <w:rFonts w:ascii="標楷體" w:eastAsia="標楷體" w:hAnsi="標楷體" w:hint="eastAsia"/>
                <w:kern w:val="0"/>
                <w:szCs w:val="24"/>
              </w:rPr>
              <w:t>僅變頻器新設費用，</w:t>
            </w:r>
            <w:r w:rsidRPr="00547E89">
              <w:rPr>
                <w:rFonts w:ascii="標楷體" w:eastAsia="標楷體" w:hAnsi="標楷體"/>
                <w:kern w:val="0"/>
                <w:szCs w:val="24"/>
              </w:rPr>
              <w:t>實際金額依廠商報價為主)</w:t>
            </w:r>
          </w:p>
          <w:p w:rsidR="006B445D" w:rsidRPr="005D4CB3" w:rsidRDefault="00712582" w:rsidP="00464BB4">
            <w:pPr>
              <w:pStyle w:val="af2"/>
              <w:numPr>
                <w:ilvl w:val="0"/>
                <w:numId w:val="13"/>
              </w:numPr>
              <w:adjustRightInd w:val="0"/>
              <w:snapToGrid w:val="0"/>
              <w:spacing w:afterLines="50" w:after="180"/>
              <w:ind w:leftChars="0" w:rightChars="19" w:right="46"/>
              <w:jc w:val="both"/>
              <w:rPr>
                <w:rFonts w:ascii="標楷體" w:eastAsia="標楷體" w:hAnsi="標楷體"/>
                <w:color w:val="000000" w:themeColor="text1"/>
              </w:rPr>
            </w:pPr>
            <w:r w:rsidRPr="005D4CB3">
              <w:rPr>
                <w:rFonts w:ascii="標楷體" w:eastAsia="標楷體" w:hAnsi="標楷體"/>
              </w:rPr>
              <w:t>回收年限:</w:t>
            </w:r>
            <w:r w:rsidR="00465BE1" w:rsidRPr="00465BE1">
              <w:rPr>
                <w:color w:val="FF0000"/>
              </w:rPr>
              <w:t xml:space="preserve"> {{INVEST}}</w:t>
            </w:r>
            <w:r w:rsidRPr="005D4CB3">
              <w:rPr>
                <w:rFonts w:ascii="標楷體" w:eastAsia="標楷體" w:hAnsi="標楷體"/>
              </w:rPr>
              <w:t>萬元÷</w:t>
            </w:r>
            <w:r w:rsidR="00465BE1" w:rsidRPr="00465BE1">
              <w:rPr>
                <w:color w:val="FF0000"/>
              </w:rPr>
              <w:t>{{SAVE_MONEY}}</w:t>
            </w:r>
            <w:r w:rsidRPr="005D4CB3">
              <w:rPr>
                <w:rFonts w:ascii="標楷體" w:eastAsia="標楷體" w:hAnsi="標楷體"/>
              </w:rPr>
              <w:t>萬元/年</w:t>
            </w:r>
            <w:proofErr w:type="gramStart"/>
            <w:r w:rsidRPr="005D4CB3">
              <w:rPr>
                <w:rFonts w:ascii="標楷體" w:eastAsia="標楷體" w:hAnsi="標楷體" w:hint="eastAsia"/>
              </w:rPr>
              <w:t>≒</w:t>
            </w:r>
            <w:proofErr w:type="gramEnd"/>
            <w:r w:rsidR="00295A5A" w:rsidRPr="00295A5A">
              <w:rPr>
                <w:color w:val="FF0000"/>
              </w:rPr>
              <w:t>{{PAYBACK}}</w:t>
            </w:r>
            <w:r w:rsidRPr="005D4CB3">
              <w:rPr>
                <w:rFonts w:ascii="標楷體" w:eastAsia="標楷體" w:hAnsi="標楷體"/>
              </w:rPr>
              <w:t>年。</w:t>
            </w:r>
          </w:p>
        </w:tc>
      </w:tr>
    </w:tbl>
    <w:p w:rsidR="00FA7C7A" w:rsidRPr="0061292D" w:rsidRDefault="00D6134A" w:rsidP="006B445D">
      <w:pPr>
        <w:rPr>
          <w:color w:val="000000" w:themeColor="text1"/>
        </w:rPr>
      </w:pPr>
    </w:p>
    <w:p w:rsidR="00197D47" w:rsidRDefault="00197D47"/>
    <w:sectPr w:rsidR="00197D47" w:rsidSect="000A613E">
      <w:footerReference w:type="even" r:id="rId9"/>
      <w:footerReference w:type="default" r:id="rId10"/>
      <w:pgSz w:w="11906" w:h="16838"/>
      <w:pgMar w:top="1143" w:right="857" w:bottom="1143" w:left="1143" w:header="851" w:footer="70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4A" w:rsidRDefault="00D6134A" w:rsidP="00DA1BB5">
      <w:r>
        <w:separator/>
      </w:r>
    </w:p>
  </w:endnote>
  <w:endnote w:type="continuationSeparator" w:id="0">
    <w:p w:rsidR="00D6134A" w:rsidRDefault="00D6134A" w:rsidP="00DA1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3493" w:rsidRDefault="00FF2350" w:rsidP="007553CC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33493" w:rsidRDefault="00433493" w:rsidP="007553C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3493" w:rsidRPr="00D638DD" w:rsidRDefault="00FF2350" w:rsidP="007553CC">
    <w:pPr>
      <w:pStyle w:val="a5"/>
      <w:framePr w:wrap="around" w:vAnchor="text" w:hAnchor="margin" w:xAlign="center" w:y="1"/>
      <w:rPr>
        <w:rStyle w:val="a7"/>
        <w:rFonts w:ascii="Times New Roman" w:hAnsi="Times New Roman"/>
      </w:rPr>
    </w:pPr>
    <w:r w:rsidRPr="00D638DD">
      <w:rPr>
        <w:rStyle w:val="a7"/>
        <w:rFonts w:ascii="Times New Roman" w:hAnsi="Times New Roman"/>
      </w:rPr>
      <w:fldChar w:fldCharType="begin"/>
    </w:r>
    <w:r w:rsidRPr="00D638DD">
      <w:rPr>
        <w:rStyle w:val="a7"/>
        <w:rFonts w:ascii="Times New Roman" w:hAnsi="Times New Roman"/>
      </w:rPr>
      <w:instrText xml:space="preserve">PAGE  </w:instrText>
    </w:r>
    <w:r w:rsidRPr="00D638DD">
      <w:rPr>
        <w:rStyle w:val="a7"/>
        <w:rFonts w:ascii="Times New Roman" w:hAnsi="Times New Roman"/>
      </w:rPr>
      <w:fldChar w:fldCharType="separate"/>
    </w:r>
    <w:r w:rsidR="00A4285A">
      <w:rPr>
        <w:rStyle w:val="a7"/>
        <w:rFonts w:ascii="Times New Roman" w:hAnsi="Times New Roman"/>
        <w:noProof/>
      </w:rPr>
      <w:t>2</w:t>
    </w:r>
    <w:r w:rsidRPr="00D638DD">
      <w:rPr>
        <w:rStyle w:val="a7"/>
        <w:rFonts w:ascii="Times New Roman" w:hAnsi="Times New Roman"/>
      </w:rPr>
      <w:fldChar w:fldCharType="end"/>
    </w:r>
  </w:p>
  <w:p w:rsidR="00433493" w:rsidRPr="00D638DD" w:rsidRDefault="00433493" w:rsidP="007553CC">
    <w:pPr>
      <w:pStyle w:val="a5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4A" w:rsidRDefault="00D6134A" w:rsidP="00DA1BB5">
      <w:r>
        <w:separator/>
      </w:r>
    </w:p>
  </w:footnote>
  <w:footnote w:type="continuationSeparator" w:id="0">
    <w:p w:rsidR="00D6134A" w:rsidRDefault="00D6134A" w:rsidP="00DA1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09CF"/>
    <w:multiLevelType w:val="multilevel"/>
    <w:tmpl w:val="CF2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標楷體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71645"/>
    <w:multiLevelType w:val="hybridMultilevel"/>
    <w:tmpl w:val="60BA47A6"/>
    <w:lvl w:ilvl="0" w:tplc="D45EBB98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" w15:restartNumberingAfterBreak="0">
    <w:nsid w:val="0B3763E6"/>
    <w:multiLevelType w:val="hybridMultilevel"/>
    <w:tmpl w:val="7436D03A"/>
    <w:lvl w:ilvl="0" w:tplc="0409000F">
      <w:start w:val="1"/>
      <w:numFmt w:val="decimal"/>
      <w:lvlText w:val="%1."/>
      <w:lvlJc w:val="left"/>
      <w:pPr>
        <w:ind w:left="111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94" w:hanging="480"/>
      </w:pPr>
    </w:lvl>
    <w:lvl w:ilvl="2" w:tplc="0409001B" w:tentative="1">
      <w:start w:val="1"/>
      <w:numFmt w:val="lowerRoman"/>
      <w:lvlText w:val="%3."/>
      <w:lvlJc w:val="right"/>
      <w:pPr>
        <w:ind w:left="2074" w:hanging="480"/>
      </w:pPr>
    </w:lvl>
    <w:lvl w:ilvl="3" w:tplc="0409000F" w:tentative="1">
      <w:start w:val="1"/>
      <w:numFmt w:val="decimal"/>
      <w:lvlText w:val="%4."/>
      <w:lvlJc w:val="left"/>
      <w:pPr>
        <w:ind w:left="25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34" w:hanging="480"/>
      </w:pPr>
    </w:lvl>
    <w:lvl w:ilvl="5" w:tplc="0409001B" w:tentative="1">
      <w:start w:val="1"/>
      <w:numFmt w:val="lowerRoman"/>
      <w:lvlText w:val="%6."/>
      <w:lvlJc w:val="right"/>
      <w:pPr>
        <w:ind w:left="3514" w:hanging="480"/>
      </w:pPr>
    </w:lvl>
    <w:lvl w:ilvl="6" w:tplc="0409000F" w:tentative="1">
      <w:start w:val="1"/>
      <w:numFmt w:val="decimal"/>
      <w:lvlText w:val="%7."/>
      <w:lvlJc w:val="left"/>
      <w:pPr>
        <w:ind w:left="39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74" w:hanging="480"/>
      </w:pPr>
    </w:lvl>
    <w:lvl w:ilvl="8" w:tplc="0409001B" w:tentative="1">
      <w:start w:val="1"/>
      <w:numFmt w:val="lowerRoman"/>
      <w:lvlText w:val="%9."/>
      <w:lvlJc w:val="right"/>
      <w:pPr>
        <w:ind w:left="4954" w:hanging="480"/>
      </w:pPr>
    </w:lvl>
  </w:abstractNum>
  <w:abstractNum w:abstractNumId="3" w15:restartNumberingAfterBreak="0">
    <w:nsid w:val="1BF25B12"/>
    <w:multiLevelType w:val="multilevel"/>
    <w:tmpl w:val="DD08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823DD"/>
    <w:multiLevelType w:val="multilevel"/>
    <w:tmpl w:val="94B2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標楷體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D00C3"/>
    <w:multiLevelType w:val="hybridMultilevel"/>
    <w:tmpl w:val="C6DA2C46"/>
    <w:lvl w:ilvl="0" w:tplc="2DF0B26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0674936"/>
    <w:multiLevelType w:val="hybridMultilevel"/>
    <w:tmpl w:val="14623476"/>
    <w:lvl w:ilvl="0" w:tplc="0409000F">
      <w:start w:val="1"/>
      <w:numFmt w:val="decimal"/>
      <w:lvlText w:val="%1."/>
      <w:lvlJc w:val="left"/>
      <w:pPr>
        <w:ind w:left="998" w:hanging="480"/>
      </w:pPr>
    </w:lvl>
    <w:lvl w:ilvl="1" w:tplc="04090019">
      <w:start w:val="1"/>
      <w:numFmt w:val="ideographTraditional"/>
      <w:lvlText w:val="%2、"/>
      <w:lvlJc w:val="left"/>
      <w:pPr>
        <w:ind w:left="1478" w:hanging="480"/>
      </w:pPr>
    </w:lvl>
    <w:lvl w:ilvl="2" w:tplc="0409001B">
      <w:start w:val="1"/>
      <w:numFmt w:val="lowerRoman"/>
      <w:lvlText w:val="%3."/>
      <w:lvlJc w:val="right"/>
      <w:pPr>
        <w:ind w:left="1958" w:hanging="480"/>
      </w:pPr>
    </w:lvl>
    <w:lvl w:ilvl="3" w:tplc="0409000F">
      <w:start w:val="1"/>
      <w:numFmt w:val="decimal"/>
      <w:lvlText w:val="%4."/>
      <w:lvlJc w:val="left"/>
      <w:pPr>
        <w:ind w:left="2438" w:hanging="480"/>
      </w:pPr>
    </w:lvl>
    <w:lvl w:ilvl="4" w:tplc="04090019">
      <w:start w:val="1"/>
      <w:numFmt w:val="ideographTraditional"/>
      <w:lvlText w:val="%5、"/>
      <w:lvlJc w:val="left"/>
      <w:pPr>
        <w:ind w:left="2918" w:hanging="480"/>
      </w:pPr>
    </w:lvl>
    <w:lvl w:ilvl="5" w:tplc="0409001B">
      <w:start w:val="1"/>
      <w:numFmt w:val="lowerRoman"/>
      <w:lvlText w:val="%6."/>
      <w:lvlJc w:val="right"/>
      <w:pPr>
        <w:ind w:left="3398" w:hanging="480"/>
      </w:pPr>
    </w:lvl>
    <w:lvl w:ilvl="6" w:tplc="0409000F">
      <w:start w:val="1"/>
      <w:numFmt w:val="decimal"/>
      <w:lvlText w:val="%7."/>
      <w:lvlJc w:val="left"/>
      <w:pPr>
        <w:ind w:left="3878" w:hanging="480"/>
      </w:pPr>
    </w:lvl>
    <w:lvl w:ilvl="7" w:tplc="04090019">
      <w:start w:val="1"/>
      <w:numFmt w:val="ideographTraditional"/>
      <w:lvlText w:val="%8、"/>
      <w:lvlJc w:val="left"/>
      <w:pPr>
        <w:ind w:left="4358" w:hanging="480"/>
      </w:pPr>
    </w:lvl>
    <w:lvl w:ilvl="8" w:tplc="0409001B">
      <w:start w:val="1"/>
      <w:numFmt w:val="lowerRoman"/>
      <w:lvlText w:val="%9."/>
      <w:lvlJc w:val="right"/>
      <w:pPr>
        <w:ind w:left="4838" w:hanging="480"/>
      </w:pPr>
    </w:lvl>
  </w:abstractNum>
  <w:abstractNum w:abstractNumId="7" w15:restartNumberingAfterBreak="0">
    <w:nsid w:val="607A795F"/>
    <w:multiLevelType w:val="hybridMultilevel"/>
    <w:tmpl w:val="7D8CF5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2412DAF"/>
    <w:multiLevelType w:val="hybridMultilevel"/>
    <w:tmpl w:val="B59CA5C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6270FDD"/>
    <w:multiLevelType w:val="hybridMultilevel"/>
    <w:tmpl w:val="79FC5E0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96F5D34"/>
    <w:multiLevelType w:val="multilevel"/>
    <w:tmpl w:val="94B2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標楷體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47260A"/>
    <w:multiLevelType w:val="multilevel"/>
    <w:tmpl w:val="B6AE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標楷體" w:hAnsi="Times New Roman" w:cs="Times New Roman" w:hint="default"/>
        <w:sz w:val="24"/>
        <w:szCs w:val="24"/>
      </w:rPr>
    </w:lvl>
    <w:lvl w:ilvl="1">
      <w:start w:val="1"/>
      <w:numFmt w:val="taiwaneseCountingThousand"/>
      <w:lvlText w:val="%2、"/>
      <w:lvlJc w:val="left"/>
      <w:pPr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A947E0"/>
    <w:multiLevelType w:val="multilevel"/>
    <w:tmpl w:val="FC2A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482"/>
    <w:rsid w:val="00012E0E"/>
    <w:rsid w:val="000333A9"/>
    <w:rsid w:val="000A613E"/>
    <w:rsid w:val="00143C57"/>
    <w:rsid w:val="00197D47"/>
    <w:rsid w:val="001B1DCB"/>
    <w:rsid w:val="001B62A7"/>
    <w:rsid w:val="001C2861"/>
    <w:rsid w:val="00212A4A"/>
    <w:rsid w:val="00244B63"/>
    <w:rsid w:val="00290482"/>
    <w:rsid w:val="00295A5A"/>
    <w:rsid w:val="003B3211"/>
    <w:rsid w:val="00401985"/>
    <w:rsid w:val="004121A8"/>
    <w:rsid w:val="00433493"/>
    <w:rsid w:val="00464BB4"/>
    <w:rsid w:val="00465BE1"/>
    <w:rsid w:val="00473D32"/>
    <w:rsid w:val="004A6C42"/>
    <w:rsid w:val="004C5345"/>
    <w:rsid w:val="004E7CC9"/>
    <w:rsid w:val="00547286"/>
    <w:rsid w:val="00575FD1"/>
    <w:rsid w:val="005A7CFB"/>
    <w:rsid w:val="005D4CB3"/>
    <w:rsid w:val="005E0759"/>
    <w:rsid w:val="006A00FA"/>
    <w:rsid w:val="00712582"/>
    <w:rsid w:val="00714772"/>
    <w:rsid w:val="0082145F"/>
    <w:rsid w:val="00850584"/>
    <w:rsid w:val="008B53A3"/>
    <w:rsid w:val="008B7C80"/>
    <w:rsid w:val="00956E5E"/>
    <w:rsid w:val="00A3190D"/>
    <w:rsid w:val="00A4285A"/>
    <w:rsid w:val="00A67B83"/>
    <w:rsid w:val="00AC5AE7"/>
    <w:rsid w:val="00AE4210"/>
    <w:rsid w:val="00B5430A"/>
    <w:rsid w:val="00BC2E82"/>
    <w:rsid w:val="00BD36DC"/>
    <w:rsid w:val="00C22BF1"/>
    <w:rsid w:val="00C811BD"/>
    <w:rsid w:val="00C822B4"/>
    <w:rsid w:val="00CB733E"/>
    <w:rsid w:val="00D23046"/>
    <w:rsid w:val="00D6134A"/>
    <w:rsid w:val="00DA1BB5"/>
    <w:rsid w:val="00EA7DCA"/>
    <w:rsid w:val="00F9046C"/>
    <w:rsid w:val="00FF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705932-07E5-47A2-96EA-DE7E24F3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5353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next w:val="a"/>
    <w:link w:val="11"/>
    <w:qFormat/>
    <w:rsid w:val="00A3190D"/>
    <w:pPr>
      <w:keepNext/>
      <w:spacing w:line="360" w:lineRule="auto"/>
      <w:outlineLvl w:val="0"/>
    </w:pPr>
    <w:rPr>
      <w:rFonts w:ascii="Arial" w:eastAsia="標楷體" w:hAnsi="Arial"/>
      <w:b/>
      <w:kern w:val="52"/>
      <w:sz w:val="32"/>
      <w:szCs w:val="20"/>
    </w:rPr>
  </w:style>
  <w:style w:type="paragraph" w:styleId="2">
    <w:name w:val="heading 2"/>
    <w:basedOn w:val="a"/>
    <w:next w:val="a"/>
    <w:link w:val="20"/>
    <w:qFormat/>
    <w:rsid w:val="00A3190D"/>
    <w:pPr>
      <w:keepNext/>
      <w:ind w:leftChars="150" w:left="360"/>
      <w:outlineLvl w:val="1"/>
    </w:pPr>
    <w:rPr>
      <w:rFonts w:ascii="標楷體" w:eastAsia="標楷體" w:hAnsi="標楷體" w:cs="新細明體"/>
      <w:sz w:val="2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rsid w:val="00A3190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A3190D"/>
    <w:rPr>
      <w:rFonts w:ascii="標楷體" w:eastAsia="標楷體" w:hAnsi="標楷體" w:cs="新細明體"/>
      <w:sz w:val="28"/>
      <w:szCs w:val="48"/>
    </w:rPr>
  </w:style>
  <w:style w:type="paragraph" w:styleId="a3">
    <w:name w:val="header"/>
    <w:basedOn w:val="a"/>
    <w:link w:val="12"/>
    <w:uiPriority w:val="99"/>
    <w:unhideWhenUsed/>
    <w:rsid w:val="00CA4A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uiPriority w:val="99"/>
    <w:rsid w:val="00A3190D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13"/>
    <w:uiPriority w:val="99"/>
    <w:unhideWhenUsed/>
    <w:rsid w:val="00CA4A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uiPriority w:val="99"/>
    <w:rsid w:val="00A3190D"/>
    <w:rPr>
      <w:rFonts w:ascii="Calibri" w:eastAsia="新細明體" w:hAnsi="Calibri" w:cs="Times New Roman"/>
      <w:sz w:val="20"/>
      <w:szCs w:val="20"/>
    </w:rPr>
  </w:style>
  <w:style w:type="character" w:styleId="a7">
    <w:name w:val="page number"/>
    <w:basedOn w:val="a0"/>
    <w:uiPriority w:val="99"/>
    <w:semiHidden/>
    <w:unhideWhenUsed/>
    <w:rsid w:val="00A3190D"/>
  </w:style>
  <w:style w:type="paragraph" w:customStyle="1" w:styleId="a8">
    <w:name w:val="表格文字"/>
    <w:rsid w:val="00A3190D"/>
    <w:pPr>
      <w:widowControl w:val="0"/>
      <w:autoSpaceDE w:val="0"/>
      <w:autoSpaceDN w:val="0"/>
      <w:adjustRightInd w:val="0"/>
    </w:pPr>
    <w:rPr>
      <w:rFonts w:ascii="Times New Roman" w:eastAsia="標楷體" w:hAnsi="Times New Roman" w:cs="Times New Roman"/>
      <w:color w:val="000000"/>
      <w:kern w:val="0"/>
      <w:szCs w:val="20"/>
    </w:rPr>
  </w:style>
  <w:style w:type="paragraph" w:styleId="a9">
    <w:name w:val="Body Text"/>
    <w:basedOn w:val="a"/>
    <w:link w:val="14"/>
    <w:rsid w:val="00A3190D"/>
    <w:pPr>
      <w:autoSpaceDE w:val="0"/>
      <w:autoSpaceDN w:val="0"/>
      <w:adjustRightInd w:val="0"/>
    </w:pPr>
    <w:rPr>
      <w:rFonts w:ascii="細明體" w:eastAsia="細明體" w:hAnsi="Times New Roman"/>
      <w:color w:val="000000"/>
      <w:kern w:val="0"/>
      <w:szCs w:val="20"/>
    </w:rPr>
  </w:style>
  <w:style w:type="character" w:customStyle="1" w:styleId="aa">
    <w:name w:val="本文 字元"/>
    <w:basedOn w:val="a0"/>
    <w:uiPriority w:val="99"/>
    <w:semiHidden/>
    <w:rsid w:val="00A3190D"/>
    <w:rPr>
      <w:rFonts w:ascii="Calibri" w:eastAsia="新細明體" w:hAnsi="Calibri" w:cs="Times New Roman"/>
    </w:rPr>
  </w:style>
  <w:style w:type="character" w:customStyle="1" w:styleId="14">
    <w:name w:val="本文 字元1"/>
    <w:link w:val="a9"/>
    <w:locked/>
    <w:rsid w:val="00A3190D"/>
    <w:rPr>
      <w:rFonts w:ascii="細明體" w:eastAsia="細明體" w:hAnsi="Times New Roman" w:cs="Times New Roman"/>
      <w:color w:val="000000"/>
      <w:kern w:val="0"/>
      <w:szCs w:val="20"/>
    </w:rPr>
  </w:style>
  <w:style w:type="character" w:customStyle="1" w:styleId="11">
    <w:name w:val="標題 1 字元1"/>
    <w:link w:val="1"/>
    <w:locked/>
    <w:rsid w:val="00A3190D"/>
    <w:rPr>
      <w:rFonts w:ascii="Arial" w:eastAsia="標楷體" w:hAnsi="Arial" w:cs="Times New Roman"/>
      <w:b/>
      <w:kern w:val="52"/>
      <w:sz w:val="32"/>
      <w:szCs w:val="20"/>
    </w:rPr>
  </w:style>
  <w:style w:type="paragraph" w:styleId="Web">
    <w:name w:val="Normal (Web)"/>
    <w:basedOn w:val="a"/>
    <w:unhideWhenUsed/>
    <w:rsid w:val="0085535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msolistparagraph0">
    <w:name w:val="msolistparagraph"/>
    <w:basedOn w:val="a"/>
    <w:rsid w:val="00A3190D"/>
    <w:pPr>
      <w:ind w:leftChars="200" w:left="480"/>
    </w:pPr>
  </w:style>
  <w:style w:type="paragraph" w:customStyle="1" w:styleId="xl36">
    <w:name w:val="xl36"/>
    <w:basedOn w:val="a"/>
    <w:rsid w:val="00A3190D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Times New Roman"/>
      <w:kern w:val="0"/>
      <w:szCs w:val="24"/>
    </w:rPr>
  </w:style>
  <w:style w:type="character" w:customStyle="1" w:styleId="grame">
    <w:name w:val="grame"/>
    <w:basedOn w:val="a0"/>
    <w:rsid w:val="00A3190D"/>
  </w:style>
  <w:style w:type="paragraph" w:styleId="15">
    <w:name w:val="toc 1"/>
    <w:basedOn w:val="a"/>
    <w:next w:val="a"/>
    <w:autoRedefine/>
    <w:uiPriority w:val="39"/>
    <w:unhideWhenUsed/>
    <w:rsid w:val="00A3190D"/>
  </w:style>
  <w:style w:type="paragraph" w:styleId="21">
    <w:name w:val="toc 2"/>
    <w:basedOn w:val="a"/>
    <w:next w:val="a"/>
    <w:autoRedefine/>
    <w:uiPriority w:val="39"/>
    <w:unhideWhenUsed/>
    <w:rsid w:val="00A3190D"/>
    <w:pPr>
      <w:ind w:leftChars="200" w:left="480"/>
    </w:pPr>
  </w:style>
  <w:style w:type="character" w:styleId="ab">
    <w:name w:val="Hyperlink"/>
    <w:uiPriority w:val="99"/>
    <w:unhideWhenUsed/>
    <w:rsid w:val="00A3190D"/>
    <w:rPr>
      <w:color w:val="0000FF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A3190D"/>
    <w:pPr>
      <w:ind w:leftChars="400" w:left="960"/>
    </w:pPr>
  </w:style>
  <w:style w:type="paragraph" w:styleId="4">
    <w:name w:val="toc 4"/>
    <w:basedOn w:val="a"/>
    <w:next w:val="a"/>
    <w:autoRedefine/>
    <w:uiPriority w:val="39"/>
    <w:semiHidden/>
    <w:unhideWhenUsed/>
    <w:rsid w:val="00A3190D"/>
    <w:pPr>
      <w:ind w:leftChars="600" w:left="1440"/>
    </w:pPr>
  </w:style>
  <w:style w:type="paragraph" w:styleId="5">
    <w:name w:val="toc 5"/>
    <w:basedOn w:val="a"/>
    <w:next w:val="a"/>
    <w:autoRedefine/>
    <w:uiPriority w:val="39"/>
    <w:semiHidden/>
    <w:unhideWhenUsed/>
    <w:rsid w:val="00A3190D"/>
    <w:pPr>
      <w:ind w:leftChars="800" w:left="1920"/>
    </w:pPr>
  </w:style>
  <w:style w:type="paragraph" w:styleId="6">
    <w:name w:val="toc 6"/>
    <w:basedOn w:val="a"/>
    <w:next w:val="a"/>
    <w:autoRedefine/>
    <w:uiPriority w:val="39"/>
    <w:semiHidden/>
    <w:unhideWhenUsed/>
    <w:rsid w:val="00A3190D"/>
    <w:pPr>
      <w:ind w:leftChars="1000" w:left="2400"/>
    </w:pPr>
  </w:style>
  <w:style w:type="paragraph" w:styleId="7">
    <w:name w:val="toc 7"/>
    <w:basedOn w:val="a"/>
    <w:next w:val="a"/>
    <w:autoRedefine/>
    <w:uiPriority w:val="39"/>
    <w:semiHidden/>
    <w:unhideWhenUsed/>
    <w:rsid w:val="00A3190D"/>
    <w:pPr>
      <w:ind w:leftChars="1200" w:left="2880"/>
    </w:pPr>
  </w:style>
  <w:style w:type="paragraph" w:styleId="8">
    <w:name w:val="toc 8"/>
    <w:basedOn w:val="a"/>
    <w:next w:val="a"/>
    <w:autoRedefine/>
    <w:uiPriority w:val="39"/>
    <w:semiHidden/>
    <w:unhideWhenUsed/>
    <w:rsid w:val="00A3190D"/>
    <w:pPr>
      <w:ind w:leftChars="1400" w:left="3360"/>
    </w:pPr>
  </w:style>
  <w:style w:type="paragraph" w:styleId="9">
    <w:name w:val="toc 9"/>
    <w:basedOn w:val="a"/>
    <w:next w:val="a"/>
    <w:autoRedefine/>
    <w:uiPriority w:val="39"/>
    <w:semiHidden/>
    <w:unhideWhenUsed/>
    <w:rsid w:val="00A3190D"/>
    <w:pPr>
      <w:ind w:leftChars="1600" w:left="3840"/>
    </w:pPr>
  </w:style>
  <w:style w:type="paragraph" w:styleId="ac">
    <w:name w:val="endnote text"/>
    <w:basedOn w:val="a"/>
    <w:link w:val="ad"/>
    <w:semiHidden/>
    <w:rsid w:val="00A3190D"/>
    <w:pPr>
      <w:snapToGrid w:val="0"/>
    </w:pPr>
    <w:rPr>
      <w:rFonts w:ascii="Times New Roman" w:hAnsi="Times New Roman"/>
      <w:szCs w:val="20"/>
    </w:rPr>
  </w:style>
  <w:style w:type="character" w:customStyle="1" w:styleId="ad">
    <w:name w:val="章節附註文字 字元"/>
    <w:basedOn w:val="a0"/>
    <w:link w:val="ac"/>
    <w:semiHidden/>
    <w:rsid w:val="00A3190D"/>
    <w:rPr>
      <w:rFonts w:ascii="Times New Roman" w:eastAsia="新細明體" w:hAnsi="Times New Roman" w:cs="Times New Roman"/>
      <w:szCs w:val="20"/>
    </w:rPr>
  </w:style>
  <w:style w:type="paragraph" w:customStyle="1" w:styleId="xl33">
    <w:name w:val="xl33"/>
    <w:basedOn w:val="a"/>
    <w:rsid w:val="00A3190D"/>
    <w:pPr>
      <w:widowControl/>
      <w:spacing w:before="100" w:beforeAutospacing="1" w:after="100" w:afterAutospacing="1"/>
      <w:jc w:val="right"/>
    </w:pPr>
    <w:rPr>
      <w:rFonts w:ascii="新細明體" w:hAnsi="新細明體"/>
      <w:kern w:val="0"/>
      <w:szCs w:val="24"/>
    </w:rPr>
  </w:style>
  <w:style w:type="character" w:customStyle="1" w:styleId="ae">
    <w:name w:val="頁首 字元"/>
    <w:basedOn w:val="a0"/>
    <w:uiPriority w:val="99"/>
    <w:rsid w:val="00CA4ABE"/>
    <w:rPr>
      <w:sz w:val="20"/>
      <w:szCs w:val="20"/>
    </w:rPr>
  </w:style>
  <w:style w:type="character" w:customStyle="1" w:styleId="af">
    <w:name w:val="頁尾 字元"/>
    <w:basedOn w:val="a0"/>
    <w:uiPriority w:val="99"/>
    <w:rsid w:val="00CA4ABE"/>
    <w:rPr>
      <w:sz w:val="20"/>
      <w:szCs w:val="20"/>
    </w:rPr>
  </w:style>
  <w:style w:type="paragraph" w:customStyle="1" w:styleId="xl360">
    <w:name w:val="xl36"/>
    <w:basedOn w:val="a"/>
    <w:rsid w:val="00855353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Times New Roman"/>
      <w:kern w:val="0"/>
      <w:szCs w:val="24"/>
    </w:rPr>
  </w:style>
  <w:style w:type="paragraph" w:customStyle="1" w:styleId="xl330">
    <w:name w:val="xl33"/>
    <w:basedOn w:val="a"/>
    <w:rsid w:val="00855353"/>
    <w:pPr>
      <w:widowControl/>
      <w:spacing w:before="100" w:beforeAutospacing="1" w:after="100" w:afterAutospacing="1"/>
      <w:jc w:val="right"/>
    </w:pPr>
    <w:rPr>
      <w:rFonts w:ascii="新細明體" w:hAnsi="新細明體"/>
      <w:kern w:val="0"/>
      <w:szCs w:val="24"/>
    </w:rPr>
  </w:style>
  <w:style w:type="character" w:customStyle="1" w:styleId="af0">
    <w:name w:val="頁首 字元"/>
    <w:basedOn w:val="a0"/>
    <w:uiPriority w:val="99"/>
    <w:rsid w:val="00CA4ABE"/>
    <w:rPr>
      <w:sz w:val="20"/>
      <w:szCs w:val="20"/>
    </w:rPr>
  </w:style>
  <w:style w:type="character" w:customStyle="1" w:styleId="af1">
    <w:name w:val="頁尾 字元"/>
    <w:basedOn w:val="a0"/>
    <w:uiPriority w:val="99"/>
    <w:rsid w:val="00CA4ABE"/>
    <w:rPr>
      <w:sz w:val="20"/>
      <w:szCs w:val="20"/>
    </w:rPr>
  </w:style>
  <w:style w:type="paragraph" w:customStyle="1" w:styleId="xl361">
    <w:name w:val="xl36"/>
    <w:basedOn w:val="a"/>
    <w:rsid w:val="00855353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Times New Roman"/>
      <w:kern w:val="0"/>
      <w:szCs w:val="24"/>
    </w:rPr>
  </w:style>
  <w:style w:type="paragraph" w:customStyle="1" w:styleId="xl331">
    <w:name w:val="xl33"/>
    <w:basedOn w:val="a"/>
    <w:rsid w:val="00855353"/>
    <w:pPr>
      <w:widowControl/>
      <w:spacing w:before="100" w:beforeAutospacing="1" w:after="100" w:afterAutospacing="1"/>
      <w:jc w:val="right"/>
    </w:pPr>
    <w:rPr>
      <w:rFonts w:ascii="新細明體" w:hAnsi="新細明體"/>
      <w:kern w:val="0"/>
      <w:szCs w:val="24"/>
    </w:rPr>
  </w:style>
  <w:style w:type="character" w:customStyle="1" w:styleId="12">
    <w:name w:val="頁首 字元1"/>
    <w:basedOn w:val="a0"/>
    <w:link w:val="a3"/>
    <w:uiPriority w:val="99"/>
    <w:rsid w:val="00CA4ABE"/>
    <w:rPr>
      <w:sz w:val="20"/>
      <w:szCs w:val="20"/>
    </w:rPr>
  </w:style>
  <w:style w:type="character" w:customStyle="1" w:styleId="13">
    <w:name w:val="頁尾 字元1"/>
    <w:basedOn w:val="a0"/>
    <w:link w:val="a5"/>
    <w:uiPriority w:val="99"/>
    <w:rsid w:val="00CA4ABE"/>
    <w:rPr>
      <w:sz w:val="20"/>
      <w:szCs w:val="20"/>
    </w:rPr>
  </w:style>
  <w:style w:type="paragraph" w:customStyle="1" w:styleId="xl362">
    <w:name w:val="xl36"/>
    <w:basedOn w:val="a"/>
    <w:rsid w:val="00855353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Times New Roman"/>
      <w:kern w:val="0"/>
      <w:szCs w:val="24"/>
    </w:rPr>
  </w:style>
  <w:style w:type="paragraph" w:customStyle="1" w:styleId="xl332">
    <w:name w:val="xl33"/>
    <w:basedOn w:val="a"/>
    <w:rsid w:val="00855353"/>
    <w:pPr>
      <w:widowControl/>
      <w:spacing w:before="100" w:beforeAutospacing="1" w:after="100" w:afterAutospacing="1"/>
      <w:jc w:val="right"/>
    </w:pPr>
    <w:rPr>
      <w:rFonts w:ascii="新細明體" w:hAnsi="新細明體"/>
      <w:kern w:val="0"/>
      <w:szCs w:val="24"/>
    </w:rPr>
  </w:style>
  <w:style w:type="character" w:customStyle="1" w:styleId="1-1text">
    <w:name w:val="1-1text 字元"/>
    <w:link w:val="1-1text0"/>
    <w:locked/>
    <w:rsid w:val="00712582"/>
    <w:rPr>
      <w:rFonts w:ascii="標楷體" w:eastAsia="標楷體" w:hAnsi="Times New Roman" w:cs="Times New Roman"/>
      <w:color w:val="000000"/>
      <w:kern w:val="0"/>
      <w:sz w:val="28"/>
      <w:szCs w:val="20"/>
    </w:rPr>
  </w:style>
  <w:style w:type="paragraph" w:customStyle="1" w:styleId="1-1text0">
    <w:name w:val="1-1text"/>
    <w:basedOn w:val="a"/>
    <w:link w:val="1-1text"/>
    <w:rsid w:val="00712582"/>
    <w:p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80" w:lineRule="exact"/>
      <w:ind w:left="601" w:firstLine="573"/>
      <w:jc w:val="both"/>
    </w:pPr>
    <w:rPr>
      <w:rFonts w:ascii="標楷體" w:eastAsia="標楷體" w:hAnsi="Times New Roman"/>
      <w:color w:val="000000"/>
      <w:kern w:val="0"/>
      <w:sz w:val="28"/>
      <w:szCs w:val="20"/>
    </w:rPr>
  </w:style>
  <w:style w:type="paragraph" w:styleId="af2">
    <w:name w:val="List Paragraph"/>
    <w:basedOn w:val="a"/>
    <w:uiPriority w:val="34"/>
    <w:qFormat/>
    <w:rsid w:val="00712582"/>
    <w:pPr>
      <w:ind w:leftChars="200" w:left="480"/>
    </w:pPr>
  </w:style>
  <w:style w:type="paragraph" w:customStyle="1" w:styleId="1-1">
    <w:name w:val="1-1"/>
    <w:basedOn w:val="a"/>
    <w:rsid w:val="00712582"/>
    <w:pPr>
      <w:tabs>
        <w:tab w:val="left" w:pos="7088"/>
      </w:tabs>
      <w:ind w:left="360"/>
      <w:jc w:val="both"/>
    </w:pPr>
    <w:rPr>
      <w:rFonts w:ascii="標楷體" w:eastAsia="標楷體" w:hAnsi="Times New Roman"/>
      <w:sz w:val="28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464BB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464BB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57326-7A4A-4D6E-9B4C-7DA8138AA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張有承</cp:lastModifiedBy>
  <cp:revision>34</cp:revision>
  <cp:lastPrinted>2026-04-07T08:54:00Z</cp:lastPrinted>
  <dcterms:created xsi:type="dcterms:W3CDTF">2020-06-11T08:01:00Z</dcterms:created>
  <dcterms:modified xsi:type="dcterms:W3CDTF">2026-04-21T05:17:00Z</dcterms:modified>
</cp:coreProperties>
</file>