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1496" w:rsidRPr="00B2715A" w:rsidRDefault="008B5A25" w:rsidP="00B2715A">
      <w:pPr>
        <w:pStyle w:val="a7"/>
        <w:rPr>
          <w:sz w:val="30"/>
          <w:szCs w:val="30"/>
        </w:rPr>
      </w:pPr>
      <w:r w:rsidRPr="00B2715A">
        <w:rPr>
          <w:rFonts w:hint="eastAsia"/>
          <w:sz w:val="30"/>
          <w:szCs w:val="30"/>
        </w:rPr>
        <w:t>在具有自然通风的倾斜平顶隧道中</w:t>
      </w:r>
      <w:r w:rsidR="005D572C" w:rsidRPr="005D572C">
        <w:rPr>
          <w:rFonts w:hint="eastAsia"/>
          <w:sz w:val="30"/>
          <w:szCs w:val="30"/>
        </w:rPr>
        <w:t>顶棚射流</w:t>
      </w:r>
      <w:r w:rsidR="007D4FC1">
        <w:rPr>
          <w:rFonts w:hint="eastAsia"/>
          <w:sz w:val="30"/>
          <w:szCs w:val="30"/>
        </w:rPr>
        <w:t>的</w:t>
      </w:r>
      <w:r w:rsidRPr="00B2715A">
        <w:rPr>
          <w:rFonts w:hint="eastAsia"/>
          <w:sz w:val="30"/>
          <w:szCs w:val="30"/>
        </w:rPr>
        <w:t>温度分布</w:t>
      </w:r>
    </w:p>
    <w:p w:rsidR="008B5A25" w:rsidRPr="005D572C" w:rsidRDefault="005D572C" w:rsidP="005D572C">
      <w:pPr>
        <w:pStyle w:val="a9"/>
        <w:rPr>
          <w:sz w:val="28"/>
          <w:szCs w:val="28"/>
        </w:rPr>
      </w:pPr>
      <w:r w:rsidRPr="005D572C">
        <w:rPr>
          <w:sz w:val="28"/>
          <w:szCs w:val="28"/>
        </w:rPr>
        <w:t>Yasushi Oka</w:t>
      </w:r>
      <w:r w:rsidRPr="005D572C">
        <w:rPr>
          <w:rFonts w:hint="eastAsia"/>
          <w:sz w:val="28"/>
          <w:szCs w:val="28"/>
        </w:rPr>
        <w:t>，</w:t>
      </w:r>
      <w:r w:rsidRPr="005D572C">
        <w:rPr>
          <w:sz w:val="28"/>
          <w:szCs w:val="28"/>
        </w:rPr>
        <w:t>Osamu Imazeki</w:t>
      </w:r>
    </w:p>
    <w:p w:rsidR="00B2715A" w:rsidRPr="005D572C" w:rsidRDefault="00B2715A" w:rsidP="005D572C">
      <w:pPr>
        <w:pStyle w:val="5"/>
      </w:pPr>
      <w:r w:rsidRPr="005D572C">
        <w:rPr>
          <w:rFonts w:hint="eastAsia"/>
        </w:rPr>
        <w:t>摘要</w:t>
      </w:r>
    </w:p>
    <w:p w:rsidR="00B2715A" w:rsidRDefault="006A0A58" w:rsidP="00030815">
      <w:pPr>
        <w:ind w:firstLineChars="202" w:firstLine="424"/>
      </w:pPr>
      <w:r>
        <w:rPr>
          <w:rFonts w:hint="eastAsia"/>
        </w:rPr>
        <w:t>在这项研究中，我们对在具有矩形横截面的隧道中形成的稳定</w:t>
      </w:r>
      <w:r w:rsidR="00B2715A" w:rsidRPr="00B2715A">
        <w:rPr>
          <w:rFonts w:hint="eastAsia"/>
        </w:rPr>
        <w:t>火焰式</w:t>
      </w:r>
      <w:r w:rsidR="005D572C">
        <w:rPr>
          <w:rFonts w:hint="eastAsia"/>
        </w:rPr>
        <w:t>顶棚射流</w:t>
      </w:r>
      <w:r w:rsidR="00B2715A" w:rsidRPr="00B2715A">
        <w:rPr>
          <w:rFonts w:hint="eastAsia"/>
        </w:rPr>
        <w:t>内的温度分布进行了详细的测量。</w:t>
      </w:r>
      <w:r w:rsidR="00B2715A" w:rsidRPr="00B2715A">
        <w:t>然后，我们将测量的温</w:t>
      </w:r>
      <w:bookmarkStart w:id="0" w:name="_GoBack"/>
      <w:bookmarkEnd w:id="0"/>
      <w:r w:rsidR="00B2715A" w:rsidRPr="00B2715A">
        <w:t>度分布与无约束平滑</w:t>
      </w:r>
      <w:r>
        <w:rPr>
          <w:rFonts w:hint="eastAsia"/>
        </w:rPr>
        <w:t>顶棚射流</w:t>
      </w:r>
      <w:r w:rsidR="00B2715A" w:rsidRPr="00B2715A">
        <w:t>的温度分布进行比较，并估计它们之间的相对误差。</w:t>
      </w:r>
      <w:r w:rsidR="005D572C">
        <w:t>结果表明</w:t>
      </w:r>
      <w:r w:rsidR="005D572C">
        <w:rPr>
          <w:rFonts w:hint="eastAsia"/>
        </w:rPr>
        <w:t>，</w:t>
      </w:r>
      <w:r w:rsidR="009D3104">
        <w:t>水平隧道中比无侧限天花板下</w:t>
      </w:r>
      <w:r>
        <w:rPr>
          <w:rFonts w:hint="eastAsia"/>
        </w:rPr>
        <w:t>顶棚射流</w:t>
      </w:r>
      <w:r w:rsidR="009D3104">
        <w:rPr>
          <w:rFonts w:hint="eastAsia"/>
        </w:rPr>
        <w:t>的</w:t>
      </w:r>
      <w:r w:rsidR="009D3104">
        <w:t>温度分布</w:t>
      </w:r>
      <w:r w:rsidR="00B2715A" w:rsidRPr="00B2715A">
        <w:t>具有更大的凸起，随着隧道倾斜度的增加，凸起形状与指数形状不同。我们提出一种</w:t>
      </w:r>
      <w:r w:rsidR="009D3104">
        <w:rPr>
          <w:rFonts w:hint="eastAsia"/>
        </w:rPr>
        <w:t>新的</w:t>
      </w:r>
      <w:r w:rsidRPr="00B2715A">
        <w:t>考虑隧道倾斜度</w:t>
      </w:r>
      <w:r>
        <w:t>的相关性来表示温度分布</w:t>
      </w:r>
      <w:r w:rsidR="00B2715A" w:rsidRPr="00B2715A">
        <w:t>，并且由指数函数和具有协调变换的三次函数组成。</w:t>
      </w:r>
    </w:p>
    <w:p w:rsidR="005D572C" w:rsidRDefault="005D572C" w:rsidP="005D572C">
      <w:pPr>
        <w:pStyle w:val="5"/>
      </w:pPr>
      <w:r>
        <w:rPr>
          <w:rFonts w:hint="eastAsia"/>
        </w:rPr>
        <w:t>关键词</w:t>
      </w:r>
    </w:p>
    <w:p w:rsidR="005D572C" w:rsidRDefault="005D572C" w:rsidP="005D572C">
      <w:r>
        <w:rPr>
          <w:rFonts w:hint="eastAsia"/>
        </w:rPr>
        <w:t xml:space="preserve">温度分布 顶棚射流 </w:t>
      </w:r>
      <w:r w:rsidR="009D3104" w:rsidRPr="009D3104">
        <w:rPr>
          <w:rFonts w:hint="eastAsia"/>
        </w:rPr>
        <w:t>倾斜平顶隧道</w:t>
      </w:r>
      <w:r w:rsidR="009D3104">
        <w:rPr>
          <w:rFonts w:hint="eastAsia"/>
        </w:rPr>
        <w:t xml:space="preserve"> 自然通风</w:t>
      </w:r>
    </w:p>
    <w:p w:rsidR="009D3104" w:rsidRDefault="009D3104" w:rsidP="009D3104">
      <w:pPr>
        <w:pStyle w:val="5"/>
      </w:pPr>
      <w:r>
        <w:rPr>
          <w:rFonts w:hint="eastAsia"/>
        </w:rPr>
        <w:t>正文</w:t>
      </w:r>
    </w:p>
    <w:p w:rsidR="009D3104" w:rsidRDefault="00B326F2" w:rsidP="009D3104">
      <w:pPr>
        <w:pStyle w:val="6"/>
      </w:pPr>
      <w:r>
        <w:rPr>
          <w:rFonts w:hint="eastAsia"/>
        </w:rPr>
        <w:t>1</w:t>
      </w:r>
      <w:r>
        <w:t>.</w:t>
      </w:r>
      <w:r w:rsidR="00950A57">
        <w:rPr>
          <w:rFonts w:hint="eastAsia"/>
        </w:rPr>
        <w:t>引言</w:t>
      </w:r>
    </w:p>
    <w:p w:rsidR="009D3104" w:rsidRDefault="009133D5" w:rsidP="00030815">
      <w:pPr>
        <w:ind w:firstLineChars="202" w:firstLine="424"/>
      </w:pPr>
      <w:r>
        <w:rPr>
          <w:rFonts w:hint="eastAsia"/>
        </w:rPr>
        <w:t>隧道是</w:t>
      </w:r>
      <w:r w:rsidR="00030815" w:rsidRPr="00030815">
        <w:rPr>
          <w:rFonts w:hint="eastAsia"/>
        </w:rPr>
        <w:t>高速</w:t>
      </w:r>
      <w:r>
        <w:rPr>
          <w:rFonts w:hint="eastAsia"/>
        </w:rPr>
        <w:t>货运、客运公共交通网络中</w:t>
      </w:r>
      <w:r w:rsidR="00030815" w:rsidRPr="00030815">
        <w:rPr>
          <w:rFonts w:hint="eastAsia"/>
        </w:rPr>
        <w:t>不可或缺的。</w:t>
      </w:r>
      <w:r w:rsidR="00030815" w:rsidRPr="00030815">
        <w:t>在空间特性方面，隧道可以被定义为相对于其横截面的宽度和高度具有轴向细长的长度。不幸的是，每年都会发生重大和致命的意外隧道火灾。</w:t>
      </w:r>
      <w:r>
        <w:t>随着新的</w:t>
      </w:r>
      <w:r>
        <w:rPr>
          <w:rFonts w:hint="eastAsia"/>
        </w:rPr>
        <w:t>、</w:t>
      </w:r>
      <w:r>
        <w:t>更长的隧道的建造和交通密度的增加，这种火灾在未来可能变得更</w:t>
      </w:r>
      <w:r>
        <w:rPr>
          <w:rFonts w:hint="eastAsia"/>
        </w:rPr>
        <w:t>频繁</w:t>
      </w:r>
      <w:r w:rsidR="00030815" w:rsidRPr="00030815">
        <w:t>。</w:t>
      </w:r>
      <w:r>
        <w:t>考虑到结构因素</w:t>
      </w:r>
      <w:r>
        <w:rPr>
          <w:rFonts w:hint="eastAsia"/>
        </w:rPr>
        <w:t>、</w:t>
      </w:r>
      <w:r>
        <w:t>通风效果</w:t>
      </w:r>
      <w:r>
        <w:rPr>
          <w:rFonts w:hint="eastAsia"/>
        </w:rPr>
        <w:t>、</w:t>
      </w:r>
      <w:r>
        <w:t>火焰形状</w:t>
      </w:r>
      <w:r>
        <w:rPr>
          <w:rFonts w:hint="eastAsia"/>
        </w:rPr>
        <w:t>、</w:t>
      </w:r>
      <w:r>
        <w:t>热电流和其他参数的隧道</w:t>
      </w:r>
      <w:r>
        <w:rPr>
          <w:rFonts w:hint="eastAsia"/>
        </w:rPr>
        <w:t>火灾</w:t>
      </w:r>
      <w:r w:rsidR="00030815" w:rsidRPr="00030815">
        <w:t>的行为</w:t>
      </w:r>
      <w:r>
        <w:rPr>
          <w:rFonts w:hint="eastAsia"/>
        </w:rPr>
        <w:t>与普通</w:t>
      </w:r>
      <w:r>
        <w:t>建筑</w:t>
      </w:r>
      <w:r>
        <w:rPr>
          <w:rFonts w:hint="eastAsia"/>
        </w:rPr>
        <w:t>火灾有很大不同</w:t>
      </w:r>
      <w:r w:rsidR="00030815" w:rsidRPr="00030815">
        <w:t>。</w:t>
      </w:r>
    </w:p>
    <w:p w:rsidR="009133D5" w:rsidRDefault="00950A57" w:rsidP="00030815">
      <w:pPr>
        <w:ind w:firstLineChars="202" w:firstLine="424"/>
      </w:pPr>
      <w:r w:rsidRPr="00950A57">
        <w:rPr>
          <w:rFonts w:hint="eastAsia"/>
        </w:rPr>
        <w:t>基于全尺寸和小尺度实验中获得的早期数据以及数值计算，研究人员已经得出了无限大顶棚下气体温度、位置、临界速度、沿隧道轴线的温度衰减、背层长度之间的实用关系。</w:t>
      </w:r>
    </w:p>
    <w:p w:rsidR="00950A57" w:rsidRDefault="005E7ECC" w:rsidP="00030815">
      <w:pPr>
        <w:ind w:firstLineChars="202" w:firstLine="424"/>
      </w:pPr>
      <w:r>
        <w:rPr>
          <w:rFonts w:hint="eastAsia"/>
        </w:rPr>
        <w:t>大多数隧道火灾的研究是在水平隧道中进行的。</w:t>
      </w:r>
      <w:r w:rsidR="00404E46" w:rsidRPr="00404E46">
        <w:rPr>
          <w:rFonts w:hint="eastAsia"/>
        </w:rPr>
        <w:t>然而，将地面连接到在相当大的深度处构造以充分利用城市地区中地下空间的地下隧道的斜坡必须急剧倾斜。</w:t>
      </w:r>
      <w:r w:rsidR="00E50DE0" w:rsidRPr="00E50DE0">
        <w:rPr>
          <w:rFonts w:hint="eastAsia"/>
        </w:rPr>
        <w:t>因此，在这些倾斜隧道中的顶棚射流内温度分布将与在水平隧道中的顶棚射流内温度分布不同，并且与无约束倾斜天花板下顶棚射流内的温度分布不同。以前的研究集中在无约束的水平或倾斜平天花板下顶棚射流内的温度分布。</w:t>
      </w:r>
      <w:r w:rsidR="00B326F2" w:rsidRPr="00B326F2">
        <w:rPr>
          <w:rFonts w:hint="eastAsia"/>
        </w:rPr>
        <w:t>然而，这些相关性是否可应用于径向膨胀导致侧壁破坏的隧道中的顶棚射流还不清楚。</w:t>
      </w:r>
    </w:p>
    <w:p w:rsidR="00B326F2" w:rsidRDefault="00B326F2" w:rsidP="00030815">
      <w:pPr>
        <w:ind w:firstLineChars="202" w:firstLine="424"/>
      </w:pPr>
      <w:r w:rsidRPr="00B326F2">
        <w:rPr>
          <w:rFonts w:hint="eastAsia"/>
        </w:rPr>
        <w:t>本项研究中，我们的目标是准确和系统地测量倾斜隧道中顶棚射流沿隧道轴线传播的温度分布，并得到隧道倾斜度与温度分布之间的关系。</w:t>
      </w:r>
    </w:p>
    <w:p w:rsidR="00B326F2" w:rsidRDefault="00B326F2" w:rsidP="00B326F2">
      <w:pPr>
        <w:pStyle w:val="6"/>
      </w:pPr>
      <w:r>
        <w:rPr>
          <w:rFonts w:hint="eastAsia"/>
        </w:rPr>
        <w:lastRenderedPageBreak/>
        <w:t>2.实验过程</w:t>
      </w:r>
    </w:p>
    <w:p w:rsidR="00B326F2" w:rsidRDefault="00082EE9" w:rsidP="00030815">
      <w:pPr>
        <w:ind w:firstLineChars="202" w:firstLine="424"/>
      </w:pPr>
      <w:r>
        <w:rPr>
          <w:rFonts w:hint="eastAsia"/>
        </w:rPr>
        <w:t>我们在内部尺寸长</w:t>
      </w:r>
      <w:r w:rsidRPr="00082EE9">
        <w:t>13.2 m</w:t>
      </w:r>
      <w:r>
        <w:rPr>
          <w:rFonts w:hint="eastAsia"/>
        </w:rPr>
        <w:t>宽</w:t>
      </w:r>
      <w:r w:rsidRPr="00082EE9">
        <w:t>7.5 m</w:t>
      </w:r>
      <w:r>
        <w:rPr>
          <w:rFonts w:hint="eastAsia"/>
        </w:rPr>
        <w:t>高</w:t>
      </w:r>
      <w:r w:rsidRPr="00082EE9">
        <w:t>6.0 m的试验箱进行了一系列的耐火试验。如图1(a)所示，构造尺寸为</w:t>
      </w:r>
      <w:r>
        <w:rPr>
          <w:rFonts w:hint="eastAsia"/>
        </w:rPr>
        <w:t>长</w:t>
      </w:r>
      <w:r w:rsidRPr="00082EE9">
        <w:t>10.0m</w:t>
      </w:r>
      <w:r>
        <w:rPr>
          <w:rFonts w:hint="eastAsia"/>
        </w:rPr>
        <w:t>宽</w:t>
      </w:r>
      <w:r w:rsidRPr="00082EE9">
        <w:t>0.75m</w:t>
      </w:r>
      <w:r>
        <w:rPr>
          <w:rFonts w:hint="eastAsia"/>
        </w:rPr>
        <w:t>高</w:t>
      </w:r>
      <w:r w:rsidRPr="00082EE9">
        <w:t>0.45m的矩形横截面的模型隧道。我们用12毫米的硅酸钙板构造了表面光滑的隧道天花板。侧壁是10毫米透明有机玻璃板（聚甲基丙烯酸甲酯，PMMA），这使得我们能观察热气流和新鲜空气逆流。除了火源附近采用12毫米硅酸钙板之外，我们使用9.5毫米的胶合板作为地面。隧道的两端保持完全开放，使得热气流和新鲜空气分别能无阻碍地流出和被吸入。</w:t>
      </w:r>
      <w:r>
        <w:rPr>
          <w:rFonts w:hint="eastAsia"/>
        </w:rPr>
        <w:t>隧道的</w:t>
      </w:r>
      <w:r w:rsidRPr="00082EE9">
        <w:t>倾斜度设定为0°，3°</w:t>
      </w:r>
      <w:r>
        <w:rPr>
          <w:rFonts w:hint="eastAsia"/>
        </w:rPr>
        <w:t>，</w:t>
      </w:r>
      <w:r w:rsidRPr="00082EE9">
        <w:t>5°，8°和10°。</w:t>
      </w:r>
    </w:p>
    <w:p w:rsidR="00082EE9" w:rsidRDefault="00D40062" w:rsidP="00030815">
      <w:pPr>
        <w:ind w:firstLineChars="202" w:firstLine="424"/>
      </w:pPr>
      <w:r w:rsidRPr="00D40062">
        <w:rPr>
          <w:rFonts w:hint="eastAsia"/>
        </w:rPr>
        <w:t>该实验使用两种燃料：甲醇和液化石油气（</w:t>
      </w:r>
      <w:r w:rsidRPr="00D40062">
        <w:t>LPG），后者的主要成分是丙烷。我们使用两个由2mm不锈钢制成的燃料盘来燃烧甲醇。其中一个的尺寸为0.10m×0.10m，另一个为0.15m×0.15m，均为30mm深。将燃料盘放在电子天平（LP 8200S，Sartorius；精度：0.01g）上可以准确测量质量损失。对于使用LPG的实验，燃料通过质量流量控制器（M100B，MKS Instruments）供给到扩散气体燃烧器。我们使用了一个尺寸为0.1mx0.1m填充了多孔细骨料的气体燃烧器。倾斜隧道中</w:t>
      </w:r>
      <w:r>
        <w:rPr>
          <w:rFonts w:hint="eastAsia"/>
        </w:rPr>
        <w:t>的</w:t>
      </w:r>
      <w:r w:rsidRPr="00D40062">
        <w:t>燃料盘和气体</w:t>
      </w:r>
      <w:r w:rsidRPr="00D40062">
        <w:rPr>
          <w:rFonts w:hint="eastAsia"/>
        </w:rPr>
        <w:t>燃烧室的布置如图</w:t>
      </w:r>
      <w:r w:rsidRPr="00D40062">
        <w:t>1(b)所示。在甲醇燃烧的实验中，我们用支架将燃料盘与电子天平分开一定距离，并保持燃料盘水平。燃料盘下面有一个小孔来固定支架。对于使用液化石油气的实验，我们设置了正方形多孔燃烧器，它的上表面与隧道地板处于同一水平。</w:t>
      </w:r>
    </w:p>
    <w:p w:rsidR="006D49A6" w:rsidRDefault="006D49A6" w:rsidP="00030815">
      <w:pPr>
        <w:ind w:firstLineChars="202" w:firstLine="424"/>
      </w:pPr>
    </w:p>
    <w:p w:rsidR="006D49A6" w:rsidRDefault="006D49A6" w:rsidP="006D49A6">
      <w:pPr>
        <w:pStyle w:val="5"/>
      </w:pPr>
      <w:r>
        <w:rPr>
          <w:rFonts w:hint="eastAsia"/>
        </w:rPr>
        <w:t>致谢</w:t>
      </w:r>
    </w:p>
    <w:p w:rsidR="006D49A6" w:rsidRPr="009133D5" w:rsidRDefault="00D83356" w:rsidP="00030815">
      <w:pPr>
        <w:ind w:firstLineChars="202" w:firstLine="424"/>
        <w:rPr>
          <w:rFonts w:hint="eastAsia"/>
        </w:rPr>
      </w:pPr>
      <w:r w:rsidRPr="00D83356">
        <w:rPr>
          <w:rFonts w:hint="eastAsia"/>
        </w:rPr>
        <w:t>本研究在东京科技大学</w:t>
      </w:r>
      <w:r>
        <w:rPr>
          <w:rFonts w:hint="eastAsia"/>
        </w:rPr>
        <w:t>的</w:t>
      </w:r>
      <w:r w:rsidRPr="00D83356">
        <w:rPr>
          <w:rFonts w:hint="eastAsia"/>
        </w:rPr>
        <w:t>火灾科学技术中心</w:t>
      </w:r>
      <w:r>
        <w:rPr>
          <w:rFonts w:hint="eastAsia"/>
        </w:rPr>
        <w:t>——“消防安全科学研究中心”的联合应用与</w:t>
      </w:r>
      <w:r w:rsidRPr="00D83356">
        <w:t>研究中心的支持下进行。</w:t>
      </w:r>
      <w:r>
        <w:rPr>
          <w:rFonts w:hint="eastAsia"/>
        </w:rPr>
        <w:t>其中</w:t>
      </w:r>
      <w:r w:rsidRPr="00D83356">
        <w:t xml:space="preserve">一部分是在科学研究助理的支持下进行的（基本研究B，No.23310108）。 </w:t>
      </w:r>
      <w:r>
        <w:rPr>
          <w:rFonts w:hint="eastAsia"/>
        </w:rPr>
        <w:t>同时</w:t>
      </w:r>
      <w:r w:rsidR="007D4FC1">
        <w:rPr>
          <w:rFonts w:hint="eastAsia"/>
        </w:rPr>
        <w:t>，要</w:t>
      </w:r>
      <w:r w:rsidRPr="00D83356">
        <w:t>感谢</w:t>
      </w:r>
      <w:r w:rsidRPr="00D83356">
        <w:t>国立</w:t>
      </w:r>
      <w:r w:rsidRPr="00D83356">
        <w:t>横浜大学</w:t>
      </w:r>
      <w:r>
        <w:rPr>
          <w:rFonts w:hint="eastAsia"/>
        </w:rPr>
        <w:t>的</w:t>
      </w:r>
      <w:r>
        <w:t>研究生</w:t>
      </w:r>
      <w:r w:rsidRPr="00D83356">
        <w:rPr>
          <w:rFonts w:hint="eastAsia"/>
        </w:rPr>
        <w:t>稻垣浩介先生和恭子神谷</w:t>
      </w:r>
      <w:r w:rsidRPr="00D83356">
        <w:rPr>
          <w:rFonts w:hint="eastAsia"/>
        </w:rPr>
        <w:t>女士</w:t>
      </w:r>
      <w:r>
        <w:t>在实验中的</w:t>
      </w:r>
      <w:r>
        <w:rPr>
          <w:rFonts w:hint="eastAsia"/>
        </w:rPr>
        <w:t>贡献</w:t>
      </w:r>
      <w:r w:rsidRPr="00D83356">
        <w:t>。</w:t>
      </w:r>
    </w:p>
    <w:sectPr w:rsidR="006D49A6" w:rsidRPr="009133D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2296" w:rsidRDefault="00CC2296" w:rsidP="008B5A25">
      <w:pPr>
        <w:spacing w:line="240" w:lineRule="auto"/>
      </w:pPr>
      <w:r>
        <w:separator/>
      </w:r>
    </w:p>
  </w:endnote>
  <w:endnote w:type="continuationSeparator" w:id="0">
    <w:p w:rsidR="00CC2296" w:rsidRDefault="00CC2296" w:rsidP="008B5A2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2296" w:rsidRDefault="00CC2296" w:rsidP="008B5A25">
      <w:pPr>
        <w:spacing w:line="240" w:lineRule="auto"/>
      </w:pPr>
      <w:r>
        <w:separator/>
      </w:r>
    </w:p>
  </w:footnote>
  <w:footnote w:type="continuationSeparator" w:id="0">
    <w:p w:rsidR="00CC2296" w:rsidRDefault="00CC2296" w:rsidP="008B5A25">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6DA2"/>
    <w:rsid w:val="00030815"/>
    <w:rsid w:val="00082EE9"/>
    <w:rsid w:val="001955C9"/>
    <w:rsid w:val="00404E46"/>
    <w:rsid w:val="00465773"/>
    <w:rsid w:val="005D572C"/>
    <w:rsid w:val="005E7ECC"/>
    <w:rsid w:val="006A0A58"/>
    <w:rsid w:val="006D49A6"/>
    <w:rsid w:val="00726DA2"/>
    <w:rsid w:val="007D4FC1"/>
    <w:rsid w:val="008B5A25"/>
    <w:rsid w:val="009133D5"/>
    <w:rsid w:val="00950A57"/>
    <w:rsid w:val="009D3104"/>
    <w:rsid w:val="00B2715A"/>
    <w:rsid w:val="00B326F2"/>
    <w:rsid w:val="00CC2296"/>
    <w:rsid w:val="00D40062"/>
    <w:rsid w:val="00D83356"/>
    <w:rsid w:val="00E50DE0"/>
    <w:rsid w:val="00FB14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D784EC"/>
  <w15:chartTrackingRefBased/>
  <w15:docId w15:val="{80D8C676-951B-4969-9E20-C0C2F20FB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5D572C"/>
    <w:pPr>
      <w:widowControl w:val="0"/>
      <w:spacing w:line="276" w:lineRule="auto"/>
      <w:jc w:val="both"/>
    </w:pPr>
  </w:style>
  <w:style w:type="paragraph" w:styleId="1">
    <w:name w:val="heading 1"/>
    <w:basedOn w:val="a"/>
    <w:next w:val="a"/>
    <w:link w:val="10"/>
    <w:uiPriority w:val="9"/>
    <w:qFormat/>
    <w:rsid w:val="00B2715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2715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2715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5D572C"/>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5D572C"/>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9D310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9D3104"/>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B5A2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B5A25"/>
    <w:rPr>
      <w:sz w:val="18"/>
      <w:szCs w:val="18"/>
    </w:rPr>
  </w:style>
  <w:style w:type="paragraph" w:styleId="a5">
    <w:name w:val="footer"/>
    <w:basedOn w:val="a"/>
    <w:link w:val="a6"/>
    <w:uiPriority w:val="99"/>
    <w:unhideWhenUsed/>
    <w:rsid w:val="008B5A25"/>
    <w:pPr>
      <w:tabs>
        <w:tab w:val="center" w:pos="4153"/>
        <w:tab w:val="right" w:pos="8306"/>
      </w:tabs>
      <w:snapToGrid w:val="0"/>
      <w:jc w:val="left"/>
    </w:pPr>
    <w:rPr>
      <w:sz w:val="18"/>
      <w:szCs w:val="18"/>
    </w:rPr>
  </w:style>
  <w:style w:type="character" w:customStyle="1" w:styleId="a6">
    <w:name w:val="页脚 字符"/>
    <w:basedOn w:val="a0"/>
    <w:link w:val="a5"/>
    <w:uiPriority w:val="99"/>
    <w:rsid w:val="008B5A25"/>
    <w:rPr>
      <w:sz w:val="18"/>
      <w:szCs w:val="18"/>
    </w:rPr>
  </w:style>
  <w:style w:type="paragraph" w:styleId="a7">
    <w:name w:val="Title"/>
    <w:basedOn w:val="a"/>
    <w:next w:val="a"/>
    <w:link w:val="a8"/>
    <w:uiPriority w:val="10"/>
    <w:qFormat/>
    <w:rsid w:val="008B5A25"/>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8B5A25"/>
    <w:rPr>
      <w:rFonts w:asciiTheme="majorHAnsi" w:eastAsiaTheme="majorEastAsia" w:hAnsiTheme="majorHAnsi" w:cstheme="majorBidi"/>
      <w:b/>
      <w:bCs/>
      <w:sz w:val="32"/>
      <w:szCs w:val="32"/>
    </w:rPr>
  </w:style>
  <w:style w:type="character" w:customStyle="1" w:styleId="10">
    <w:name w:val="标题 1 字符"/>
    <w:basedOn w:val="a0"/>
    <w:link w:val="1"/>
    <w:uiPriority w:val="9"/>
    <w:rsid w:val="00B2715A"/>
    <w:rPr>
      <w:b/>
      <w:bCs/>
      <w:kern w:val="44"/>
      <w:sz w:val="44"/>
      <w:szCs w:val="44"/>
    </w:rPr>
  </w:style>
  <w:style w:type="character" w:customStyle="1" w:styleId="20">
    <w:name w:val="标题 2 字符"/>
    <w:basedOn w:val="a0"/>
    <w:link w:val="2"/>
    <w:uiPriority w:val="9"/>
    <w:rsid w:val="00B2715A"/>
    <w:rPr>
      <w:rFonts w:asciiTheme="majorHAnsi" w:eastAsiaTheme="majorEastAsia" w:hAnsiTheme="majorHAnsi" w:cstheme="majorBidi"/>
      <w:b/>
      <w:bCs/>
      <w:sz w:val="32"/>
      <w:szCs w:val="32"/>
    </w:rPr>
  </w:style>
  <w:style w:type="character" w:customStyle="1" w:styleId="30">
    <w:name w:val="标题 3 字符"/>
    <w:basedOn w:val="a0"/>
    <w:link w:val="3"/>
    <w:uiPriority w:val="9"/>
    <w:rsid w:val="00B2715A"/>
    <w:rPr>
      <w:b/>
      <w:bCs/>
      <w:sz w:val="32"/>
      <w:szCs w:val="32"/>
    </w:rPr>
  </w:style>
  <w:style w:type="paragraph" w:styleId="a9">
    <w:name w:val="Subtitle"/>
    <w:basedOn w:val="a"/>
    <w:next w:val="a"/>
    <w:link w:val="aa"/>
    <w:uiPriority w:val="11"/>
    <w:qFormat/>
    <w:rsid w:val="005D572C"/>
    <w:pPr>
      <w:spacing w:before="240" w:after="60" w:line="312" w:lineRule="auto"/>
      <w:jc w:val="center"/>
      <w:outlineLvl w:val="1"/>
    </w:pPr>
    <w:rPr>
      <w:b/>
      <w:bCs/>
      <w:kern w:val="28"/>
      <w:sz w:val="32"/>
      <w:szCs w:val="32"/>
    </w:rPr>
  </w:style>
  <w:style w:type="character" w:customStyle="1" w:styleId="aa">
    <w:name w:val="副标题 字符"/>
    <w:basedOn w:val="a0"/>
    <w:link w:val="a9"/>
    <w:uiPriority w:val="11"/>
    <w:rsid w:val="005D572C"/>
    <w:rPr>
      <w:b/>
      <w:bCs/>
      <w:kern w:val="28"/>
      <w:sz w:val="32"/>
      <w:szCs w:val="32"/>
    </w:rPr>
  </w:style>
  <w:style w:type="character" w:customStyle="1" w:styleId="40">
    <w:name w:val="标题 4 字符"/>
    <w:basedOn w:val="a0"/>
    <w:link w:val="4"/>
    <w:uiPriority w:val="9"/>
    <w:rsid w:val="005D572C"/>
    <w:rPr>
      <w:rFonts w:asciiTheme="majorHAnsi" w:eastAsiaTheme="majorEastAsia" w:hAnsiTheme="majorHAnsi" w:cstheme="majorBidi"/>
      <w:b/>
      <w:bCs/>
      <w:sz w:val="28"/>
      <w:szCs w:val="28"/>
    </w:rPr>
  </w:style>
  <w:style w:type="character" w:customStyle="1" w:styleId="50">
    <w:name w:val="标题 5 字符"/>
    <w:basedOn w:val="a0"/>
    <w:link w:val="5"/>
    <w:uiPriority w:val="9"/>
    <w:rsid w:val="005D572C"/>
    <w:rPr>
      <w:b/>
      <w:bCs/>
      <w:sz w:val="28"/>
      <w:szCs w:val="28"/>
    </w:rPr>
  </w:style>
  <w:style w:type="character" w:customStyle="1" w:styleId="60">
    <w:name w:val="标题 6 字符"/>
    <w:basedOn w:val="a0"/>
    <w:link w:val="6"/>
    <w:uiPriority w:val="9"/>
    <w:rsid w:val="009D3104"/>
    <w:rPr>
      <w:rFonts w:asciiTheme="majorHAnsi" w:eastAsiaTheme="majorEastAsia" w:hAnsiTheme="majorHAnsi" w:cstheme="majorBidi"/>
      <w:b/>
      <w:bCs/>
      <w:sz w:val="24"/>
      <w:szCs w:val="24"/>
    </w:rPr>
  </w:style>
  <w:style w:type="character" w:customStyle="1" w:styleId="70">
    <w:name w:val="标题 7 字符"/>
    <w:basedOn w:val="a0"/>
    <w:link w:val="7"/>
    <w:uiPriority w:val="9"/>
    <w:rsid w:val="009D3104"/>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6185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2</Pages>
  <Words>236</Words>
  <Characters>1347</Characters>
  <Application>Microsoft Office Word</Application>
  <DocSecurity>0</DocSecurity>
  <Lines>11</Lines>
  <Paragraphs>3</Paragraphs>
  <ScaleCrop>false</ScaleCrop>
  <Company/>
  <LinksUpToDate>false</LinksUpToDate>
  <CharactersWithSpaces>1580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zhuoheng lee</dc:creator>
  <cp:keywords/>
  <dc:description/>
  <cp:lastModifiedBy>zhuoheng lee</cp:lastModifiedBy>
  <cp:revision>10</cp:revision>
  <dcterms:created xsi:type="dcterms:W3CDTF">2017-03-08T13:38:00Z</dcterms:created>
  <dcterms:modified xsi:type="dcterms:W3CDTF">2017-03-14T20:38:00Z</dcterms:modified>
</cp:coreProperties>
</file>