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  <w:t xml:space="preserve">muestra las metricas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http://localhost:3000/metrics/1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muestra el mensaje cuando no se encuentra la metrica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