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Guide to Property Tax Appeal – Duval County, Florida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Deadline to File an Appeal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According to the Duval County Value Adjustment Board (VAB), </w:t>
      </w:r>
      <w:r w:rsidDel="00000000" w:rsidR="00000000" w:rsidRPr="00000000">
        <w:rPr>
          <w:b w:val="1"/>
          <w:rtl w:val="0"/>
        </w:rPr>
        <w:t xml:space="preserve">the filing deadline for the 2025 tax year 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Tuesday, September 9, 2025 (11:59 PM if filing online).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exact deadline is shown on the bottom right-hand corner of the TRIM Notice (Notice of Proposed Taxes) issued by the Property Appraiser’s Office.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Important: The timeline is not a fixed “8 days”. It depends on the TRIM Notice date. For 2025, the confirmed deadline is September 9, 2025.</w:t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Required Documentation / Evidence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When filing a petition with the VAB, the following documentation is either required or strongly recommended as supporting evidence: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Mandatory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TRIM Notice (Notice of Proposed Taxes) – basis for the appeal.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VAB Petition Form with the filing fee ($50 per parcel, unless waived under statute).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Supporting Evidence: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Independent Appraisal – professional valuation from a licensed appraiser.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Comparable Sales (Comps) – recent sales of similar properties in the same area.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Rent Roll and Financial Statements – actual income, vacancy, and operating expenses.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Inspection Reports / Photographs – evidence of deferred maintenance or property conditions that impact value.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Correspondence with the Property Appraiser’s Office – especially if an informal conference has already been held.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Other Documentation – leases, repair invoices, or market studies showing lower rental or market values than assessed.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If Petition is Late: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written “Good Cause” explanation (per Florida Administrative Code 12D-9.015) plus all verifiable documentation must be submitted with the petition.</w:t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Links: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Florida Department of Revenue.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(n.d.). 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Taxpayers – Property Value Disagree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Retrieved September 3, 2025, from </w:t>
      </w:r>
      <w:hyperlink r:id="rId7">
        <w:r w:rsidDel="00000000" w:rsidR="00000000" w:rsidRPr="00000000">
          <w:rPr>
            <w:rFonts w:ascii="Aptos" w:cs="Aptos" w:eastAsia="Aptos" w:hAnsi="Aptos"/>
            <w:b w:val="0"/>
            <w:i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https://floridarevenue.com/property/Pages/Taxpayers_PropertyValueDisagree.aspx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Florida Department of Revenue.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(n.d.). 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Property Tax Forms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Retrieved September 3, 2025, from </w:t>
      </w:r>
      <w:hyperlink r:id="rId8">
        <w:r w:rsidDel="00000000" w:rsidR="00000000" w:rsidRPr="00000000">
          <w:rPr>
            <w:rFonts w:ascii="Aptos" w:cs="Aptos" w:eastAsia="Aptos" w:hAnsi="Aptos"/>
            <w:b w:val="0"/>
            <w:i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https://floridarevenue.com/property/Pages/Forms.aspx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Duval County Clerk of Court.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(n.d.). 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Value Adjustment Board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Retrieved September 3, 2025, from </w:t>
      </w:r>
      <w:hyperlink r:id="rId9">
        <w:r w:rsidDel="00000000" w:rsidR="00000000" w:rsidRPr="00000000">
          <w:rPr>
            <w:rFonts w:ascii="Aptos" w:cs="Aptos" w:eastAsia="Aptos" w:hAnsi="Aptos"/>
            <w:b w:val="0"/>
            <w:i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https://vab.coj.net/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9776B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9776B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9776B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9776B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9776BD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9776BD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9776B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9776BD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9776BD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9776BD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9776BD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9776BD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9776B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9776B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9776B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9776BD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9776BD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9776BD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9776B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776BD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9776BD"/>
    <w:rPr>
      <w:b w:val="1"/>
      <w:bCs w:val="1"/>
      <w:smallCaps w:val="1"/>
      <w:color w:val="0f4761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BC0E3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</w:rPr>
  </w:style>
  <w:style w:type="character" w:styleId="Strong">
    <w:name w:val="Strong"/>
    <w:basedOn w:val="DefaultParagraphFont"/>
    <w:uiPriority w:val="22"/>
    <w:qFormat w:val="1"/>
    <w:rsid w:val="00BC0E38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BC0E38"/>
    <w:rPr>
      <w:i w:val="1"/>
      <w:iCs w:val="1"/>
    </w:rPr>
  </w:style>
  <w:style w:type="character" w:styleId="Hyperlink">
    <w:name w:val="Hyperlink"/>
    <w:basedOn w:val="DefaultParagraphFont"/>
    <w:uiPriority w:val="99"/>
    <w:unhideWhenUsed w:val="1"/>
    <w:rsid w:val="00BC0E38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B0223F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vab.coj.net/?utm_source=chatgpt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floridarevenue.com/property/Pages/Taxpayers_PropertyValueDisagree.aspx?utm_source=chatgpt.com" TargetMode="External"/><Relationship Id="rId8" Type="http://schemas.openxmlformats.org/officeDocument/2006/relationships/hyperlink" Target="https://floridarevenue.com/property/Pages/Forms.aspx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xJeIhVd3q5a5nBaAdL2p0aZSyQ==">CgMxLjA4AHIhMUcwZGQ4R3psZHRVd3R1VFYzLTFnbnhoUDBDUEpxT3BM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2025-09-03T21:15:00Z</dcterms:created>
  <dc:creator>Alondra Florentino Batista</dc:creator>
</cp:coreProperties>
</file>