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CD3DB" w:themeColor="accent4" w:themeTint="66">
    <v:background id="_x0000_s1025" o:bwmode="white" fillcolor="#ecd3db [1303]" o:targetscreensize="1024,768">
      <v:fill color2="#c3b5d9 [1944]" focus="100%" type="gradient"/>
    </v:background>
  </w:background>
  <w:body>
    <w:p w14:paraId="24C5B258" w14:textId="200B58FC" w:rsidR="005A1479" w:rsidRDefault="005A1479" w:rsidP="005A1479">
      <w:pPr>
        <w:jc w:val="right"/>
        <w:rPr>
          <w:rFonts w:ascii="Brush Script MT" w:hAnsi="Brush Script MT"/>
          <w:lang w:val="es-E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A1479">
        <w:rPr>
          <w:rFonts w:ascii="Brush Script MT" w:hAnsi="Brush Script MT"/>
          <w:lang w:val="es-E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02/septiembre/2026</w:t>
      </w:r>
    </w:p>
    <w:p w14:paraId="13CDA57D" w14:textId="73183089" w:rsidR="005A1479" w:rsidRPr="005A1479" w:rsidRDefault="005A1479" w:rsidP="005A1479">
      <w:pPr>
        <w:rPr>
          <w:rFonts w:ascii="Script MT Bold" w:hAnsi="Script MT Bold"/>
          <w:b/>
          <w:sz w:val="72"/>
          <w:szCs w:val="72"/>
          <w:lang w:val="es-E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A1479">
        <w:rPr>
          <w:rFonts w:ascii="Script MT Bold" w:hAnsi="Script MT Bold"/>
          <w:b/>
          <w:sz w:val="72"/>
          <w:szCs w:val="72"/>
          <w:lang w:val="es-E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Trabajo 4. Sociología </w:t>
      </w:r>
    </w:p>
    <w:p w14:paraId="790606B7" w14:textId="1E37D58E" w:rsidR="005A1479" w:rsidRPr="005A1479" w:rsidRDefault="005A1479" w:rsidP="005A1479">
      <w:pPr>
        <w:rPr>
          <w:rFonts w:ascii="Brush Script MT" w:hAnsi="Brush Script MT"/>
          <w:b/>
          <w:color w:val="D092A7" w:themeColor="accent4"/>
          <w:sz w:val="48"/>
          <w:szCs w:val="48"/>
          <w:lang w:val="es-ES"/>
          <w14:textOutline w14:w="0" w14:cap="flat" w14:cmpd="sng" w14:algn="ctr">
            <w14:noFill/>
            <w14:prstDash w14:val="solid"/>
            <w14:round/>
          </w14:textOutline>
          <w14:props3d w14:extrusionH="57150" w14:contourW="0" w14:prstMaterial="softEdge">
            <w14:bevelT w14:w="25400" w14:h="38100" w14:prst="circle"/>
          </w14:props3d>
        </w:rPr>
      </w:pPr>
      <w:r w:rsidRPr="005A1479">
        <w:rPr>
          <w:rFonts w:ascii="Brush Script MT" w:hAnsi="Brush Script MT"/>
          <w:b/>
          <w:color w:val="D092A7" w:themeColor="accent4"/>
          <w:sz w:val="48"/>
          <w:szCs w:val="48"/>
          <w:lang w:val="es-ES"/>
          <w14:textOutline w14:w="0" w14:cap="flat" w14:cmpd="sng" w14:algn="ctr">
            <w14:noFill/>
            <w14:prstDash w14:val="solid"/>
            <w14:round/>
          </w14:textOutline>
          <w14:props3d w14:extrusionH="57150" w14:contourW="0" w14:prstMaterial="softEdge">
            <w14:bevelT w14:w="25400" w14:h="38100" w14:prst="circle"/>
          </w14:props3d>
        </w:rPr>
        <w:t xml:space="preserve">Investigar con el territorio </w:t>
      </w:r>
    </w:p>
    <w:p w14:paraId="42AF853F" w14:textId="3855F737" w:rsidR="005A1479" w:rsidRPr="005A1479" w:rsidRDefault="005A1479" w:rsidP="005A1479">
      <w:pPr>
        <w:rPr>
          <w:rFonts w:ascii="Baguet Script" w:hAnsi="Baguet Script"/>
          <w:sz w:val="28"/>
          <w:szCs w:val="28"/>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A1479">
        <w:rPr>
          <w:rFonts w:ascii="Baguet Script" w:hAnsi="Baguet Script"/>
          <w:sz w:val="28"/>
          <w:szCs w:val="28"/>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Preguntas para la reflexión</w:t>
      </w:r>
    </w:p>
    <w:p w14:paraId="2612BFD4" w14:textId="43D60F77" w:rsidR="005A1479" w:rsidRPr="00A87E8F" w:rsidRDefault="005A1479" w:rsidP="005A1479">
      <w:pPr>
        <w:pStyle w:val="Prrafodelista"/>
        <w:numPr>
          <w:ilvl w:val="0"/>
          <w:numId w:val="1"/>
        </w:numPr>
        <w:rPr>
          <w:rFonts w:ascii="Batang" w:eastAsia="Batang" w:hAnsi="Batang"/>
          <w:b/>
          <w:color w:val="D092A7" w:themeColor="accent4"/>
          <w:lang w:val="es-ES"/>
          <w14:textOutline w14:w="0" w14:cap="flat" w14:cmpd="sng" w14:algn="ctr">
            <w14:noFill/>
            <w14:prstDash w14:val="solid"/>
            <w14:round/>
          </w14:textOutline>
          <w14:props3d w14:extrusionH="57150" w14:contourW="0" w14:prstMaterial="softEdge">
            <w14:bevelT w14:w="25400" w14:h="38100" w14:prst="circle"/>
          </w14:props3d>
        </w:rPr>
      </w:pPr>
      <w:r w:rsidRPr="00A87E8F">
        <w:rPr>
          <w:rFonts w:ascii="Batang" w:eastAsia="Batang" w:hAnsi="Batang"/>
          <w:b/>
          <w:color w:val="D092A7" w:themeColor="accent4"/>
          <w:lang w:val="es-E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A87E8F">
        <w:rPr>
          <w:rFonts w:ascii="Batang" w:eastAsia="Batang" w:hAnsi="Batang"/>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957AC" w:rsidRPr="00A87E8F">
        <w:rPr>
          <w:rFonts w:ascii="Batang" w:eastAsia="Batang" w:hAnsi="Batang"/>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w:t>
      </w:r>
      <w:r w:rsidRPr="00A87E8F">
        <w:rPr>
          <w:rFonts w:ascii="Batang" w:eastAsia="Batang" w:hAnsi="Batang"/>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diferencia existe entre recoger información de una comunidad y construir conocimiento con ella?</w:t>
      </w:r>
    </w:p>
    <w:p w14:paraId="41C6A2F2" w14:textId="77777777" w:rsidR="003957AC" w:rsidRPr="00A87E8F" w:rsidRDefault="003957AC" w:rsidP="003957AC">
      <w:pPr>
        <w:spacing w:before="100" w:beforeAutospacing="1" w:after="100" w:afterAutospacing="1" w:line="240" w:lineRule="auto"/>
        <w:ind w:left="360"/>
        <w:rPr>
          <w:rFonts w:ascii="Batang" w:eastAsia="Batang" w:hAnsi="Batang" w:cs="Times New Roman"/>
          <w:kern w:val="0"/>
          <w:lang w:eastAsia="es-CO"/>
          <w14:ligatures w14:val="none"/>
        </w:rPr>
      </w:pPr>
      <w:r w:rsidRPr="00A87E8F">
        <w:rPr>
          <w:rFonts w:ascii="Batang" w:eastAsia="Batang" w:hAnsi="Batang" w:cs="Times New Roman"/>
          <w:kern w:val="0"/>
          <w:lang w:eastAsia="es-CO"/>
          <w14:ligatures w14:val="none"/>
        </w:rPr>
        <w:t xml:space="preserve">Recoger información significa obtener datos de las personas, por ejemplo, mediante encuestas, entrevistas u observaciones, pero sin necesariamente involucrarlas en el análisis o en las decisiones. En cambio, </w:t>
      </w:r>
      <w:r w:rsidRPr="00A87E8F">
        <w:rPr>
          <w:rFonts w:ascii="Batang" w:eastAsia="Batang" w:hAnsi="Batang" w:cs="Times New Roman"/>
          <w:b/>
          <w:bCs/>
          <w:kern w:val="0"/>
          <w:lang w:eastAsia="es-CO"/>
          <w14:ligatures w14:val="none"/>
        </w:rPr>
        <w:t>construir conocimiento con la comunidad</w:t>
      </w:r>
      <w:r w:rsidRPr="00A87E8F">
        <w:rPr>
          <w:rFonts w:ascii="Batang" w:eastAsia="Batang" w:hAnsi="Batang" w:cs="Times New Roman"/>
          <w:kern w:val="0"/>
          <w:lang w:eastAsia="es-CO"/>
          <w14:ligatures w14:val="none"/>
        </w:rPr>
        <w:t xml:space="preserve"> implica reconocer que sus habitantes también poseen conocimientos basados en su experiencia y en la historia del territorio. Por eso, el ingeniero debe escuchar, comparar esos saberes </w:t>
      </w:r>
      <w:r w:rsidRPr="00A87E8F">
        <w:rPr>
          <w:rFonts w:ascii="Batang" w:eastAsia="Batang" w:hAnsi="Batang" w:cs="Times New Roman"/>
          <w:kern w:val="0"/>
          <w:lang w:eastAsia="es-CO"/>
          <w14:ligatures w14:val="none"/>
        </w:rPr>
        <w:lastRenderedPageBreak/>
        <w:t>con las mediciones técnicas y trabajar conjuntamente para comprender y solucionar el problema.</w:t>
      </w:r>
    </w:p>
    <w:p w14:paraId="65A54B0E" w14:textId="77777777" w:rsidR="003957AC" w:rsidRPr="00A87E8F" w:rsidRDefault="003957AC" w:rsidP="003957AC">
      <w:pPr>
        <w:spacing w:before="100" w:beforeAutospacing="1" w:after="100" w:afterAutospacing="1" w:line="240" w:lineRule="auto"/>
        <w:ind w:left="360"/>
        <w:rPr>
          <w:rFonts w:ascii="Batang" w:eastAsia="Batang" w:hAnsi="Batang" w:cs="Times New Roman"/>
          <w:kern w:val="0"/>
          <w:lang w:eastAsia="es-CO"/>
          <w14:ligatures w14:val="none"/>
        </w:rPr>
      </w:pPr>
    </w:p>
    <w:p w14:paraId="7C660589" w14:textId="100B6F41" w:rsidR="003957AC" w:rsidRPr="00A87E8F" w:rsidRDefault="003957AC" w:rsidP="003957AC">
      <w:pPr>
        <w:pStyle w:val="Prrafodelista"/>
        <w:numPr>
          <w:ilvl w:val="0"/>
          <w:numId w:val="1"/>
        </w:numPr>
        <w:spacing w:before="100" w:beforeAutospacing="1" w:after="100" w:afterAutospacing="1" w:line="240" w:lineRule="auto"/>
        <w:outlineLvl w:val="2"/>
        <w:rPr>
          <w:rFonts w:ascii="Batang" w:eastAsia="Batang" w:hAnsi="Batang" w:cs="Times New Roman"/>
          <w:b/>
          <w:bCs/>
          <w:kern w:val="0"/>
          <w:lang w:eastAsia="es-CO"/>
          <w14:ligatures w14:val="none"/>
        </w:rPr>
      </w:pPr>
      <w:r w:rsidRPr="00A87E8F">
        <w:rPr>
          <w:rFonts w:ascii="Batang" w:eastAsia="Batang" w:hAnsi="Batang" w:cs="Times New Roman"/>
          <w:b/>
          <w:bCs/>
          <w:kern w:val="0"/>
          <w:lang w:eastAsia="es-CO"/>
          <w14:ligatures w14:val="none"/>
        </w:rPr>
        <w:t>¿Cómo puede la memoria del territorio orientar un estudio técnico?</w:t>
      </w:r>
    </w:p>
    <w:p w14:paraId="70EF60FD" w14:textId="77777777" w:rsidR="003957AC" w:rsidRPr="00A87E8F" w:rsidRDefault="003957AC" w:rsidP="003957AC">
      <w:pPr>
        <w:spacing w:before="100" w:beforeAutospacing="1" w:after="100" w:afterAutospacing="1" w:line="240" w:lineRule="auto"/>
        <w:ind w:left="360"/>
        <w:rPr>
          <w:rFonts w:ascii="Batang" w:eastAsia="Batang" w:hAnsi="Batang" w:cs="Times New Roman"/>
          <w:kern w:val="0"/>
          <w:lang w:eastAsia="es-CO"/>
          <w14:ligatures w14:val="none"/>
        </w:rPr>
      </w:pPr>
      <w:r w:rsidRPr="00A87E8F">
        <w:rPr>
          <w:rFonts w:ascii="Batang" w:eastAsia="Batang" w:hAnsi="Batang" w:cs="Times New Roman"/>
          <w:kern w:val="0"/>
          <w:lang w:eastAsia="es-CO"/>
          <w14:ligatures w14:val="none"/>
        </w:rPr>
        <w:t>La memoria del territorio permite conocer situaciones que quizás no aparecen en los datos actuales. Por ejemplo, los habitantes pueden recordar hasta dónde llegó una inundación, cuáles zonas se han inundado anteriormente o qué cambios ha tenido el terreno. Esta información puede orientar al ingeniero para identificar zonas de riesgo, formular mejores preguntas y decidir qué mediciones técnicas realizar.</w:t>
      </w:r>
    </w:p>
    <w:p w14:paraId="75CD8A74" w14:textId="77777777" w:rsidR="003957AC" w:rsidRPr="00A87E8F" w:rsidRDefault="003957AC" w:rsidP="003957AC">
      <w:pPr>
        <w:spacing w:before="100" w:beforeAutospacing="1" w:after="100" w:afterAutospacing="1" w:line="240" w:lineRule="auto"/>
        <w:ind w:left="360"/>
        <w:rPr>
          <w:rFonts w:ascii="Batang" w:eastAsia="Batang" w:hAnsi="Batang" w:cs="Times New Roman"/>
          <w:kern w:val="0"/>
          <w:lang w:eastAsia="es-CO"/>
          <w14:ligatures w14:val="none"/>
        </w:rPr>
      </w:pPr>
    </w:p>
    <w:p w14:paraId="2A68AC71" w14:textId="76CFB4F3" w:rsidR="003957AC" w:rsidRPr="00A87E8F" w:rsidRDefault="003957AC" w:rsidP="003957AC">
      <w:pPr>
        <w:pStyle w:val="Prrafodelista"/>
        <w:numPr>
          <w:ilvl w:val="0"/>
          <w:numId w:val="1"/>
        </w:numPr>
        <w:spacing w:before="100" w:beforeAutospacing="1" w:after="100" w:afterAutospacing="1" w:line="240" w:lineRule="auto"/>
        <w:outlineLvl w:val="2"/>
        <w:rPr>
          <w:rFonts w:ascii="Batang" w:eastAsia="Batang" w:hAnsi="Batang" w:cs="Times New Roman"/>
          <w:b/>
          <w:bCs/>
          <w:kern w:val="0"/>
          <w:lang w:eastAsia="es-CO"/>
          <w14:ligatures w14:val="none"/>
        </w:rPr>
      </w:pPr>
      <w:r w:rsidRPr="00A87E8F">
        <w:rPr>
          <w:rFonts w:ascii="Batang" w:eastAsia="Batang" w:hAnsi="Batang" w:cs="Times New Roman"/>
          <w:b/>
          <w:bCs/>
          <w:kern w:val="0"/>
          <w:lang w:eastAsia="es-CO"/>
          <w14:ligatures w14:val="none"/>
        </w:rPr>
        <w:t>¿Qué significa devolver los resultados de un proyecto de forma clara?</w:t>
      </w:r>
    </w:p>
    <w:p w14:paraId="0CAC3F80" w14:textId="77777777" w:rsidR="003957AC" w:rsidRPr="00A87E8F" w:rsidRDefault="003957AC" w:rsidP="003957AC">
      <w:pPr>
        <w:spacing w:before="100" w:beforeAutospacing="1" w:after="100" w:afterAutospacing="1" w:line="240" w:lineRule="auto"/>
        <w:ind w:left="360"/>
        <w:rPr>
          <w:rFonts w:ascii="Batang" w:eastAsia="Batang" w:hAnsi="Batang" w:cs="Times New Roman"/>
          <w:kern w:val="0"/>
          <w:lang w:eastAsia="es-CO"/>
          <w14:ligatures w14:val="none"/>
        </w:rPr>
      </w:pPr>
      <w:r w:rsidRPr="00A87E8F">
        <w:rPr>
          <w:rFonts w:ascii="Batang" w:eastAsia="Batang" w:hAnsi="Batang" w:cs="Times New Roman"/>
          <w:kern w:val="0"/>
          <w:lang w:eastAsia="es-CO"/>
          <w14:ligatures w14:val="none"/>
        </w:rPr>
        <w:t xml:space="preserve">Significa explicar a la comunidad </w:t>
      </w:r>
      <w:r w:rsidRPr="00A87E8F">
        <w:rPr>
          <w:rFonts w:ascii="Batang" w:eastAsia="Batang" w:hAnsi="Batang" w:cs="Times New Roman"/>
          <w:b/>
          <w:bCs/>
          <w:kern w:val="0"/>
          <w:lang w:eastAsia="es-CO"/>
          <w14:ligatures w14:val="none"/>
        </w:rPr>
        <w:t>qué se encontró, cómo se obtuvo la información y qué decisiones se tomaron</w:t>
      </w:r>
      <w:r w:rsidRPr="00A87E8F">
        <w:rPr>
          <w:rFonts w:ascii="Batang" w:eastAsia="Batang" w:hAnsi="Batang" w:cs="Times New Roman"/>
          <w:kern w:val="0"/>
          <w:lang w:eastAsia="es-CO"/>
          <w14:ligatures w14:val="none"/>
        </w:rPr>
        <w:t xml:space="preserve">. La devolución debe hacerse de </w:t>
      </w:r>
      <w:r w:rsidRPr="00A87E8F">
        <w:rPr>
          <w:rFonts w:ascii="Batang" w:eastAsia="Batang" w:hAnsi="Batang" w:cs="Times New Roman"/>
          <w:kern w:val="0"/>
          <w:lang w:eastAsia="es-CO"/>
          <w14:ligatures w14:val="none"/>
        </w:rPr>
        <w:lastRenderedPageBreak/>
        <w:t>manera comprensible, evitando utilizar únicamente lenguaje técnico. También debe permitir que las personas conozcan cómo fueron utilizados sus aportes y puedan revisar o cuestionar los resultados.</w:t>
      </w:r>
    </w:p>
    <w:p w14:paraId="29C2436D" w14:textId="77777777" w:rsidR="003957AC" w:rsidRDefault="003957AC" w:rsidP="003957AC">
      <w:pPr>
        <w:spacing w:before="100" w:beforeAutospacing="1" w:after="100" w:afterAutospacing="1" w:line="240" w:lineRule="auto"/>
        <w:ind w:left="360"/>
        <w:rPr>
          <w:rFonts w:ascii="Batang" w:eastAsia="Batang" w:hAnsi="Batang" w:cs="Times New Roman"/>
          <w:kern w:val="0"/>
          <w:lang w:eastAsia="es-CO"/>
          <w14:ligatures w14:val="none"/>
        </w:rPr>
      </w:pPr>
    </w:p>
    <w:p w14:paraId="31A132B5" w14:textId="77777777" w:rsidR="00A87E8F" w:rsidRPr="00A87E8F" w:rsidRDefault="00A87E8F" w:rsidP="003957AC">
      <w:pPr>
        <w:spacing w:before="100" w:beforeAutospacing="1" w:after="100" w:afterAutospacing="1" w:line="240" w:lineRule="auto"/>
        <w:ind w:left="360"/>
        <w:rPr>
          <w:rFonts w:ascii="Batang" w:eastAsia="Batang" w:hAnsi="Batang" w:cs="Times New Roman"/>
          <w:kern w:val="0"/>
          <w:lang w:eastAsia="es-CO"/>
          <w14:ligatures w14:val="none"/>
        </w:rPr>
      </w:pPr>
    </w:p>
    <w:p w14:paraId="470CB9D0" w14:textId="733ADC7B" w:rsidR="003957AC" w:rsidRPr="00A87E8F" w:rsidRDefault="003957AC" w:rsidP="003957AC">
      <w:pPr>
        <w:pStyle w:val="Prrafodelista"/>
        <w:numPr>
          <w:ilvl w:val="0"/>
          <w:numId w:val="1"/>
        </w:numPr>
        <w:spacing w:before="100" w:beforeAutospacing="1" w:after="100" w:afterAutospacing="1" w:line="240" w:lineRule="auto"/>
        <w:outlineLvl w:val="2"/>
        <w:rPr>
          <w:rFonts w:ascii="Batang" w:eastAsia="Batang" w:hAnsi="Batang" w:cs="Times New Roman"/>
          <w:b/>
          <w:bCs/>
          <w:kern w:val="0"/>
          <w:lang w:eastAsia="es-CO"/>
          <w14:ligatures w14:val="none"/>
        </w:rPr>
      </w:pPr>
      <w:r w:rsidRPr="00A87E8F">
        <w:rPr>
          <w:rFonts w:ascii="Batang" w:eastAsia="Batang" w:hAnsi="Batang" w:cs="Times New Roman"/>
          <w:b/>
          <w:bCs/>
          <w:kern w:val="0"/>
          <w:lang w:eastAsia="es-CO"/>
          <w14:ligatures w14:val="none"/>
        </w:rPr>
        <w:t>¿Por qué no toda reunión comunitaria es una IAP?</w:t>
      </w:r>
    </w:p>
    <w:p w14:paraId="4E412FC3" w14:textId="77777777" w:rsidR="003957AC" w:rsidRPr="00A87E8F" w:rsidRDefault="003957AC" w:rsidP="003957AC">
      <w:pPr>
        <w:spacing w:before="100" w:beforeAutospacing="1" w:after="100" w:afterAutospacing="1" w:line="240" w:lineRule="auto"/>
        <w:ind w:left="360"/>
        <w:rPr>
          <w:rFonts w:ascii="Batang" w:eastAsia="Batang" w:hAnsi="Batang" w:cs="Times New Roman"/>
          <w:kern w:val="0"/>
          <w:lang w:eastAsia="es-CO"/>
          <w14:ligatures w14:val="none"/>
        </w:rPr>
      </w:pPr>
      <w:r w:rsidRPr="00A87E8F">
        <w:rPr>
          <w:rFonts w:ascii="Batang" w:eastAsia="Batang" w:hAnsi="Batang" w:cs="Times New Roman"/>
          <w:kern w:val="0"/>
          <w:lang w:eastAsia="es-CO"/>
          <w14:ligatures w14:val="none"/>
        </w:rPr>
        <w:t xml:space="preserve">Porque una reunión por sí sola no garantiza una </w:t>
      </w:r>
      <w:r w:rsidRPr="00A87E8F">
        <w:rPr>
          <w:rFonts w:ascii="Batang" w:eastAsia="Batang" w:hAnsi="Batang" w:cs="Times New Roman"/>
          <w:b/>
          <w:bCs/>
          <w:kern w:val="0"/>
          <w:lang w:eastAsia="es-CO"/>
          <w14:ligatures w14:val="none"/>
        </w:rPr>
        <w:t>Investigación-Acción Participativa (IAP)</w:t>
      </w:r>
      <w:r w:rsidRPr="00A87E8F">
        <w:rPr>
          <w:rFonts w:ascii="Batang" w:eastAsia="Batang" w:hAnsi="Batang" w:cs="Times New Roman"/>
          <w:kern w:val="0"/>
          <w:lang w:eastAsia="es-CO"/>
          <w14:ligatures w14:val="none"/>
        </w:rPr>
        <w:t>. La IAP requiere participación real, estudio del problema, construcción conjunta de conocimiento y acciones encaminadas a mejorar la situación. No basta con hacer reuniones o encuestas; debe existir organización, participación y algún cambio o acción concreta sobre la realidad.</w:t>
      </w:r>
    </w:p>
    <w:p w14:paraId="35D22574" w14:textId="77777777" w:rsidR="003957AC" w:rsidRPr="00A87E8F" w:rsidRDefault="003957AC" w:rsidP="003957AC">
      <w:pPr>
        <w:pStyle w:val="Prrafodelista"/>
        <w:numPr>
          <w:ilvl w:val="0"/>
          <w:numId w:val="1"/>
        </w:numPr>
        <w:spacing w:before="100" w:beforeAutospacing="1" w:after="100" w:afterAutospacing="1" w:line="240" w:lineRule="auto"/>
        <w:outlineLvl w:val="2"/>
        <w:rPr>
          <w:rFonts w:ascii="Batang" w:eastAsia="Batang" w:hAnsi="Batang" w:cs="Times New Roman"/>
          <w:b/>
          <w:bCs/>
          <w:kern w:val="0"/>
          <w:lang w:eastAsia="es-CO"/>
          <w14:ligatures w14:val="none"/>
        </w:rPr>
      </w:pPr>
      <w:r w:rsidRPr="00A87E8F">
        <w:rPr>
          <w:rFonts w:ascii="Batang" w:eastAsia="Batang" w:hAnsi="Batang" w:cs="Times New Roman"/>
          <w:b/>
          <w:bCs/>
          <w:kern w:val="0"/>
          <w:lang w:eastAsia="es-CO"/>
          <w14:ligatures w14:val="none"/>
        </w:rPr>
        <w:t>5. ¿Qué debe hacer el ingeniero cuando el saber local y una medición técnica no coinciden?</w:t>
      </w:r>
    </w:p>
    <w:p w14:paraId="59F3B645" w14:textId="77777777" w:rsidR="003957AC" w:rsidRPr="00A87E8F" w:rsidRDefault="003957AC" w:rsidP="003957AC">
      <w:pPr>
        <w:spacing w:before="100" w:beforeAutospacing="1" w:after="100" w:afterAutospacing="1" w:line="240" w:lineRule="auto"/>
        <w:ind w:left="360"/>
        <w:rPr>
          <w:rFonts w:ascii="Batang" w:eastAsia="Batang" w:hAnsi="Batang" w:cs="Times New Roman"/>
          <w:kern w:val="0"/>
          <w:lang w:eastAsia="es-CO"/>
          <w14:ligatures w14:val="none"/>
        </w:rPr>
      </w:pPr>
      <w:r w:rsidRPr="00A87E8F">
        <w:rPr>
          <w:rFonts w:ascii="Batang" w:eastAsia="Batang" w:hAnsi="Batang" w:cs="Times New Roman"/>
          <w:kern w:val="0"/>
          <w:lang w:eastAsia="es-CO"/>
          <w14:ligatures w14:val="none"/>
        </w:rPr>
        <w:lastRenderedPageBreak/>
        <w:t xml:space="preserve">El ingeniero no debería descartar inmediatamente el conocimiento de la comunidad ni aceptar automáticamente una de las dos versiones. Debe </w:t>
      </w:r>
      <w:r w:rsidRPr="00A87E8F">
        <w:rPr>
          <w:rFonts w:ascii="Batang" w:eastAsia="Batang" w:hAnsi="Batang" w:cs="Times New Roman"/>
          <w:b/>
          <w:bCs/>
          <w:kern w:val="0"/>
          <w:lang w:eastAsia="es-CO"/>
          <w14:ligatures w14:val="none"/>
        </w:rPr>
        <w:t>investigar la diferencia</w:t>
      </w:r>
      <w:r w:rsidRPr="00A87E8F">
        <w:rPr>
          <w:rFonts w:ascii="Batang" w:eastAsia="Batang" w:hAnsi="Batang" w:cs="Times New Roman"/>
          <w:kern w:val="0"/>
          <w:lang w:eastAsia="es-CO"/>
          <w14:ligatures w14:val="none"/>
        </w:rPr>
        <w:t>, revisar las mediciones, escuchar nuevamente a los habitantes y comparar distintas fuentes de información. De esta manera puede determinar por qué existe la diferencia y construir una explicación más completa del problema.</w:t>
      </w:r>
    </w:p>
    <w:p w14:paraId="6F497398" w14:textId="77777777" w:rsidR="003957AC" w:rsidRPr="00A87E8F" w:rsidRDefault="003957AC" w:rsidP="003957AC">
      <w:pPr>
        <w:spacing w:before="100" w:beforeAutospacing="1" w:after="100" w:afterAutospacing="1" w:line="240" w:lineRule="auto"/>
        <w:ind w:left="360"/>
        <w:rPr>
          <w:rFonts w:ascii="Batang" w:eastAsia="Batang" w:hAnsi="Batang" w:cs="Times New Roman"/>
          <w:kern w:val="0"/>
          <w:lang w:eastAsia="es-CO"/>
          <w14:ligatures w14:val="none"/>
        </w:rPr>
      </w:pPr>
    </w:p>
    <w:p w14:paraId="75A45AD1" w14:textId="2CBFCEB8" w:rsidR="003957AC" w:rsidRPr="00A87E8F" w:rsidRDefault="003957AC" w:rsidP="003957AC">
      <w:pPr>
        <w:pStyle w:val="Prrafodelista"/>
        <w:numPr>
          <w:ilvl w:val="0"/>
          <w:numId w:val="1"/>
        </w:numPr>
        <w:spacing w:before="100" w:beforeAutospacing="1" w:after="100" w:afterAutospacing="1" w:line="240" w:lineRule="auto"/>
        <w:outlineLvl w:val="2"/>
        <w:rPr>
          <w:rFonts w:ascii="Batang" w:eastAsia="Batang" w:hAnsi="Batang" w:cs="Times New Roman"/>
          <w:b/>
          <w:bCs/>
          <w:kern w:val="0"/>
          <w:lang w:eastAsia="es-CO"/>
          <w14:ligatures w14:val="none"/>
        </w:rPr>
      </w:pPr>
      <w:r w:rsidRPr="00A87E8F">
        <w:rPr>
          <w:rFonts w:ascii="Batang" w:eastAsia="Batang" w:hAnsi="Batang" w:cs="Times New Roman"/>
          <w:b/>
          <w:bCs/>
          <w:kern w:val="0"/>
          <w:lang w:eastAsia="es-CO"/>
          <w14:ligatures w14:val="none"/>
        </w:rPr>
        <w:t>¿Qué responsabilidad tiene el ingeniero cuando una decisión afecta a otras personas?</w:t>
      </w:r>
    </w:p>
    <w:p w14:paraId="3D3CF764" w14:textId="77777777" w:rsidR="003957AC" w:rsidRDefault="003957AC" w:rsidP="003957AC">
      <w:pPr>
        <w:spacing w:before="100" w:beforeAutospacing="1" w:after="100" w:afterAutospacing="1" w:line="240" w:lineRule="auto"/>
        <w:ind w:left="360"/>
        <w:rPr>
          <w:rFonts w:ascii="Batang" w:eastAsia="Batang" w:hAnsi="Batang" w:cs="Times New Roman"/>
          <w:kern w:val="0"/>
          <w:lang w:eastAsia="es-CO"/>
          <w14:ligatures w14:val="none"/>
        </w:rPr>
      </w:pPr>
      <w:r w:rsidRPr="00A87E8F">
        <w:rPr>
          <w:rFonts w:ascii="Batang" w:eastAsia="Batang" w:hAnsi="Batang" w:cs="Times New Roman"/>
          <w:kern w:val="0"/>
          <w:lang w:eastAsia="es-CO"/>
          <w14:ligatures w14:val="none"/>
        </w:rPr>
        <w:t xml:space="preserve">Tiene la responsabilidad de actuar con </w:t>
      </w:r>
      <w:r w:rsidRPr="00A87E8F">
        <w:rPr>
          <w:rFonts w:ascii="Batang" w:eastAsia="Batang" w:hAnsi="Batang" w:cs="Times New Roman"/>
          <w:b/>
          <w:bCs/>
          <w:kern w:val="0"/>
          <w:lang w:eastAsia="es-CO"/>
          <w14:ligatures w14:val="none"/>
        </w:rPr>
        <w:t>rigor técnico y responsabilidad epistemológica</w:t>
      </w:r>
      <w:r w:rsidRPr="00A87E8F">
        <w:rPr>
          <w:rFonts w:ascii="Batang" w:eastAsia="Batang" w:hAnsi="Batang" w:cs="Times New Roman"/>
          <w:kern w:val="0"/>
          <w:lang w:eastAsia="es-CO"/>
          <w14:ligatures w14:val="none"/>
        </w:rPr>
        <w:t>, teniendo en cuenta las consecuencias de sus decisiones. Debe utilizar información confiable, escuchar a las personas afectadas, reconocer los conocimientos del territorio, explicar los resultados y procurar que sus decisiones no generen daños innecesarios o nuevas desigualdades.</w:t>
      </w:r>
    </w:p>
    <w:p w14:paraId="20B5A72C" w14:textId="77777777" w:rsidR="00A87E8F" w:rsidRPr="00A87E8F" w:rsidRDefault="00A87E8F" w:rsidP="003957AC">
      <w:pPr>
        <w:spacing w:before="100" w:beforeAutospacing="1" w:after="100" w:afterAutospacing="1" w:line="240" w:lineRule="auto"/>
        <w:ind w:left="360"/>
        <w:rPr>
          <w:rFonts w:ascii="Batang" w:eastAsia="Batang" w:hAnsi="Batang" w:cs="Times New Roman"/>
          <w:kern w:val="0"/>
          <w:lang w:eastAsia="es-CO"/>
          <w14:ligatures w14:val="none"/>
        </w:rPr>
      </w:pPr>
    </w:p>
    <w:p w14:paraId="79C702BD" w14:textId="40EB6339" w:rsidR="00A87E8F" w:rsidRPr="00A87E8F" w:rsidRDefault="00A87E8F" w:rsidP="00A87E8F">
      <w:pPr>
        <w:pStyle w:val="Prrafodelista"/>
        <w:numPr>
          <w:ilvl w:val="0"/>
          <w:numId w:val="2"/>
        </w:numPr>
        <w:spacing w:before="100" w:beforeAutospacing="1" w:after="100" w:afterAutospacing="1" w:line="240" w:lineRule="auto"/>
        <w:rPr>
          <w:rFonts w:ascii="Baguet Script" w:eastAsia="Times New Roman" w:hAnsi="Baguet Script" w:cs="Times New Roman"/>
          <w:kern w:val="0"/>
          <w:sz w:val="36"/>
          <w:szCs w:val="36"/>
          <w:lang w:eastAsia="es-CO"/>
          <w14:ligatures w14:val="none"/>
        </w:rPr>
      </w:pPr>
      <w:r>
        <w:rPr>
          <w:rFonts w:ascii="Times New Roman" w:eastAsia="Times New Roman" w:hAnsi="Times New Roman" w:cs="Times New Roman"/>
          <w:kern w:val="0"/>
          <w:lang w:eastAsia="es-CO"/>
          <w14:ligatures w14:val="none"/>
        </w:rPr>
        <w:lastRenderedPageBreak/>
        <w:t xml:space="preserve"> </w:t>
      </w:r>
      <w:r w:rsidR="003957AC" w:rsidRPr="00A87E8F">
        <w:rPr>
          <w:rFonts w:ascii="Baguet Script" w:eastAsia="Times New Roman" w:hAnsi="Baguet Script" w:cs="Times New Roman"/>
          <w:kern w:val="0"/>
          <w:sz w:val="36"/>
          <w:szCs w:val="36"/>
          <w:lang w:eastAsia="es-CO"/>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t xml:space="preserve">Mapa mental de </w:t>
      </w:r>
      <w:r w:rsidRPr="00A87E8F">
        <w:rPr>
          <w:rFonts w:ascii="Baguet Script" w:eastAsia="Times New Roman" w:hAnsi="Baguet Script" w:cs="Times New Roman"/>
          <w:kern w:val="0"/>
          <w:sz w:val="36"/>
          <w:szCs w:val="36"/>
          <w:lang w:eastAsia="es-CO"/>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t>profundización</w:t>
      </w:r>
    </w:p>
    <w:p w14:paraId="5D744261" w14:textId="62B2A093" w:rsidR="003957AC" w:rsidRDefault="00A87E8F" w:rsidP="00A87E8F">
      <w:pPr>
        <w:spacing w:before="100" w:beforeAutospacing="1" w:after="100" w:afterAutospacing="1" w:line="240" w:lineRule="auto"/>
        <w:ind w:left="360"/>
        <w:rPr>
          <w:rFonts w:ascii="Times New Roman" w:eastAsia="Times New Roman" w:hAnsi="Times New Roman" w:cs="Times New Roman"/>
          <w:kern w:val="0"/>
          <w:lang w:eastAsia="es-CO"/>
          <w14:ligatures w14:val="none"/>
        </w:rPr>
      </w:pPr>
      <w:r>
        <w:rPr>
          <w:noProof/>
        </w:rPr>
        <w:drawing>
          <wp:inline distT="0" distB="0" distL="0" distR="0" wp14:anchorId="189741EE" wp14:editId="2A738AE1">
            <wp:extent cx="5486400" cy="34061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3406140"/>
                    </a:xfrm>
                    <a:prstGeom prst="rect">
                      <a:avLst/>
                    </a:prstGeom>
                    <a:noFill/>
                    <a:ln>
                      <a:noFill/>
                    </a:ln>
                  </pic:spPr>
                </pic:pic>
              </a:graphicData>
            </a:graphic>
          </wp:inline>
        </w:drawing>
      </w:r>
    </w:p>
    <w:p w14:paraId="2AB04891" w14:textId="4322EE1C" w:rsidR="00A87E8F" w:rsidRPr="00A87E8F" w:rsidRDefault="00A87E8F" w:rsidP="00A87E8F">
      <w:pPr>
        <w:pStyle w:val="Prrafodelista"/>
        <w:numPr>
          <w:ilvl w:val="0"/>
          <w:numId w:val="2"/>
        </w:numPr>
        <w:rPr>
          <w:rFonts w:ascii="Baguet Script" w:eastAsia="Times New Roman" w:hAnsi="Baguet Script" w:cs="Times New Roman"/>
          <w:bCs/>
          <w:color w:val="000000" w:themeColor="text1"/>
          <w:kern w:val="0"/>
          <w:sz w:val="36"/>
          <w:szCs w:val="36"/>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 xml:space="preserve"> </w:t>
      </w:r>
      <w:r w:rsidRPr="00A87E8F">
        <w:rPr>
          <w:rFonts w:ascii="Baguet Script" w:eastAsia="Times New Roman" w:hAnsi="Baguet Script" w:cs="Times New Roman"/>
          <w:bCs/>
          <w:color w:val="000000" w:themeColor="text1"/>
          <w:kern w:val="0"/>
          <w:sz w:val="36"/>
          <w:szCs w:val="36"/>
          <w:lang w:eastAsia="es-CO"/>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t xml:space="preserve">Laboratorio de </w:t>
      </w:r>
      <w:proofErr w:type="spellStart"/>
      <w:r w:rsidRPr="00A87E8F">
        <w:rPr>
          <w:rFonts w:ascii="Baguet Script" w:eastAsia="Times New Roman" w:hAnsi="Baguet Script" w:cs="Times New Roman"/>
          <w:bCs/>
          <w:color w:val="000000" w:themeColor="text1"/>
          <w:kern w:val="0"/>
          <w:sz w:val="36"/>
          <w:szCs w:val="36"/>
          <w:lang w:eastAsia="es-CO"/>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t>co-diagnóstico</w:t>
      </w:r>
      <w:proofErr w:type="spellEnd"/>
    </w:p>
    <w:p w14:paraId="7656DEC2" w14:textId="7DACC1BE" w:rsidR="00836F69" w:rsidRDefault="00A87E8F" w:rsidP="00836F69">
      <w:pPr>
        <w:ind w:left="360"/>
        <w:rPr>
          <w:rFonts w:ascii="Batang" w:eastAsia="Batang" w:hAnsi="Batang" w:cs="Times New Roman"/>
          <w:color w:val="000000" w:themeColor="text1"/>
          <w:kern w:val="0"/>
          <w:sz w:val="22"/>
          <w:szCs w:val="22"/>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A87E8F">
        <w:rPr>
          <w:rFonts w:ascii="Batang" w:eastAsia="Batang" w:hAnsi="Batang" w:cs="Times New Roman"/>
          <w:color w:val="000000" w:themeColor="text1"/>
          <w:kern w:val="0"/>
          <w:sz w:val="22"/>
          <w:szCs w:val="22"/>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Voy a utilizar como ejemplo un problema de </w:t>
      </w:r>
      <w:r w:rsidRPr="00A87E8F">
        <w:rPr>
          <w:rFonts w:ascii="Batang" w:eastAsia="Batang" w:hAnsi="Batang" w:cs="Times New Roman"/>
          <w:bCs/>
          <w:color w:val="000000" w:themeColor="text1"/>
          <w:kern w:val="0"/>
          <w:sz w:val="22"/>
          <w:szCs w:val="22"/>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drenaje e inundaciones en un barrio</w:t>
      </w:r>
      <w:r w:rsidRPr="00A87E8F">
        <w:rPr>
          <w:rFonts w:ascii="Batang" w:eastAsia="Batang" w:hAnsi="Batang" w:cs="Times New Roman"/>
          <w:color w:val="000000" w:themeColor="text1"/>
          <w:kern w:val="0"/>
          <w:sz w:val="22"/>
          <w:szCs w:val="22"/>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porque permite aplicar claramente las ideas de la lectura.</w:t>
      </w:r>
    </w:p>
    <w:p w14:paraId="55E41056" w14:textId="77777777" w:rsidR="00836F69" w:rsidRPr="00836F69" w:rsidRDefault="00836F69" w:rsidP="00836F69">
      <w:pPr>
        <w:ind w:left="360"/>
        <w:rPr>
          <w:rFonts w:ascii="Batang" w:eastAsia="Batang" w:hAnsi="Batang" w:cs="Times New Roman"/>
          <w:color w:val="000000" w:themeColor="text1"/>
          <w:kern w:val="0"/>
          <w:sz w:val="22"/>
          <w:szCs w:val="22"/>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55D5689" w14:textId="3330E891" w:rsidR="00A87E8F" w:rsidRDefault="00836F69" w:rsidP="00836F69">
      <w:pPr>
        <w:spacing w:before="100" w:beforeAutospacing="1" w:after="100" w:afterAutospacing="1" w:line="240" w:lineRule="auto"/>
        <w:rPr>
          <w:rFonts w:ascii="Times New Roman" w:eastAsia="Times New Roman" w:hAnsi="Times New Roman" w:cs="Times New Roman"/>
          <w:b/>
          <w:color w:val="D092A7" w:themeColor="accent4"/>
          <w:kern w:val="0"/>
          <w:lang w:eastAsia="es-CO"/>
          <w14:textOutline w14:w="0" w14:cap="flat" w14:cmpd="sng" w14:algn="ctr">
            <w14:noFill/>
            <w14:prstDash w14:val="solid"/>
            <w14:round/>
          </w14:textOutline>
          <w14:props3d w14:extrusionH="57150" w14:contourW="0" w14:prstMaterial="softEdge">
            <w14:bevelT w14:w="25400" w14:h="38100" w14:prst="circle"/>
          </w14:props3d>
          <w14:ligatures w14:val="none"/>
        </w:rPr>
      </w:pPr>
      <w:r>
        <w:rPr>
          <w:rFonts w:ascii="Times New Roman" w:eastAsia="Times New Roman" w:hAnsi="Times New Roman" w:cs="Times New Roman"/>
          <w:b/>
          <w:noProof/>
          <w:color w:val="D092A7" w:themeColor="accent4"/>
          <w:kern w:val="0"/>
          <w:lang w:eastAsia="es-CO"/>
          <w14:textOutline w14:w="0" w14:cap="flat" w14:cmpd="sng" w14:algn="ctr">
            <w14:noFill/>
            <w14:prstDash w14:val="solid"/>
            <w14:round/>
          </w14:textOutline>
          <w14:props3d w14:extrusionH="57150" w14:contourW="0" w14:prstMaterial="softEdge">
            <w14:bevelT w14:w="25400" w14:h="38100" w14:prst="circle"/>
          </w14:props3d>
          <w14:ligatures w14:val="none"/>
        </w:rPr>
        <w:drawing>
          <wp:inline distT="0" distB="0" distL="0" distR="0" wp14:anchorId="57563635" wp14:editId="7A850DD0">
            <wp:extent cx="5692140" cy="2430780"/>
            <wp:effectExtent l="0" t="0" r="381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5363" b="14827"/>
                    <a:stretch/>
                  </pic:blipFill>
                  <pic:spPr bwMode="auto">
                    <a:xfrm>
                      <a:off x="0" y="0"/>
                      <a:ext cx="5692140" cy="2430780"/>
                    </a:xfrm>
                    <a:prstGeom prst="rect">
                      <a:avLst/>
                    </a:prstGeom>
                    <a:noFill/>
                    <a:ln>
                      <a:noFill/>
                    </a:ln>
                    <a:extLst>
                      <a:ext uri="{53640926-AAD7-44D8-BBD7-CCE9431645EC}">
                        <a14:shadowObscured xmlns:a14="http://schemas.microsoft.com/office/drawing/2010/main"/>
                      </a:ext>
                    </a:extLst>
                  </pic:spPr>
                </pic:pic>
              </a:graphicData>
            </a:graphic>
          </wp:inline>
        </w:drawing>
      </w:r>
    </w:p>
    <w:p w14:paraId="5FD1465B" w14:textId="7463F4DD" w:rsidR="00836F69" w:rsidRDefault="0031339D" w:rsidP="00836F69">
      <w:pPr>
        <w:spacing w:before="100" w:beforeAutospacing="1" w:after="100" w:afterAutospacing="1" w:line="240" w:lineRule="auto"/>
        <w:rPr>
          <w:rFonts w:ascii="Times New Roman" w:eastAsia="Times New Roman" w:hAnsi="Times New Roman" w:cs="Times New Roman"/>
          <w:b/>
          <w:color w:val="D092A7" w:themeColor="accent4"/>
          <w:kern w:val="0"/>
          <w:lang w:eastAsia="es-CO"/>
          <w14:textOutline w14:w="0" w14:cap="flat" w14:cmpd="sng" w14:algn="ctr">
            <w14:noFill/>
            <w14:prstDash w14:val="solid"/>
            <w14:round/>
          </w14:textOutline>
          <w14:props3d w14:extrusionH="57150" w14:contourW="0" w14:prstMaterial="softEdge">
            <w14:bevelT w14:w="25400" w14:h="38100" w14:prst="circle"/>
          </w14:props3d>
          <w14:ligatures w14:val="none"/>
        </w:rPr>
      </w:pPr>
      <w:r>
        <w:rPr>
          <w:rFonts w:ascii="Times New Roman" w:eastAsia="Times New Roman" w:hAnsi="Times New Roman" w:cs="Times New Roman"/>
          <w:b/>
          <w:noProof/>
          <w:color w:val="D092A7" w:themeColor="accent4"/>
          <w:kern w:val="0"/>
          <w:lang w:eastAsia="es-CO"/>
          <w14:textOutline w14:w="0" w14:cap="flat" w14:cmpd="sng" w14:algn="ctr">
            <w14:noFill/>
            <w14:prstDash w14:val="solid"/>
            <w14:round/>
          </w14:textOutline>
          <w14:props3d w14:extrusionH="57150" w14:contourW="0" w14:prstMaterial="softEdge">
            <w14:bevelT w14:w="25400" w14:h="38100" w14:prst="circle"/>
          </w14:props3d>
          <w14:ligatures w14:val="none"/>
        </w:rPr>
        <w:lastRenderedPageBreak/>
        <w:drawing>
          <wp:inline distT="0" distB="0" distL="0" distR="0" wp14:anchorId="5D40C23F" wp14:editId="1E7CC2E1">
            <wp:extent cx="5715000" cy="3708173"/>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3475" cy="3746114"/>
                    </a:xfrm>
                    <a:prstGeom prst="rect">
                      <a:avLst/>
                    </a:prstGeom>
                    <a:noFill/>
                  </pic:spPr>
                </pic:pic>
              </a:graphicData>
            </a:graphic>
          </wp:inline>
        </w:drawing>
      </w:r>
    </w:p>
    <w:p w14:paraId="2772871F" w14:textId="7E6CC32D" w:rsidR="0031339D" w:rsidRDefault="0031339D" w:rsidP="00836F69">
      <w:pPr>
        <w:spacing w:before="100" w:beforeAutospacing="1" w:after="100" w:afterAutospacing="1" w:line="240" w:lineRule="auto"/>
        <w:rPr>
          <w:rFonts w:ascii="Times New Roman" w:eastAsia="Times New Roman" w:hAnsi="Times New Roman" w:cs="Times New Roman"/>
          <w:b/>
          <w:color w:val="D092A7" w:themeColor="accent4"/>
          <w:kern w:val="0"/>
          <w:lang w:eastAsia="es-CO"/>
          <w14:textOutline w14:w="0" w14:cap="flat" w14:cmpd="sng" w14:algn="ctr">
            <w14:noFill/>
            <w14:prstDash w14:val="solid"/>
            <w14:round/>
          </w14:textOutline>
          <w14:props3d w14:extrusionH="57150" w14:contourW="0" w14:prstMaterial="softEdge">
            <w14:bevelT w14:w="25400" w14:h="38100" w14:prst="circle"/>
          </w14:props3d>
          <w14:ligatures w14:val="none"/>
        </w:rPr>
      </w:pPr>
      <w:r>
        <w:rPr>
          <w:rFonts w:ascii="Times New Roman" w:eastAsia="Times New Roman" w:hAnsi="Times New Roman" w:cs="Times New Roman"/>
          <w:b/>
          <w:noProof/>
          <w:color w:val="D092A7" w:themeColor="accent4"/>
          <w:kern w:val="0"/>
          <w:lang w:eastAsia="es-CO"/>
          <w14:textOutline w14:w="0" w14:cap="flat" w14:cmpd="sng" w14:algn="ctr">
            <w14:noFill/>
            <w14:prstDash w14:val="solid"/>
            <w14:round/>
          </w14:textOutline>
          <w14:props3d w14:extrusionH="57150" w14:contourW="0" w14:prstMaterial="softEdge">
            <w14:bevelT w14:w="25400" w14:h="38100" w14:prst="circle"/>
          </w14:props3d>
          <w14:ligatures w14:val="none"/>
        </w:rPr>
        <w:lastRenderedPageBreak/>
        <w:drawing>
          <wp:inline distT="0" distB="0" distL="0" distR="0" wp14:anchorId="1EC059AE" wp14:editId="1B922C76">
            <wp:extent cx="5699760" cy="37998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99760" cy="3799840"/>
                    </a:xfrm>
                    <a:prstGeom prst="rect">
                      <a:avLst/>
                    </a:prstGeom>
                    <a:noFill/>
                  </pic:spPr>
                </pic:pic>
              </a:graphicData>
            </a:graphic>
          </wp:inline>
        </w:drawing>
      </w:r>
    </w:p>
    <w:p w14:paraId="1C6A5A07" w14:textId="77777777" w:rsidR="00D4382D" w:rsidRPr="00D4382D" w:rsidRDefault="00D4382D" w:rsidP="00D4382D">
      <w:pPr>
        <w:spacing w:before="100" w:beforeAutospacing="1" w:after="100" w:afterAutospacing="1" w:line="240" w:lineRule="auto"/>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Solución 1: Limpieza y mantenimiento</w:t>
      </w:r>
    </w:p>
    <w:p w14:paraId="370C6F06"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La comunidad informó sobre los puntos donde se acumula el agua y las alcantarillas obstruidas. Esto se comprobó mediante recorridos y fotografías. Queda por determinar si el sistema tiene capacidad suficiente durante lluvias intensas.</w:t>
      </w:r>
    </w:p>
    <w:p w14:paraId="730C00A9"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Cambio en el diagnóstico:</w:t>
      </w: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 identificó que las inundaciones no solo son causadas por la lluvia, sino también por la falta de mantenimiento y las obstrucciones. Se propone realizar limpieza y reparación del drenaje.</w:t>
      </w:r>
    </w:p>
    <w:p w14:paraId="2E82382D" w14:textId="77777777" w:rsidR="00D4382D" w:rsidRPr="00D4382D" w:rsidRDefault="00D4382D" w:rsidP="00D4382D">
      <w:pPr>
        <w:spacing w:before="100" w:beforeAutospacing="1" w:after="100" w:afterAutospacing="1" w:line="240" w:lineRule="auto"/>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Solución 2: Mejoramiento del sistema</w:t>
      </w:r>
    </w:p>
    <w:p w14:paraId="1D8EFE31" w14:textId="11BA722C"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La comunidad indicó la frecuencia de las inundaciones y los sectores más afectados. Esta información puede comprobarse mediante encuestas y registros. Se debe determinar si es necesario ampliar o construir nuevos sistemas de drenaje.</w:t>
      </w:r>
    </w:p>
    <w:p w14:paraId="455EA0E4"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Cambio en el diagnóstico:</w:t>
      </w: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se pasó de considerar únicamente la limpieza a reconocer que también puede existir una insuficiencia en la capacidad de la infraestructura.</w:t>
      </w:r>
    </w:p>
    <w:p w14:paraId="27FFCE18" w14:textId="77777777" w:rsidR="0031339D" w:rsidRDefault="0031339D" w:rsidP="00836F69">
      <w:pPr>
        <w:spacing w:before="100" w:beforeAutospacing="1" w:after="100" w:afterAutospacing="1" w:line="240" w:lineRule="auto"/>
        <w:rPr>
          <w:rFonts w:ascii="Times New Roman" w:eastAsia="Times New Roman" w:hAnsi="Times New Roman" w:cs="Times New Roman"/>
          <w:b/>
          <w:color w:val="D092A7" w:themeColor="accent4"/>
          <w:kern w:val="0"/>
          <w:lang w:eastAsia="es-CO"/>
          <w14:textOutline w14:w="0" w14:cap="flat" w14:cmpd="sng" w14:algn="ctr">
            <w14:noFill/>
            <w14:prstDash w14:val="solid"/>
            <w14:round/>
          </w14:textOutline>
          <w14:props3d w14:extrusionH="57150" w14:contourW="0" w14:prstMaterial="softEdge">
            <w14:bevelT w14:w="25400" w14:h="38100" w14:prst="circle"/>
          </w14:props3d>
          <w14:ligatures w14:val="none"/>
        </w:rPr>
      </w:pPr>
    </w:p>
    <w:p w14:paraId="3E07062A" w14:textId="19AB5B02" w:rsidR="00D4382D" w:rsidRPr="00D4382D" w:rsidRDefault="00D4382D" w:rsidP="00D4382D">
      <w:pPr>
        <w:pStyle w:val="Prrafodelista"/>
        <w:numPr>
          <w:ilvl w:val="0"/>
          <w:numId w:val="2"/>
        </w:numPr>
        <w:spacing w:before="100" w:beforeAutospacing="1" w:after="100" w:afterAutospacing="1" w:line="240" w:lineRule="auto"/>
        <w:rPr>
          <w:rFonts w:ascii="Baguet Script" w:eastAsia="Times New Roman" w:hAnsi="Baguet Script" w:cs="Times New Roman"/>
          <w:b/>
          <w:color w:val="E7BC29" w:themeColor="accent3"/>
          <w:kern w:val="0"/>
          <w:sz w:val="36"/>
          <w:szCs w:val="36"/>
          <w:lang w:eastAsia="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14:ligatures w14:val="none"/>
        </w:rPr>
      </w:pPr>
      <w:r>
        <w:rPr>
          <w:rFonts w:ascii="Times New Roman" w:eastAsia="Times New Roman" w:hAnsi="Times New Roman" w:cs="Times New Roman"/>
          <w:b/>
          <w:color w:val="E7BC29" w:themeColor="accent3"/>
          <w:kern w:val="0"/>
          <w:lang w:eastAsia="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14:ligatures w14:val="none"/>
        </w:rPr>
        <w:t xml:space="preserve"> </w:t>
      </w:r>
      <w:r w:rsidRPr="00D4382D">
        <w:rPr>
          <w:rFonts w:ascii="Baguet Script" w:eastAsia="Times New Roman" w:hAnsi="Baguet Script" w:cs="Times New Roman"/>
          <w:color w:val="E7BC29" w:themeColor="accent3"/>
          <w:kern w:val="0"/>
          <w:sz w:val="36"/>
          <w:szCs w:val="36"/>
          <w:lang w:eastAsia="es-CO"/>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none"/>
        </w:rPr>
        <w:t>Cuartilla</w:t>
      </w:r>
    </w:p>
    <w:p w14:paraId="778FB193" w14:textId="77777777" w:rsidR="00D4382D" w:rsidRPr="00D4382D" w:rsidRDefault="00D4382D" w:rsidP="00D4382D">
      <w:pPr>
        <w:spacing w:before="100" w:beforeAutospacing="1" w:after="100" w:afterAutospacing="1" w:line="240" w:lineRule="auto"/>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¿Cómo cambia mi manera de conocer antes de diseñar?</w:t>
      </w:r>
    </w:p>
    <w:p w14:paraId="5E9C59A0" w14:textId="77777777" w:rsidR="00D4382D" w:rsidRPr="00D4382D" w:rsidRDefault="00D4382D" w:rsidP="00D4382D">
      <w:pPr>
        <w:spacing w:before="100" w:beforeAutospacing="1" w:after="100" w:afterAutospacing="1" w:line="240" w:lineRule="auto"/>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Introducción</w:t>
      </w:r>
    </w:p>
    <w:p w14:paraId="2F272778"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La lectura sobre Orlando Fals Borda permite comprender que el conocimiento necesario para desarrollar una obra de Ingeniería Civil no proviene únicamente de los instrumentos, las mediciones o los modelos técnicos. El territorio también contiene conocimientos construidos por las personas que lo habitan. Por esta razón, reconocer el conocimiento situado y la participación </w:t>
      </w: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comunitaria puede cambiar la manera en que un ingeniero estudia un problema antes de diseñar una solución.</w:t>
      </w:r>
    </w:p>
    <w:p w14:paraId="0C21DFFE" w14:textId="77777777" w:rsidR="00D4382D" w:rsidRPr="00D4382D" w:rsidRDefault="00D4382D" w:rsidP="00D4382D">
      <w:pPr>
        <w:spacing w:before="100" w:beforeAutospacing="1" w:after="100" w:afterAutospacing="1" w:line="240" w:lineRule="auto"/>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Desarrollo</w:t>
      </w:r>
    </w:p>
    <w:p w14:paraId="0A9ACBFF"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Por ejemplo, si se presenta un problema de inundaciones en un barrio, el ingeniero puede realizar mediciones de niveles, pendientes, capacidad de los sistemas de drenaje y comportamiento del agua. Sin embargo, los habitantes pueden aportar información que no aparece fácilmente en una base de datos. Pueden explicar dónde se acumula primero el agua, hasta dónde llegó una inundación anterior, qué cambios ha tenido el territorio y cuáles lugares presentan problemas desde hace varios años.</w:t>
      </w:r>
    </w:p>
    <w:p w14:paraId="6F90BC5E"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Esta información no significa reemplazar las mediciones técnicas. Por el contrario, debe ser </w:t>
      </w:r>
      <w:r w:rsidRPr="00D4382D">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comparada y comprobada</w:t>
      </w: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mediante diferentes fuentes. Aquí adquieren importancia la memoria territorial y la triangulación. El ingeniero puede comparar los testimonios de los habitantes con fotografías, </w:t>
      </w: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registros, observaciones y mediciones técnicas para obtener un diagnóstico más completo.</w:t>
      </w:r>
    </w:p>
    <w:p w14:paraId="1E974DF9"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Además, los resultados deben ser devueltos a la comunidad de manera clara. Las personas tienen derecho a comprender qué se encontró, cómo se obtuvo la información y cómo sus aportes fueron utilizados. De esta manera se establece una relación de trabajo en la que profesionales y habitantes participan en la construcción del conocimiento.</w:t>
      </w:r>
    </w:p>
    <w:p w14:paraId="2D970B9F" w14:textId="77777777" w:rsidR="00D4382D" w:rsidRPr="00D4382D" w:rsidRDefault="00D4382D" w:rsidP="00D4382D">
      <w:pPr>
        <w:spacing w:before="100" w:beforeAutospacing="1" w:after="100" w:afterAutospacing="1" w:line="240" w:lineRule="auto"/>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bCs/>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Conclusión</w:t>
      </w:r>
    </w:p>
    <w:p w14:paraId="16A59527" w14:textId="77777777" w:rsidR="00D4382D" w:rsidRDefault="00D4382D" w:rsidP="00D4382D">
      <w:pPr>
        <w:spacing w:before="100" w:beforeAutospacing="1" w:after="100" w:afterAutospacing="1" w:line="240" w:lineRule="auto"/>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4382D">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Mi compromiso como futuro ingeniero sería no diseñar una obra solamente desde el escritorio. Primero debo conocer el territorio, escuchar a quienes lo habitan, revisar su historia y comparar sus conocimientos con la evidencia técnica. De esta manera puedo tomar decisiones con mayor responsabilidad y desarrollar soluciones que respondan realmente a las necesidades de la comunidad.</w:t>
      </w:r>
    </w:p>
    <w:p w14:paraId="6EEB2881"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1AD45DD" w14:textId="72C70C62" w:rsidR="00D4382D" w:rsidRDefault="00D4382D" w:rsidP="00D4382D">
      <w:pPr>
        <w:spacing w:before="100" w:beforeAutospacing="1" w:after="100" w:afterAutospacing="1" w:line="240" w:lineRule="auto"/>
        <w:rPr>
          <w:rFonts w:ascii="Script MT Bold" w:eastAsia="Batang" w:hAnsi="Script MT Bold" w:cs="Times New Roman"/>
          <w:b/>
          <w:color w:val="E7BC29" w:themeColor="accent3"/>
          <w:kern w:val="0"/>
          <w:sz w:val="44"/>
          <w:szCs w:val="44"/>
          <w:lang w:eastAsia="es-CO"/>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Pr>
          <w:rFonts w:ascii="Script MT Bold" w:eastAsia="Batang" w:hAnsi="Script MT Bold" w:cs="Times New Roman"/>
          <w:b/>
          <w:color w:val="E7BC29" w:themeColor="accent3"/>
          <w:kern w:val="0"/>
          <w:sz w:val="44"/>
          <w:szCs w:val="44"/>
          <w:lang w:eastAsia="es-CO"/>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Glosario </w:t>
      </w:r>
    </w:p>
    <w:p w14:paraId="30DCCA48"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Conocimiento</w:t>
      </w:r>
      <w:proofErr w:type="gramEnd"/>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situado:</w:t>
      </w:r>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conocimiento que tiene en cuenta el lugar, su historia y sus habitantes. </w:t>
      </w:r>
    </w:p>
    <w:p w14:paraId="2148EF5E"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Ciencia</w:t>
      </w:r>
      <w:proofErr w:type="gramEnd"/>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propia:</w:t>
      </w:r>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conocimiento científico que responde a los problemas del contexto y adapta los modelos externos a las condiciones de la región. </w:t>
      </w:r>
    </w:p>
    <w:p w14:paraId="0613C05E"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IAP</w:t>
      </w:r>
      <w:proofErr w:type="gramEnd"/>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Investigación-Acción Participativa; une participación, investigación y acciones para mejorar un problema. </w:t>
      </w:r>
    </w:p>
    <w:p w14:paraId="3EC79A1C"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Relación</w:t>
      </w:r>
      <w:proofErr w:type="gramEnd"/>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sujeto-sujeto:</w:t>
      </w:r>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relación en la que profesionales y comunidad participan conjuntamente en la producción de conocimiento. </w:t>
      </w:r>
    </w:p>
    <w:p w14:paraId="0A6FF459"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Memoria</w:t>
      </w:r>
      <w:proofErr w:type="gramEnd"/>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territorial:</w:t>
      </w:r>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recuerdos de los cambios y situaciones ocurridas en un determinado lugar. </w:t>
      </w:r>
    </w:p>
    <w:p w14:paraId="03FDBB73"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 xml:space="preserve">  </w:t>
      </w:r>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Triangulación</w:t>
      </w:r>
      <w:proofErr w:type="gramEnd"/>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comparación de diferentes fuentes de información para comprobar un dato o una situación. </w:t>
      </w:r>
    </w:p>
    <w:p w14:paraId="380CD856"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Devolución</w:t>
      </w:r>
      <w:proofErr w:type="gramEnd"/>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sistemática:</w:t>
      </w:r>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explicación clara y ordenada de los resultados a quienes participaron en el proceso. </w:t>
      </w:r>
    </w:p>
    <w:p w14:paraId="5FD41F80" w14:textId="77777777"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Trazabilidad</w:t>
      </w:r>
      <w:proofErr w:type="gramEnd"/>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registro del origen de la información y de cómo fue utilizada para tomar una decisión. </w:t>
      </w:r>
    </w:p>
    <w:p w14:paraId="15C33650" w14:textId="67C95D8B" w:rsidR="00D4382D" w:rsidRPr="00D4382D" w:rsidRDefault="00D4382D" w:rsidP="00D4382D">
      <w:pPr>
        <w:spacing w:before="100" w:beforeAutospacing="1" w:after="100" w:afterAutospacing="1" w:line="240" w:lineRule="auto"/>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gramStart"/>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w:t>
      </w:r>
      <w:proofErr w:type="gramEnd"/>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-diagnóstico</w:t>
      </w:r>
      <w:proofErr w:type="spellEnd"/>
      <w:r w:rsidRPr="00D4382D">
        <w:rPr>
          <w:rFonts w:ascii="Batang" w:eastAsia="Batang" w:hAnsi="Batang" w:cs="Times New Roman"/>
          <w:bCs/>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D4382D">
        <w:rPr>
          <w:rFonts w:ascii="Batang" w:eastAsia="Batang" w:hAnsi="Batang" w:cs="Times New Roman"/>
          <w:color w:val="000000" w:themeColor="text1"/>
          <w:kern w:val="0"/>
          <w:sz w:val="20"/>
          <w:szCs w:val="20"/>
          <w:lang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diagnóstico construido a partir de los aportes técnicos y comunitarios.</w:t>
      </w:r>
    </w:p>
    <w:sectPr w:rsidR="00D4382D" w:rsidRPr="00D4382D" w:rsidSect="00A87E8F">
      <w:pgSz w:w="11906" w:h="8391" w:orient="landscape" w:code="11"/>
      <w:pgMar w:top="1560"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743ED"/>
    <w:multiLevelType w:val="hybridMultilevel"/>
    <w:tmpl w:val="72D01922"/>
    <w:lvl w:ilvl="0" w:tplc="2E5001EE">
      <w:start w:val="1"/>
      <w:numFmt w:val="decimal"/>
      <w:lvlText w:val="%1."/>
      <w:lvlJc w:val="left"/>
      <w:pPr>
        <w:ind w:left="720" w:hanging="360"/>
      </w:pPr>
      <w:rPr>
        <w:rFonts w:hint="default"/>
        <w:b/>
        <w:color w:val="E7BC29" w:themeColor="accent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E5B5AC7"/>
    <w:multiLevelType w:val="hybridMultilevel"/>
    <w:tmpl w:val="8DDCB158"/>
    <w:lvl w:ilvl="0" w:tplc="1E6C7F76">
      <w:start w:val="1"/>
      <w:numFmt w:val="decimal"/>
      <w:lvlText w:val="%1."/>
      <w:lvlJc w:val="left"/>
      <w:pPr>
        <w:ind w:left="720" w:hanging="360"/>
      </w:pPr>
      <w:rPr>
        <w:rFonts w:ascii="Script MT Bold" w:hAnsi="Script MT Bold" w:hint="default"/>
        <w:b/>
        <w:caps w:val="0"/>
        <w:smallCaps w:val="0"/>
        <w:color w:val="D092A7" w:themeColor="accent4"/>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57150" w14:contourW="0" w14:prstMaterial="softEdge">
          <w14:bevelT w14:w="25400" w14:h="38100" w14:prst="circle"/>
        </w14:props3d>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24296483">
    <w:abstractNumId w:val="1"/>
  </w:num>
  <w:num w:numId="2" w16cid:durableId="45236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479"/>
    <w:rsid w:val="0031339D"/>
    <w:rsid w:val="003957AC"/>
    <w:rsid w:val="00402068"/>
    <w:rsid w:val="005A1479"/>
    <w:rsid w:val="00836F69"/>
    <w:rsid w:val="00A87E8F"/>
    <w:rsid w:val="00D438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45A44"/>
  <w15:chartTrackingRefBased/>
  <w15:docId w15:val="{C2D131E4-C784-4F9D-B8AF-4279C4D2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1479"/>
    <w:pPr>
      <w:keepNext/>
      <w:keepLines/>
      <w:spacing w:before="360" w:after="80"/>
      <w:outlineLvl w:val="0"/>
    </w:pPr>
    <w:rPr>
      <w:rFonts w:asciiTheme="majorHAnsi" w:eastAsiaTheme="majorEastAsia" w:hAnsiTheme="majorHAnsi" w:cstheme="majorBidi"/>
      <w:color w:val="7C9163" w:themeColor="accent1" w:themeShade="BF"/>
      <w:sz w:val="40"/>
      <w:szCs w:val="40"/>
    </w:rPr>
  </w:style>
  <w:style w:type="paragraph" w:styleId="Ttulo2">
    <w:name w:val="heading 2"/>
    <w:basedOn w:val="Normal"/>
    <w:next w:val="Normal"/>
    <w:link w:val="Ttulo2Car"/>
    <w:uiPriority w:val="9"/>
    <w:semiHidden/>
    <w:unhideWhenUsed/>
    <w:qFormat/>
    <w:rsid w:val="005A1479"/>
    <w:pPr>
      <w:keepNext/>
      <w:keepLines/>
      <w:spacing w:before="160" w:after="80"/>
      <w:outlineLvl w:val="1"/>
    </w:pPr>
    <w:rPr>
      <w:rFonts w:asciiTheme="majorHAnsi" w:eastAsiaTheme="majorEastAsia" w:hAnsiTheme="majorHAnsi" w:cstheme="majorBidi"/>
      <w:color w:val="7C9163" w:themeColor="accent1" w:themeShade="BF"/>
      <w:sz w:val="32"/>
      <w:szCs w:val="32"/>
    </w:rPr>
  </w:style>
  <w:style w:type="paragraph" w:styleId="Ttulo3">
    <w:name w:val="heading 3"/>
    <w:basedOn w:val="Normal"/>
    <w:next w:val="Normal"/>
    <w:link w:val="Ttulo3Car"/>
    <w:uiPriority w:val="9"/>
    <w:unhideWhenUsed/>
    <w:qFormat/>
    <w:rsid w:val="005A1479"/>
    <w:pPr>
      <w:keepNext/>
      <w:keepLines/>
      <w:spacing w:before="160" w:after="80"/>
      <w:outlineLvl w:val="2"/>
    </w:pPr>
    <w:rPr>
      <w:rFonts w:eastAsiaTheme="majorEastAsia" w:cstheme="majorBidi"/>
      <w:color w:val="7C9163" w:themeColor="accent1" w:themeShade="BF"/>
      <w:sz w:val="28"/>
      <w:szCs w:val="28"/>
    </w:rPr>
  </w:style>
  <w:style w:type="paragraph" w:styleId="Ttulo4">
    <w:name w:val="heading 4"/>
    <w:basedOn w:val="Normal"/>
    <w:next w:val="Normal"/>
    <w:link w:val="Ttulo4Car"/>
    <w:uiPriority w:val="9"/>
    <w:semiHidden/>
    <w:unhideWhenUsed/>
    <w:qFormat/>
    <w:rsid w:val="005A1479"/>
    <w:pPr>
      <w:keepNext/>
      <w:keepLines/>
      <w:spacing w:before="80" w:after="40"/>
      <w:outlineLvl w:val="3"/>
    </w:pPr>
    <w:rPr>
      <w:rFonts w:eastAsiaTheme="majorEastAsia" w:cstheme="majorBidi"/>
      <w:i/>
      <w:iCs/>
      <w:color w:val="7C9163" w:themeColor="accent1" w:themeShade="BF"/>
    </w:rPr>
  </w:style>
  <w:style w:type="paragraph" w:styleId="Ttulo5">
    <w:name w:val="heading 5"/>
    <w:basedOn w:val="Normal"/>
    <w:next w:val="Normal"/>
    <w:link w:val="Ttulo5Car"/>
    <w:uiPriority w:val="9"/>
    <w:semiHidden/>
    <w:unhideWhenUsed/>
    <w:qFormat/>
    <w:rsid w:val="005A1479"/>
    <w:pPr>
      <w:keepNext/>
      <w:keepLines/>
      <w:spacing w:before="80" w:after="40"/>
      <w:outlineLvl w:val="4"/>
    </w:pPr>
    <w:rPr>
      <w:rFonts w:eastAsiaTheme="majorEastAsia" w:cstheme="majorBidi"/>
      <w:color w:val="7C9163" w:themeColor="accent1" w:themeShade="BF"/>
    </w:rPr>
  </w:style>
  <w:style w:type="paragraph" w:styleId="Ttulo6">
    <w:name w:val="heading 6"/>
    <w:basedOn w:val="Normal"/>
    <w:next w:val="Normal"/>
    <w:link w:val="Ttulo6Car"/>
    <w:uiPriority w:val="9"/>
    <w:semiHidden/>
    <w:unhideWhenUsed/>
    <w:qFormat/>
    <w:rsid w:val="005A14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14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14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14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1479"/>
    <w:rPr>
      <w:rFonts w:asciiTheme="majorHAnsi" w:eastAsiaTheme="majorEastAsia" w:hAnsiTheme="majorHAnsi" w:cstheme="majorBidi"/>
      <w:color w:val="7C9163" w:themeColor="accent1" w:themeShade="BF"/>
      <w:sz w:val="40"/>
      <w:szCs w:val="40"/>
    </w:rPr>
  </w:style>
  <w:style w:type="character" w:customStyle="1" w:styleId="Ttulo2Car">
    <w:name w:val="Título 2 Car"/>
    <w:basedOn w:val="Fuentedeprrafopredeter"/>
    <w:link w:val="Ttulo2"/>
    <w:uiPriority w:val="9"/>
    <w:semiHidden/>
    <w:rsid w:val="005A1479"/>
    <w:rPr>
      <w:rFonts w:asciiTheme="majorHAnsi" w:eastAsiaTheme="majorEastAsia" w:hAnsiTheme="majorHAnsi" w:cstheme="majorBidi"/>
      <w:color w:val="7C9163" w:themeColor="accent1" w:themeShade="BF"/>
      <w:sz w:val="32"/>
      <w:szCs w:val="32"/>
    </w:rPr>
  </w:style>
  <w:style w:type="character" w:customStyle="1" w:styleId="Ttulo3Car">
    <w:name w:val="Título 3 Car"/>
    <w:basedOn w:val="Fuentedeprrafopredeter"/>
    <w:link w:val="Ttulo3"/>
    <w:uiPriority w:val="9"/>
    <w:rsid w:val="005A1479"/>
    <w:rPr>
      <w:rFonts w:eastAsiaTheme="majorEastAsia" w:cstheme="majorBidi"/>
      <w:color w:val="7C9163" w:themeColor="accent1" w:themeShade="BF"/>
      <w:sz w:val="28"/>
      <w:szCs w:val="28"/>
    </w:rPr>
  </w:style>
  <w:style w:type="character" w:customStyle="1" w:styleId="Ttulo4Car">
    <w:name w:val="Título 4 Car"/>
    <w:basedOn w:val="Fuentedeprrafopredeter"/>
    <w:link w:val="Ttulo4"/>
    <w:uiPriority w:val="9"/>
    <w:semiHidden/>
    <w:rsid w:val="005A1479"/>
    <w:rPr>
      <w:rFonts w:eastAsiaTheme="majorEastAsia" w:cstheme="majorBidi"/>
      <w:i/>
      <w:iCs/>
      <w:color w:val="7C9163" w:themeColor="accent1" w:themeShade="BF"/>
    </w:rPr>
  </w:style>
  <w:style w:type="character" w:customStyle="1" w:styleId="Ttulo5Car">
    <w:name w:val="Título 5 Car"/>
    <w:basedOn w:val="Fuentedeprrafopredeter"/>
    <w:link w:val="Ttulo5"/>
    <w:uiPriority w:val="9"/>
    <w:semiHidden/>
    <w:rsid w:val="005A1479"/>
    <w:rPr>
      <w:rFonts w:eastAsiaTheme="majorEastAsia" w:cstheme="majorBidi"/>
      <w:color w:val="7C9163" w:themeColor="accent1" w:themeShade="BF"/>
    </w:rPr>
  </w:style>
  <w:style w:type="character" w:customStyle="1" w:styleId="Ttulo6Car">
    <w:name w:val="Título 6 Car"/>
    <w:basedOn w:val="Fuentedeprrafopredeter"/>
    <w:link w:val="Ttulo6"/>
    <w:uiPriority w:val="9"/>
    <w:semiHidden/>
    <w:rsid w:val="005A14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14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14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1479"/>
    <w:rPr>
      <w:rFonts w:eastAsiaTheme="majorEastAsia" w:cstheme="majorBidi"/>
      <w:color w:val="272727" w:themeColor="text1" w:themeTint="D8"/>
    </w:rPr>
  </w:style>
  <w:style w:type="paragraph" w:styleId="Ttulo">
    <w:name w:val="Title"/>
    <w:basedOn w:val="Normal"/>
    <w:next w:val="Normal"/>
    <w:link w:val="TtuloCar"/>
    <w:uiPriority w:val="10"/>
    <w:qFormat/>
    <w:rsid w:val="005A1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14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14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14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1479"/>
    <w:pPr>
      <w:spacing w:before="160"/>
      <w:jc w:val="center"/>
    </w:pPr>
    <w:rPr>
      <w:i/>
      <w:iCs/>
      <w:color w:val="404040" w:themeColor="text1" w:themeTint="BF"/>
    </w:rPr>
  </w:style>
  <w:style w:type="character" w:customStyle="1" w:styleId="CitaCar">
    <w:name w:val="Cita Car"/>
    <w:basedOn w:val="Fuentedeprrafopredeter"/>
    <w:link w:val="Cita"/>
    <w:uiPriority w:val="29"/>
    <w:rsid w:val="005A1479"/>
    <w:rPr>
      <w:i/>
      <w:iCs/>
      <w:color w:val="404040" w:themeColor="text1" w:themeTint="BF"/>
    </w:rPr>
  </w:style>
  <w:style w:type="paragraph" w:styleId="Prrafodelista">
    <w:name w:val="List Paragraph"/>
    <w:basedOn w:val="Normal"/>
    <w:uiPriority w:val="34"/>
    <w:qFormat/>
    <w:rsid w:val="005A1479"/>
    <w:pPr>
      <w:ind w:left="720"/>
      <w:contextualSpacing/>
    </w:pPr>
  </w:style>
  <w:style w:type="character" w:styleId="nfasisintenso">
    <w:name w:val="Intense Emphasis"/>
    <w:basedOn w:val="Fuentedeprrafopredeter"/>
    <w:uiPriority w:val="21"/>
    <w:qFormat/>
    <w:rsid w:val="005A1479"/>
    <w:rPr>
      <w:i/>
      <w:iCs/>
      <w:color w:val="7C9163" w:themeColor="accent1" w:themeShade="BF"/>
    </w:rPr>
  </w:style>
  <w:style w:type="paragraph" w:styleId="Citadestacada">
    <w:name w:val="Intense Quote"/>
    <w:basedOn w:val="Normal"/>
    <w:next w:val="Normal"/>
    <w:link w:val="CitadestacadaCar"/>
    <w:uiPriority w:val="30"/>
    <w:qFormat/>
    <w:rsid w:val="005A1479"/>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CitadestacadaCar">
    <w:name w:val="Cita destacada Car"/>
    <w:basedOn w:val="Fuentedeprrafopredeter"/>
    <w:link w:val="Citadestacada"/>
    <w:uiPriority w:val="30"/>
    <w:rsid w:val="005A1479"/>
    <w:rPr>
      <w:i/>
      <w:iCs/>
      <w:color w:val="7C9163" w:themeColor="accent1" w:themeShade="BF"/>
    </w:rPr>
  </w:style>
  <w:style w:type="character" w:styleId="Referenciaintensa">
    <w:name w:val="Intense Reference"/>
    <w:basedOn w:val="Fuentedeprrafopredeter"/>
    <w:uiPriority w:val="32"/>
    <w:qFormat/>
    <w:rsid w:val="005A1479"/>
    <w:rPr>
      <w:b/>
      <w:bCs/>
      <w:smallCaps/>
      <w:color w:val="7C9163" w:themeColor="accent1" w:themeShade="BF"/>
      <w:spacing w:val="5"/>
    </w:rPr>
  </w:style>
  <w:style w:type="paragraph" w:customStyle="1" w:styleId="pdq2pgselectionanchorcontainer">
    <w:name w:val="pdq2pg_selectionanchorcontainer"/>
    <w:basedOn w:val="Normal"/>
    <w:rsid w:val="003957A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3957AC"/>
    <w:rPr>
      <w:b/>
      <w:bCs/>
    </w:rPr>
  </w:style>
  <w:style w:type="paragraph" w:styleId="NormalWeb">
    <w:name w:val="Normal (Web)"/>
    <w:basedOn w:val="Normal"/>
    <w:uiPriority w:val="99"/>
    <w:semiHidden/>
    <w:unhideWhenUsed/>
    <w:rsid w:val="003957AC"/>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645647">
      <w:bodyDiv w:val="1"/>
      <w:marLeft w:val="0"/>
      <w:marRight w:val="0"/>
      <w:marTop w:val="0"/>
      <w:marBottom w:val="0"/>
      <w:divBdr>
        <w:top w:val="none" w:sz="0" w:space="0" w:color="auto"/>
        <w:left w:val="none" w:sz="0" w:space="0" w:color="auto"/>
        <w:bottom w:val="none" w:sz="0" w:space="0" w:color="auto"/>
        <w:right w:val="none" w:sz="0" w:space="0" w:color="auto"/>
      </w:divBdr>
    </w:div>
    <w:div w:id="587037650">
      <w:bodyDiv w:val="1"/>
      <w:marLeft w:val="0"/>
      <w:marRight w:val="0"/>
      <w:marTop w:val="0"/>
      <w:marBottom w:val="0"/>
      <w:divBdr>
        <w:top w:val="none" w:sz="0" w:space="0" w:color="auto"/>
        <w:left w:val="none" w:sz="0" w:space="0" w:color="auto"/>
        <w:bottom w:val="none" w:sz="0" w:space="0" w:color="auto"/>
        <w:right w:val="none" w:sz="0" w:space="0" w:color="auto"/>
      </w:divBdr>
    </w:div>
    <w:div w:id="610207127">
      <w:bodyDiv w:val="1"/>
      <w:marLeft w:val="0"/>
      <w:marRight w:val="0"/>
      <w:marTop w:val="0"/>
      <w:marBottom w:val="0"/>
      <w:divBdr>
        <w:top w:val="none" w:sz="0" w:space="0" w:color="auto"/>
        <w:left w:val="none" w:sz="0" w:space="0" w:color="auto"/>
        <w:bottom w:val="none" w:sz="0" w:space="0" w:color="auto"/>
        <w:right w:val="none" w:sz="0" w:space="0" w:color="auto"/>
      </w:divBdr>
    </w:div>
    <w:div w:id="881791448">
      <w:bodyDiv w:val="1"/>
      <w:marLeft w:val="0"/>
      <w:marRight w:val="0"/>
      <w:marTop w:val="0"/>
      <w:marBottom w:val="0"/>
      <w:divBdr>
        <w:top w:val="none" w:sz="0" w:space="0" w:color="auto"/>
        <w:left w:val="none" w:sz="0" w:space="0" w:color="auto"/>
        <w:bottom w:val="none" w:sz="0" w:space="0" w:color="auto"/>
        <w:right w:val="none" w:sz="0" w:space="0" w:color="auto"/>
      </w:divBdr>
    </w:div>
    <w:div w:id="913586560">
      <w:bodyDiv w:val="1"/>
      <w:marLeft w:val="0"/>
      <w:marRight w:val="0"/>
      <w:marTop w:val="0"/>
      <w:marBottom w:val="0"/>
      <w:divBdr>
        <w:top w:val="none" w:sz="0" w:space="0" w:color="auto"/>
        <w:left w:val="none" w:sz="0" w:space="0" w:color="auto"/>
        <w:bottom w:val="none" w:sz="0" w:space="0" w:color="auto"/>
        <w:right w:val="none" w:sz="0" w:space="0" w:color="auto"/>
      </w:divBdr>
    </w:div>
    <w:div w:id="942884433">
      <w:bodyDiv w:val="1"/>
      <w:marLeft w:val="0"/>
      <w:marRight w:val="0"/>
      <w:marTop w:val="0"/>
      <w:marBottom w:val="0"/>
      <w:divBdr>
        <w:top w:val="none" w:sz="0" w:space="0" w:color="auto"/>
        <w:left w:val="none" w:sz="0" w:space="0" w:color="auto"/>
        <w:bottom w:val="none" w:sz="0" w:space="0" w:color="auto"/>
        <w:right w:val="none" w:sz="0" w:space="0" w:color="auto"/>
      </w:divBdr>
    </w:div>
    <w:div w:id="1049263868">
      <w:bodyDiv w:val="1"/>
      <w:marLeft w:val="0"/>
      <w:marRight w:val="0"/>
      <w:marTop w:val="0"/>
      <w:marBottom w:val="0"/>
      <w:divBdr>
        <w:top w:val="none" w:sz="0" w:space="0" w:color="auto"/>
        <w:left w:val="none" w:sz="0" w:space="0" w:color="auto"/>
        <w:bottom w:val="none" w:sz="0" w:space="0" w:color="auto"/>
        <w:right w:val="none" w:sz="0" w:space="0" w:color="auto"/>
      </w:divBdr>
    </w:div>
    <w:div w:id="1478497324">
      <w:bodyDiv w:val="1"/>
      <w:marLeft w:val="0"/>
      <w:marRight w:val="0"/>
      <w:marTop w:val="0"/>
      <w:marBottom w:val="0"/>
      <w:divBdr>
        <w:top w:val="none" w:sz="0" w:space="0" w:color="auto"/>
        <w:left w:val="none" w:sz="0" w:space="0" w:color="auto"/>
        <w:bottom w:val="none" w:sz="0" w:space="0" w:color="auto"/>
        <w:right w:val="none" w:sz="0" w:space="0" w:color="auto"/>
      </w:divBdr>
    </w:div>
    <w:div w:id="1487357497">
      <w:bodyDiv w:val="1"/>
      <w:marLeft w:val="0"/>
      <w:marRight w:val="0"/>
      <w:marTop w:val="0"/>
      <w:marBottom w:val="0"/>
      <w:divBdr>
        <w:top w:val="none" w:sz="0" w:space="0" w:color="auto"/>
        <w:left w:val="none" w:sz="0" w:space="0" w:color="auto"/>
        <w:bottom w:val="none" w:sz="0" w:space="0" w:color="auto"/>
        <w:right w:val="none" w:sz="0" w:space="0" w:color="auto"/>
      </w:divBdr>
    </w:div>
    <w:div w:id="174811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Papel">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14</Pages>
  <Words>1121</Words>
  <Characters>6171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Tatiana García Rojas</dc:creator>
  <cp:keywords/>
  <dc:description/>
  <cp:lastModifiedBy>Karen Tatiana García Rojas</cp:lastModifiedBy>
  <cp:revision>2</cp:revision>
  <dcterms:created xsi:type="dcterms:W3CDTF">2026-09-09T11:36:00Z</dcterms:created>
  <dcterms:modified xsi:type="dcterms:W3CDTF">2026-09-09T12:49:00Z</dcterms:modified>
</cp:coreProperties>
</file>