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565D2" w:themeColor="accent1" w:themeTint="99">
    <v:background id="_x0000_s1025" o:bwmode="white" fillcolor="#d565d2 [1940]" o:targetscreensize="1024,768">
      <v:fill color2="#e8cde7 [671]" focus="100%" type="gradient"/>
    </v:background>
  </w:background>
  <w:body>
    <w:p w14:paraId="611C6C78" w14:textId="7407BBA8" w:rsidR="005C36A8" w:rsidRPr="005C36A8" w:rsidRDefault="005C36A8" w:rsidP="005C36A8">
      <w:pPr>
        <w:rPr>
          <w:rFonts w:ascii="Lucida Calligraphy" w:hAnsi="Lucida Calligraphy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36A8"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SEGUNDA CLASE</w:t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>
        <w:rPr>
          <w:rFonts w:ascii="Lucida Calligraphy" w:hAnsi="Lucida Calligraphy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ab/>
      </w:r>
      <w:r w:rsidRPr="005C36A8">
        <w:rPr>
          <w:rFonts w:ascii="Lucida Calligraphy" w:hAnsi="Lucida Calligraphy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23/9</w:t>
      </w:r>
    </w:p>
    <w:p w14:paraId="32A24A27" w14:textId="25810152" w:rsidR="005C36A8" w:rsidRPr="005C36A8" w:rsidRDefault="005C36A8" w:rsidP="005C36A8">
      <w:pPr>
        <w:rPr>
          <w:rFonts w:ascii="Lucida Calligraphy" w:hAnsi="Lucida Calligraphy"/>
        </w:rPr>
      </w:pPr>
      <w:r w:rsidRPr="005C36A8">
        <w:rPr>
          <w:rFonts w:ascii="Lucida Calligraphy" w:hAnsi="Lucida Calligraphy"/>
        </w:rPr>
        <w:t>En la segunda clase del segundo corte, una de nuestras compañeras presentó una exposición acerca de las actividades que había realizado previamente. Durante su presentación explicó el trabajo desarrollado y compartió con nosotros las ideas y respuestas que había obtenido.</w:t>
      </w:r>
    </w:p>
    <w:p w14:paraId="17038F11" w14:textId="77777777" w:rsidR="005C36A8" w:rsidRPr="005C36A8" w:rsidRDefault="005C36A8" w:rsidP="005C36A8">
      <w:pPr>
        <w:rPr>
          <w:rFonts w:ascii="Lucida Calligraphy" w:hAnsi="Lucida Calligraphy"/>
        </w:rPr>
      </w:pPr>
      <w:r w:rsidRPr="005C36A8">
        <w:rPr>
          <w:rFonts w:ascii="Lucida Calligraphy" w:hAnsi="Lucida Calligraphy"/>
        </w:rPr>
        <w:t xml:space="preserve">Luego, el profesor realizó una retroalimentación sobre la clase anterior, retomando algunos de los temas principales que habíamos trabajado a partir del cortometraje </w:t>
      </w:r>
      <w:r w:rsidRPr="005C36A8">
        <w:rPr>
          <w:rFonts w:ascii="Lucida Calligraphy" w:hAnsi="Lucida Calligraphy"/>
          <w:b/>
          <w:bCs/>
        </w:rPr>
        <w:t>“Abuela Grillo”</w:t>
      </w:r>
      <w:r w:rsidRPr="005C36A8">
        <w:rPr>
          <w:rFonts w:ascii="Lucida Calligraphy" w:hAnsi="Lucida Calligraphy"/>
        </w:rPr>
        <w:t xml:space="preserve"> y la ficha de observación. Esta actividad fue útil para recordar lo aprendido, resolver algunas dudas y entender con mayor claridad el objetivo del ejercicio realizado anteriormente.</w:t>
      </w:r>
    </w:p>
    <w:p w14:paraId="7E942AEE" w14:textId="77777777" w:rsidR="005C36A8" w:rsidRPr="005C36A8" w:rsidRDefault="005C36A8" w:rsidP="005C36A8">
      <w:pPr>
        <w:rPr>
          <w:rFonts w:ascii="Lucida Calligraphy" w:hAnsi="Lucida Calligraphy"/>
        </w:rPr>
      </w:pPr>
      <w:r w:rsidRPr="005C36A8">
        <w:rPr>
          <w:rFonts w:ascii="Lucida Calligraphy" w:hAnsi="Lucida Calligraphy"/>
        </w:rPr>
        <w:t xml:space="preserve">Para finalizar la clase, vimos un cortometraje relacionado con el concepto de </w:t>
      </w:r>
      <w:r w:rsidRPr="005C36A8">
        <w:rPr>
          <w:rFonts w:ascii="Lucida Calligraphy" w:hAnsi="Lucida Calligraphy"/>
          <w:b/>
          <w:bCs/>
        </w:rPr>
        <w:t>“Distopía Rural”</w:t>
      </w:r>
      <w:r w:rsidRPr="005C36A8">
        <w:rPr>
          <w:rFonts w:ascii="Lucida Calligraphy" w:hAnsi="Lucida Calligraphy"/>
        </w:rPr>
        <w:t>. Mientras lo observábamos, analizamos las situaciones que se presentaban, los diferentes problemas mostrados y el mensaje que intentaba transmitir. Esta actividad nos permitió reflexionar sobre las dificultades presentes en algunos contextos rurales y sobre la manera en que estas se relacionan con la sociedad, las personas y el entorno.</w:t>
      </w:r>
    </w:p>
    <w:sectPr w:rsidR="005C36A8" w:rsidRPr="005C36A8" w:rsidSect="005C36A8">
      <w:pgSz w:w="14570" w:h="10318" w:orient="landscape" w:code="13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A8"/>
    <w:rsid w:val="005C36A8"/>
    <w:rsid w:val="00B5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233F"/>
  <w15:chartTrackingRefBased/>
  <w15:docId w15:val="{3624736F-E5A3-44A5-99B2-873FFC03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6A8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6A8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6A8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6A8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6A8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6A8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6A8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6A8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6A8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6A8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6A8"/>
    <w:rPr>
      <w:b/>
      <w:bCs/>
      <w:smallCaps/>
      <w:color w:val="6D1D6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1</cp:revision>
  <dcterms:created xsi:type="dcterms:W3CDTF">2026-10-07T12:46:00Z</dcterms:created>
  <dcterms:modified xsi:type="dcterms:W3CDTF">2026-10-07T12:51:00Z</dcterms:modified>
</cp:coreProperties>
</file>