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CDE2B" w14:textId="77777777" w:rsidR="00344E5D" w:rsidRDefault="00344E5D" w:rsidP="00344E5D">
      <w:pPr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0F6B0F8A" wp14:editId="193FC853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31117" name="image1.png" descr="Logotipo&#10;&#10;Descripción generada automáticamente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3E8FF" w14:textId="77777777" w:rsidR="00344E5D" w:rsidRDefault="00344E5D" w:rsidP="00344E5D">
      <w:pPr>
        <w:jc w:val="center"/>
        <w:rPr>
          <w:rFonts w:eastAsia="Times New Roman" w:cs="Times New Roman"/>
          <w:b/>
          <w:szCs w:val="24"/>
        </w:rPr>
      </w:pPr>
    </w:p>
    <w:p w14:paraId="0D7E3C28" w14:textId="77777777" w:rsidR="00344E5D" w:rsidRDefault="00344E5D" w:rsidP="00344E5D">
      <w:pPr>
        <w:jc w:val="center"/>
        <w:rPr>
          <w:rFonts w:eastAsia="Times New Roman" w:cs="Times New Roman"/>
          <w:b/>
          <w:szCs w:val="24"/>
        </w:rPr>
      </w:pPr>
    </w:p>
    <w:p w14:paraId="3ED682E1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Instituto Tolimense de Formación Técnica Profesional ITFIP</w:t>
      </w:r>
    </w:p>
    <w:p w14:paraId="4667BBFE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14A3D957" w14:textId="77777777" w:rsidR="00344E5D" w:rsidRDefault="00344E5D" w:rsidP="00344E5D">
      <w:pPr>
        <w:rPr>
          <w:rFonts w:eastAsia="Times New Roman" w:cs="Times New Roman"/>
          <w:szCs w:val="24"/>
        </w:rPr>
      </w:pPr>
    </w:p>
    <w:p w14:paraId="6CD59ED1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5A3AAB50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Sociología  </w:t>
      </w:r>
    </w:p>
    <w:p w14:paraId="17CB11C7" w14:textId="77777777" w:rsidR="00344E5D" w:rsidRDefault="00344E5D" w:rsidP="00344E5D">
      <w:pPr>
        <w:rPr>
          <w:rFonts w:eastAsia="Times New Roman" w:cs="Times New Roman"/>
          <w:szCs w:val="24"/>
        </w:rPr>
      </w:pPr>
    </w:p>
    <w:p w14:paraId="6475C07B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14660993" w14:textId="312C693F" w:rsidR="00344E5D" w:rsidRPr="0023596D" w:rsidRDefault="00344E5D" w:rsidP="00344E5D">
      <w:pPr>
        <w:jc w:val="center"/>
        <w:rPr>
          <w:rFonts w:eastAsia="Times New Roman" w:cs="Times New Roman"/>
          <w:szCs w:val="24"/>
        </w:rPr>
      </w:pPr>
      <w:r w:rsidRPr="0023596D">
        <w:rPr>
          <w:rFonts w:eastAsia="Times New Roman" w:cs="Times New Roman"/>
          <w:szCs w:val="24"/>
        </w:rPr>
        <w:t>Lectura</w:t>
      </w:r>
      <w:r>
        <w:rPr>
          <w:rFonts w:eastAsia="Times New Roman" w:cs="Times New Roman"/>
          <w:szCs w:val="24"/>
        </w:rPr>
        <w:t xml:space="preserve"> -</w:t>
      </w:r>
      <w:r w:rsidRPr="0023596D">
        <w:rPr>
          <w:rFonts w:eastAsia="Times New Roman" w:cs="Times New Roman"/>
          <w:szCs w:val="24"/>
        </w:rPr>
        <w:t xml:space="preserve"> </w:t>
      </w:r>
      <w:r w:rsidRPr="00344E5D">
        <w:rPr>
          <w:rFonts w:eastAsia="Times New Roman" w:cs="Times New Roman"/>
          <w:szCs w:val="24"/>
        </w:rPr>
        <w:t>EL AMOR EN LOS TIEMPOS DE LA TECNOLOGIA</w:t>
      </w:r>
    </w:p>
    <w:p w14:paraId="298A0C8B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300FF68E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6F72790E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159AF544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74BFE9D2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Steven Mauricio Cárdenas </w:t>
      </w:r>
      <w:proofErr w:type="spellStart"/>
      <w:r>
        <w:rPr>
          <w:rFonts w:eastAsia="Times New Roman" w:cs="Times New Roman"/>
          <w:szCs w:val="24"/>
        </w:rPr>
        <w:t>Capera</w:t>
      </w:r>
      <w:proofErr w:type="spellEnd"/>
    </w:p>
    <w:p w14:paraId="017A1F5E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45121936" w14:textId="77777777" w:rsidR="00344E5D" w:rsidRDefault="00344E5D" w:rsidP="00344E5D">
      <w:pPr>
        <w:rPr>
          <w:rFonts w:eastAsia="Times New Roman" w:cs="Times New Roman"/>
          <w:szCs w:val="24"/>
        </w:rPr>
      </w:pPr>
    </w:p>
    <w:p w14:paraId="625E1212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Grupo: 5A</w:t>
      </w:r>
    </w:p>
    <w:p w14:paraId="4DE81F98" w14:textId="77777777" w:rsidR="00344E5D" w:rsidRDefault="00344E5D" w:rsidP="00344E5D">
      <w:pPr>
        <w:rPr>
          <w:rFonts w:eastAsia="Times New Roman" w:cs="Times New Roman"/>
          <w:szCs w:val="24"/>
        </w:rPr>
      </w:pPr>
    </w:p>
    <w:p w14:paraId="5D10E900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6CC79C95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40CEFC6F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Docente:</w:t>
      </w:r>
    </w:p>
    <w:p w14:paraId="5FB71559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0DBAEE2C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574FC49B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2A36581C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01DEEFEF" w14:textId="77777777" w:rsidR="00344E5D" w:rsidRDefault="00344E5D" w:rsidP="00344E5D">
      <w:pPr>
        <w:jc w:val="center"/>
        <w:rPr>
          <w:rFonts w:eastAsia="Times New Roman" w:cs="Times New Roman"/>
          <w:szCs w:val="24"/>
        </w:rPr>
      </w:pPr>
    </w:p>
    <w:p w14:paraId="60A75B6B" w14:textId="77777777" w:rsidR="00344E5D" w:rsidRPr="00C20A2B" w:rsidRDefault="00344E5D" w:rsidP="00344E5D">
      <w:pPr>
        <w:jc w:val="center"/>
      </w:pPr>
      <w:r>
        <w:t>Fecha: 28/08/2025</w:t>
      </w:r>
    </w:p>
    <w:p w14:paraId="59C7EA01" w14:textId="77777777" w:rsidR="00344E5D" w:rsidRPr="00160FF2" w:rsidRDefault="00344E5D" w:rsidP="00344E5D">
      <w:pPr>
        <w:rPr>
          <w:b/>
          <w:bCs/>
        </w:rPr>
      </w:pPr>
      <w:r w:rsidRPr="00160FF2">
        <w:rPr>
          <w:b/>
          <w:bCs/>
        </w:rPr>
        <w:lastRenderedPageBreak/>
        <w:t>¿Cómo ha cambiado la forma en que demostramos amor en la era digital?</w:t>
      </w:r>
    </w:p>
    <w:p w14:paraId="656911EF" w14:textId="77777777" w:rsidR="00344E5D" w:rsidRDefault="00344E5D" w:rsidP="00160FF2">
      <w:pPr>
        <w:ind w:firstLine="708"/>
      </w:pPr>
      <w:r>
        <w:t xml:space="preserve">La demostración del amor se ha vuelto más pública, instantánea y simbólica: ahora un mensaje, una </w:t>
      </w:r>
      <w:proofErr w:type="spellStart"/>
      <w:r>
        <w:t>story</w:t>
      </w:r>
      <w:proofErr w:type="spellEnd"/>
      <w:r>
        <w:t xml:space="preserve"> o un “emoji” puede funcionar como señal de cariño. Eso democratiza el acceso al afecto (es más fácil empezar y mantener contacto), pero también transforma las formas: el amor se vuelve parcialmente performativo (mostrar al mundo la relación) y mediado por pantallas. Además, ha cambiado la temporalidad: la comunicación es asíncrona, hay expectativas de respuesta inmediata y se construyen narrativas afectivas a base de textos, fotos y pequeñas acciones digitales.</w:t>
      </w:r>
    </w:p>
    <w:p w14:paraId="0AE1FB68" w14:textId="77777777" w:rsidR="00344E5D" w:rsidRDefault="00344E5D" w:rsidP="00344E5D"/>
    <w:p w14:paraId="1A7688BE" w14:textId="77777777" w:rsidR="00344E5D" w:rsidRPr="00160FF2" w:rsidRDefault="00344E5D" w:rsidP="00344E5D">
      <w:pPr>
        <w:rPr>
          <w:b/>
          <w:bCs/>
        </w:rPr>
      </w:pPr>
      <w:r w:rsidRPr="00160FF2">
        <w:rPr>
          <w:b/>
          <w:bCs/>
        </w:rPr>
        <w:t>¿Cuál es el papel de la tecnología en la maduración del amor?</w:t>
      </w:r>
    </w:p>
    <w:p w14:paraId="5068B132" w14:textId="77777777" w:rsidR="00344E5D" w:rsidRDefault="00344E5D" w:rsidP="00160FF2">
      <w:pPr>
        <w:ind w:firstLine="708"/>
      </w:pPr>
      <w:r>
        <w:t>La tecnología facilita encuentros, permite conocerse y sostener vínculos cuando hay distancia, y ayuda a compartir rutinas (mensajes, fotos, video llamadas). En las etapas iniciales es muy útil: crea proximidad psicológica y mantiene el contacto. Pero la maduración —según Fromm, que el texto cita— exige cuidados que la tecnología no puede reemplazar por completo: responsabilidad, compromiso y el aprendizaje mutuo que se logra con interacción corporal y convivencia. En resumen: la tecnología es el puente; la maduración depende de lo que las personas hagan con ese puente.</w:t>
      </w:r>
    </w:p>
    <w:p w14:paraId="5B62B2A4" w14:textId="77777777" w:rsidR="00344E5D" w:rsidRDefault="00344E5D" w:rsidP="00344E5D"/>
    <w:p w14:paraId="746C117F" w14:textId="77777777" w:rsidR="00344E5D" w:rsidRPr="00160FF2" w:rsidRDefault="00344E5D" w:rsidP="00344E5D">
      <w:pPr>
        <w:rPr>
          <w:b/>
          <w:bCs/>
        </w:rPr>
      </w:pPr>
      <w:r w:rsidRPr="00160FF2">
        <w:rPr>
          <w:b/>
          <w:bCs/>
        </w:rPr>
        <w:t>¿Cómo puede la tecnología afectar negativamente las relaciones amorosas?</w:t>
      </w:r>
    </w:p>
    <w:p w14:paraId="70E81FC2" w14:textId="77777777" w:rsidR="00344E5D" w:rsidRDefault="00344E5D" w:rsidP="00160FF2">
      <w:pPr>
        <w:ind w:firstLine="708"/>
      </w:pPr>
      <w:r>
        <w:t xml:space="preserve">Puede fomentar la superficialidad (relaciones basadas en imágenes o </w:t>
      </w:r>
      <w:proofErr w:type="spellStart"/>
      <w:r>
        <w:t>likes</w:t>
      </w:r>
      <w:proofErr w:type="spellEnd"/>
      <w:r>
        <w:t>), crear malos entendidos por la falta de matices no verbales, alimentar celos por la exposición pública, y favorecer prácticas dañinas (ghosting, comparación constante). También existe el riesgo de sustituir el diálogo maduro por mensajes rápidos, y de confundir disponibilidad virtual con intimidad real.</w:t>
      </w:r>
    </w:p>
    <w:p w14:paraId="1417419A" w14:textId="77777777" w:rsidR="00344E5D" w:rsidRDefault="00344E5D" w:rsidP="00344E5D"/>
    <w:p w14:paraId="5B3C689E" w14:textId="77777777" w:rsidR="00344E5D" w:rsidRPr="00160FF2" w:rsidRDefault="00344E5D" w:rsidP="00344E5D">
      <w:pPr>
        <w:rPr>
          <w:b/>
          <w:bCs/>
        </w:rPr>
      </w:pPr>
      <w:r w:rsidRPr="00160FF2">
        <w:rPr>
          <w:b/>
          <w:bCs/>
        </w:rPr>
        <w:t>¿Qué importancia tiene el contacto físico en una relación amorosa?</w:t>
      </w:r>
    </w:p>
    <w:p w14:paraId="37864DAA" w14:textId="77777777" w:rsidR="00344E5D" w:rsidRDefault="00344E5D" w:rsidP="00160FF2">
      <w:pPr>
        <w:ind w:firstLine="708"/>
      </w:pPr>
      <w:r>
        <w:t xml:space="preserve">El contacto físico regula emociones, produce confianza y </w:t>
      </w:r>
      <w:proofErr w:type="gramStart"/>
      <w:r>
        <w:t>activa respuestas biológicas</w:t>
      </w:r>
      <w:proofErr w:type="gramEnd"/>
      <w:r>
        <w:t xml:space="preserve"> (oxitocina, regulación del estrés) que sostienen el vínculo. Más allá de la biología, el contacto permite negociar límites, reparar conflictos y construir una historia compartida que la pantalla no transmite (gestos, risa, silencios). No es lo único que sostiene una relación, pero sí un componente insustituible para la profundidad afectiva.</w:t>
      </w:r>
    </w:p>
    <w:p w14:paraId="365E4B8C" w14:textId="77777777" w:rsidR="00344E5D" w:rsidRDefault="00344E5D" w:rsidP="00344E5D"/>
    <w:p w14:paraId="5A851D10" w14:textId="77777777" w:rsidR="00344E5D" w:rsidRPr="00160FF2" w:rsidRDefault="00344E5D" w:rsidP="00344E5D">
      <w:pPr>
        <w:rPr>
          <w:b/>
          <w:bCs/>
        </w:rPr>
      </w:pPr>
      <w:r w:rsidRPr="00160FF2">
        <w:rPr>
          <w:b/>
          <w:bCs/>
        </w:rPr>
        <w:t>¿Cómo podemos equilibrar el uso de la tecnología con la necesidad de conexión real?</w:t>
      </w:r>
    </w:p>
    <w:p w14:paraId="3FB8DB89" w14:textId="77777777" w:rsidR="00344E5D" w:rsidRDefault="00344E5D" w:rsidP="00160FF2">
      <w:pPr>
        <w:ind w:firstLine="708"/>
      </w:pPr>
      <w:r>
        <w:t xml:space="preserve">Con acuerdos conscientes: pactar momentos sin pantallas, usar la tecnología para coordinar encuentros en vez de sustituirlos, mantener rituales presenciales (salidas, abrazos) y cultivar gestos que no se puedan convertir en post. También ayuda hablar explícitamente sobre </w:t>
      </w:r>
      <w:r>
        <w:lastRenderedPageBreak/>
        <w:t>expectativas digitales (qué publicar, cuándo responder) y priorizar el cuidado emocional presencial cuando sea posible.</w:t>
      </w:r>
    </w:p>
    <w:p w14:paraId="31CADFC0" w14:textId="77777777" w:rsidR="00344E5D" w:rsidRDefault="00344E5D" w:rsidP="00344E5D"/>
    <w:p w14:paraId="4EF69F71" w14:textId="77777777" w:rsidR="00344E5D" w:rsidRPr="00160FF2" w:rsidRDefault="00344E5D" w:rsidP="00344E5D">
      <w:pPr>
        <w:rPr>
          <w:b/>
          <w:bCs/>
        </w:rPr>
      </w:pPr>
      <w:r w:rsidRPr="00160FF2">
        <w:rPr>
          <w:b/>
          <w:bCs/>
        </w:rPr>
        <w:t>Cuartilla: cómo me gustaría el amor en los tiempos de la tecnología</w:t>
      </w:r>
    </w:p>
    <w:p w14:paraId="0A4054FD" w14:textId="77777777" w:rsidR="00CD437A" w:rsidRDefault="00344E5D" w:rsidP="00160FF2">
      <w:pPr>
        <w:ind w:firstLine="708"/>
      </w:pPr>
      <w:r>
        <w:t xml:space="preserve">Me gustaría un amor que use la tecnología como herramienta, no como sustituto: mensajes que acerquen, videollamadas que acorten distancias, fotos que compartan la rutina, pero siempre con la prioridad de verse, tocarse y construir recuerdos fuera de la pantalla. </w:t>
      </w:r>
    </w:p>
    <w:p w14:paraId="3901A5BB" w14:textId="77777777" w:rsidR="00CD437A" w:rsidRDefault="00344E5D" w:rsidP="00160FF2">
      <w:pPr>
        <w:ind w:firstLine="708"/>
      </w:pPr>
      <w:r>
        <w:t xml:space="preserve">Un amor inteligente con los dispositivos: que aproveche la inmediatez sin ceder la profundidad; que permita la sorpresa y la ternura presencial; que no postee </w:t>
      </w:r>
      <w:r w:rsidR="00160FF2">
        <w:t>todo,</w:t>
      </w:r>
      <w:r>
        <w:t xml:space="preserve"> sino que proteja momentos íntimos. </w:t>
      </w:r>
    </w:p>
    <w:p w14:paraId="71C99A30" w14:textId="6109334B" w:rsidR="00334769" w:rsidRDefault="00344E5D" w:rsidP="00160FF2">
      <w:pPr>
        <w:ind w:firstLine="708"/>
      </w:pPr>
      <w:r>
        <w:t>Un amor que reconozca el valor del silencio compartido, que sepa desconectar para encontrarse, y que convierta la tecnología en aliada de la presencia, no en su enemiga.</w:t>
      </w:r>
    </w:p>
    <w:p w14:paraId="3A8E8722" w14:textId="0F3FB67A" w:rsidR="00160FF2" w:rsidRDefault="00160FF2" w:rsidP="00160FF2">
      <w:pPr>
        <w:ind w:firstLine="708"/>
      </w:pPr>
    </w:p>
    <w:p w14:paraId="1A481AFF" w14:textId="4F008CD4" w:rsidR="00CD437A" w:rsidRDefault="00CD437A" w:rsidP="00160FF2">
      <w:pPr>
        <w:ind w:firstLine="708"/>
      </w:pPr>
      <w:r w:rsidRPr="00CD437A">
        <w:rPr>
          <w:b/>
          <w:bCs/>
        </w:rPr>
        <w:t>Opinión</w:t>
      </w:r>
      <w:r w:rsidRPr="00CD437A">
        <w:t xml:space="preserve">: la tecnología transforma las formas del querer: amplía </w:t>
      </w:r>
      <w:r w:rsidRPr="00CD437A">
        <w:t>posibilidades,</w:t>
      </w:r>
      <w:r w:rsidRPr="00CD437A">
        <w:t xml:space="preserve"> pero también exige más intención. Si no ponemos límites y cuidado, la conexión será a medias; si la usamos con criterio, puede ser una gran aliada.</w:t>
      </w:r>
    </w:p>
    <w:p w14:paraId="63277708" w14:textId="47C30FFA" w:rsidR="00CD437A" w:rsidRDefault="00CD437A" w:rsidP="00160FF2">
      <w:pPr>
        <w:ind w:firstLine="708"/>
      </w:pPr>
      <w:r>
        <w:rPr>
          <w:rStyle w:val="Textoennegrita"/>
        </w:rPr>
        <w:t>Aprendizaje:</w:t>
      </w:r>
      <w:r>
        <w:t xml:space="preserve"> ser explícito sobre cómo usamos la tecnología en la relación; valorar el contacto y los rituales presenciales; usar el móvil para acercar, no para escapar.</w:t>
      </w:r>
    </w:p>
    <w:sectPr w:rsidR="00CD43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A0"/>
    <w:rsid w:val="00160FF2"/>
    <w:rsid w:val="002C04A0"/>
    <w:rsid w:val="00334769"/>
    <w:rsid w:val="00344E5D"/>
    <w:rsid w:val="00CD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1281"/>
  <w15:chartTrackingRefBased/>
  <w15:docId w15:val="{54CA198F-CF11-4595-900D-929E4EC9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E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D43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2</cp:revision>
  <dcterms:created xsi:type="dcterms:W3CDTF">2025-09-07T20:12:00Z</dcterms:created>
  <dcterms:modified xsi:type="dcterms:W3CDTF">2025-09-07T21:24:00Z</dcterms:modified>
</cp:coreProperties>
</file>